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610250">
      <w:pPr>
        <w:spacing w:line="360" w:lineRule="auto"/>
        <w:jc w:val="center"/>
        <w:rPr>
          <w:rFonts w:hint="eastAsia" w:asciiTheme="minorEastAsia" w:hAnsiTheme="minorEastAsia" w:eastAsiaTheme="minorEastAsia" w:cstheme="minorEastAsia"/>
          <w:b/>
          <w:bCs/>
          <w:color w:val="auto"/>
          <w:sz w:val="56"/>
          <w:szCs w:val="56"/>
          <w:lang w:eastAsia="zh-CN"/>
        </w:rPr>
      </w:pPr>
      <w:bookmarkStart w:id="0" w:name="_Toc163655584"/>
      <w:r>
        <w:rPr>
          <w:rFonts w:hint="eastAsia" w:asciiTheme="minorEastAsia" w:hAnsiTheme="minorEastAsia" w:eastAsiaTheme="minorEastAsia" w:cstheme="minorEastAsia"/>
          <w:b/>
          <w:bCs/>
          <w:color w:val="auto"/>
          <w:sz w:val="56"/>
          <w:szCs w:val="56"/>
          <w:lang w:eastAsia="zh-CN"/>
        </w:rPr>
        <w:t>开封市产城融合示范区污水收集管网项目-祥港北路（共享大街-拓新街）</w:t>
      </w:r>
    </w:p>
    <w:p w14:paraId="57943C31">
      <w:pPr>
        <w:spacing w:line="360" w:lineRule="auto"/>
        <w:jc w:val="center"/>
        <w:rPr>
          <w:rFonts w:hint="eastAsia" w:asciiTheme="minorEastAsia" w:hAnsiTheme="minorEastAsia" w:eastAsiaTheme="minorEastAsia" w:cstheme="minorEastAsia"/>
          <w:b/>
          <w:bCs/>
          <w:color w:val="auto"/>
          <w:sz w:val="52"/>
          <w:szCs w:val="52"/>
          <w:lang w:val="en-US" w:eastAsia="zh-CN"/>
        </w:rPr>
      </w:pPr>
      <w:r>
        <w:rPr>
          <w:rFonts w:hint="eastAsia" w:asciiTheme="minorEastAsia" w:hAnsiTheme="minorEastAsia" w:eastAsiaTheme="minorEastAsia" w:cstheme="minorEastAsia"/>
          <w:b/>
          <w:bCs/>
          <w:color w:val="auto"/>
          <w:sz w:val="56"/>
          <w:szCs w:val="56"/>
          <w:lang w:eastAsia="zh-CN"/>
        </w:rPr>
        <w:t>污水工程</w:t>
      </w:r>
      <w:r>
        <w:rPr>
          <w:rFonts w:hint="eastAsia" w:asciiTheme="minorEastAsia" w:hAnsiTheme="minorEastAsia" w:eastAsiaTheme="minorEastAsia" w:cstheme="minorEastAsia"/>
          <w:b/>
          <w:bCs/>
          <w:color w:val="auto"/>
          <w:sz w:val="52"/>
          <w:szCs w:val="52"/>
          <w:lang w:val="en-US" w:eastAsia="zh-CN"/>
        </w:rPr>
        <w:t>第2标段</w:t>
      </w:r>
    </w:p>
    <w:p w14:paraId="706D6DA7">
      <w:pPr>
        <w:spacing w:line="360" w:lineRule="auto"/>
        <w:ind w:right="226"/>
        <w:jc w:val="center"/>
        <w:rPr>
          <w:rFonts w:hint="eastAsia" w:asciiTheme="minorEastAsia" w:hAnsiTheme="minorEastAsia" w:eastAsiaTheme="minorEastAsia" w:cstheme="minorEastAsia"/>
          <w:b/>
          <w:bCs/>
          <w:color w:val="auto"/>
          <w:sz w:val="84"/>
          <w:szCs w:val="84"/>
        </w:rPr>
      </w:pPr>
      <w:r>
        <w:rPr>
          <w:rFonts w:hint="eastAsia" w:asciiTheme="minorEastAsia" w:hAnsiTheme="minorEastAsia" w:eastAsiaTheme="minorEastAsia" w:cstheme="minorEastAsia"/>
          <w:b/>
          <w:bCs/>
          <w:color w:val="auto"/>
          <w:sz w:val="84"/>
          <w:szCs w:val="84"/>
        </w:rPr>
        <w:t>招标文件</w:t>
      </w:r>
    </w:p>
    <w:p w14:paraId="39CB152E">
      <w:pPr>
        <w:spacing w:line="360" w:lineRule="auto"/>
        <w:ind w:right="226"/>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b/>
          <w:bCs/>
          <w:color w:val="auto"/>
          <w:sz w:val="56"/>
          <w:szCs w:val="56"/>
          <w:lang w:eastAsia="zh-CN"/>
        </w:rPr>
        <w:t>（</w:t>
      </w:r>
      <w:r>
        <w:rPr>
          <w:rFonts w:hint="eastAsia" w:asciiTheme="minorEastAsia" w:hAnsiTheme="minorEastAsia" w:eastAsiaTheme="minorEastAsia" w:cstheme="minorEastAsia"/>
          <w:b/>
          <w:bCs/>
          <w:color w:val="auto"/>
          <w:sz w:val="56"/>
          <w:szCs w:val="56"/>
          <w:lang w:val="en-US" w:eastAsia="zh-CN"/>
        </w:rPr>
        <w:t>监理标段</w:t>
      </w:r>
      <w:r>
        <w:rPr>
          <w:rFonts w:hint="eastAsia" w:asciiTheme="minorEastAsia" w:hAnsiTheme="minorEastAsia" w:eastAsiaTheme="minorEastAsia" w:cstheme="minorEastAsia"/>
          <w:b/>
          <w:bCs/>
          <w:color w:val="auto"/>
          <w:sz w:val="56"/>
          <w:szCs w:val="56"/>
          <w:lang w:eastAsia="zh-CN"/>
        </w:rPr>
        <w:t>）</w:t>
      </w:r>
    </w:p>
    <w:p w14:paraId="3E839927">
      <w:pPr>
        <w:spacing w:line="400" w:lineRule="exact"/>
        <w:jc w:val="center"/>
        <w:rPr>
          <w:rFonts w:hint="eastAsia" w:asciiTheme="minorEastAsia" w:hAnsiTheme="minorEastAsia" w:eastAsiaTheme="minorEastAsia" w:cstheme="minorEastAsia"/>
          <w:color w:val="auto"/>
          <w:sz w:val="32"/>
          <w:lang w:val="en-US"/>
        </w:rPr>
      </w:pPr>
      <w:r>
        <w:rPr>
          <w:rFonts w:hint="eastAsia" w:asciiTheme="minorEastAsia" w:hAnsiTheme="minorEastAsia" w:eastAsiaTheme="minorEastAsia" w:cstheme="minorEastAsia"/>
          <w:color w:val="auto"/>
          <w:sz w:val="32"/>
        </w:rPr>
        <w:t>项目编号：SBZB-202</w:t>
      </w:r>
      <w:r>
        <w:rPr>
          <w:rFonts w:hint="eastAsia" w:asciiTheme="minorEastAsia" w:hAnsiTheme="minorEastAsia" w:eastAsiaTheme="minorEastAsia" w:cstheme="minorEastAsia"/>
          <w:color w:val="auto"/>
          <w:sz w:val="32"/>
          <w:lang w:val="en-US" w:eastAsia="zh-CN"/>
        </w:rPr>
        <w:t>6</w:t>
      </w:r>
      <w:r>
        <w:rPr>
          <w:rFonts w:hint="eastAsia" w:asciiTheme="minorEastAsia" w:hAnsiTheme="minorEastAsia" w:eastAsiaTheme="minorEastAsia" w:cstheme="minorEastAsia"/>
          <w:color w:val="auto"/>
          <w:sz w:val="32"/>
        </w:rPr>
        <w:t>-</w:t>
      </w:r>
      <w:r>
        <w:rPr>
          <w:rFonts w:hint="eastAsia" w:asciiTheme="minorEastAsia" w:hAnsiTheme="minorEastAsia" w:eastAsiaTheme="minorEastAsia" w:cstheme="minorEastAsia"/>
          <w:color w:val="auto"/>
          <w:sz w:val="32"/>
          <w:lang w:val="en-US" w:eastAsia="zh-CN"/>
        </w:rPr>
        <w:t>1019</w:t>
      </w:r>
    </w:p>
    <w:p w14:paraId="0A3BE713">
      <w:pPr>
        <w:adjustRightInd w:val="0"/>
        <w:spacing w:after="60" w:line="360" w:lineRule="atLeast"/>
        <w:ind w:right="96" w:rightChars="30"/>
        <w:jc w:val="both"/>
        <w:textAlignment w:val="baseline"/>
        <w:rPr>
          <w:rFonts w:hint="eastAsia" w:asciiTheme="minorEastAsia" w:hAnsiTheme="minorEastAsia" w:eastAsiaTheme="minorEastAsia" w:cstheme="minorEastAsia"/>
          <w:color w:val="auto"/>
          <w:kern w:val="0"/>
          <w:sz w:val="20"/>
          <w:szCs w:val="20"/>
        </w:rPr>
      </w:pPr>
    </w:p>
    <w:p w14:paraId="0150E3D2">
      <w:pPr>
        <w:spacing w:line="24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b/>
          <w:color w:val="auto"/>
          <w:sz w:val="28"/>
          <w:szCs w:val="30"/>
        </w:rPr>
        <w:drawing>
          <wp:inline distT="0" distB="0" distL="114300" distR="114300">
            <wp:extent cx="2635250" cy="2267585"/>
            <wp:effectExtent l="0" t="0" r="12700" b="18415"/>
            <wp:docPr id="10" name="图片 3" descr="fff1c74b9c29518c31d525e709558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descr="fff1c74b9c29518c31d525e709558c4"/>
                    <pic:cNvPicPr>
                      <a:picLocks noChangeAspect="1"/>
                    </pic:cNvPicPr>
                  </pic:nvPicPr>
                  <pic:blipFill>
                    <a:blip r:embed="rId16"/>
                    <a:srcRect l="25841" t="19415" r="23170" b="21075"/>
                    <a:stretch>
                      <a:fillRect/>
                    </a:stretch>
                  </pic:blipFill>
                  <pic:spPr>
                    <a:xfrm>
                      <a:off x="0" y="0"/>
                      <a:ext cx="2635250" cy="2267585"/>
                    </a:xfrm>
                    <a:prstGeom prst="rect">
                      <a:avLst/>
                    </a:prstGeom>
                    <a:noFill/>
                    <a:ln>
                      <a:noFill/>
                    </a:ln>
                  </pic:spPr>
                </pic:pic>
              </a:graphicData>
            </a:graphic>
          </wp:inline>
        </w:drawing>
      </w:r>
    </w:p>
    <w:p w14:paraId="546EF2FC">
      <w:pPr>
        <w:tabs>
          <w:tab w:val="left" w:pos="2520"/>
        </w:tabs>
        <w:spacing w:line="360" w:lineRule="auto"/>
        <w:ind w:left="340" w:firstLine="720" w:firstLineChars="200"/>
        <w:rPr>
          <w:rFonts w:hint="eastAsia" w:asciiTheme="minorEastAsia" w:hAnsiTheme="minorEastAsia" w:eastAsiaTheme="minorEastAsia" w:cstheme="minorEastAsia"/>
          <w:color w:val="auto"/>
          <w:sz w:val="36"/>
          <w:szCs w:val="36"/>
        </w:rPr>
      </w:pPr>
    </w:p>
    <w:p w14:paraId="1800BF21">
      <w:pPr>
        <w:tabs>
          <w:tab w:val="left" w:pos="2520"/>
        </w:tabs>
        <w:spacing w:line="360" w:lineRule="auto"/>
        <w:ind w:left="340" w:firstLine="720" w:firstLineChars="200"/>
        <w:rPr>
          <w:rFonts w:hint="eastAsia" w:asciiTheme="minorEastAsia" w:hAnsiTheme="minorEastAsia" w:eastAsiaTheme="minorEastAsia" w:cstheme="minorEastAsia"/>
          <w:color w:val="auto"/>
          <w:sz w:val="36"/>
          <w:szCs w:val="36"/>
        </w:rPr>
      </w:pPr>
      <w:r>
        <w:rPr>
          <w:rFonts w:hint="eastAsia" w:asciiTheme="minorEastAsia" w:hAnsiTheme="minorEastAsia" w:eastAsiaTheme="minorEastAsia" w:cstheme="minorEastAsia"/>
          <w:color w:val="auto"/>
          <w:sz w:val="36"/>
          <w:szCs w:val="36"/>
        </w:rPr>
        <w:t>招</w:t>
      </w:r>
      <w:r>
        <w:rPr>
          <w:rFonts w:hint="eastAsia" w:asciiTheme="minorEastAsia" w:hAnsiTheme="minorEastAsia" w:eastAsiaTheme="minorEastAsia" w:cstheme="minorEastAsia"/>
          <w:color w:val="auto"/>
          <w:sz w:val="36"/>
          <w:szCs w:val="36"/>
          <w:lang w:val="en-US" w:eastAsia="zh-CN"/>
        </w:rPr>
        <w:t xml:space="preserve"> </w:t>
      </w:r>
      <w:r>
        <w:rPr>
          <w:rFonts w:hint="eastAsia" w:asciiTheme="minorEastAsia" w:hAnsiTheme="minorEastAsia" w:eastAsiaTheme="minorEastAsia" w:cstheme="minorEastAsia"/>
          <w:color w:val="auto"/>
          <w:sz w:val="36"/>
          <w:szCs w:val="36"/>
        </w:rPr>
        <w:t>标</w:t>
      </w:r>
      <w:r>
        <w:rPr>
          <w:rFonts w:hint="eastAsia" w:asciiTheme="minorEastAsia" w:hAnsiTheme="minorEastAsia" w:eastAsiaTheme="minorEastAsia" w:cstheme="minorEastAsia"/>
          <w:color w:val="auto"/>
          <w:sz w:val="36"/>
          <w:szCs w:val="36"/>
          <w:lang w:val="en-US" w:eastAsia="zh-CN"/>
        </w:rPr>
        <w:t xml:space="preserve"> </w:t>
      </w:r>
      <w:r>
        <w:rPr>
          <w:rFonts w:hint="eastAsia" w:asciiTheme="minorEastAsia" w:hAnsiTheme="minorEastAsia" w:eastAsiaTheme="minorEastAsia" w:cstheme="minorEastAsia"/>
          <w:color w:val="auto"/>
          <w:sz w:val="36"/>
          <w:szCs w:val="36"/>
        </w:rPr>
        <w:t>人：</w:t>
      </w:r>
      <w:r>
        <w:rPr>
          <w:rFonts w:hint="eastAsia" w:asciiTheme="minorEastAsia" w:hAnsiTheme="minorEastAsia" w:eastAsiaTheme="minorEastAsia" w:cstheme="minorEastAsia"/>
          <w:color w:val="auto"/>
          <w:sz w:val="36"/>
          <w:szCs w:val="36"/>
          <w:lang w:val="en-US" w:eastAsia="zh-CN"/>
        </w:rPr>
        <w:t>开封产城融合城市管理有限公司</w:t>
      </w:r>
    </w:p>
    <w:p w14:paraId="22E62D73">
      <w:pPr>
        <w:tabs>
          <w:tab w:val="left" w:pos="2520"/>
        </w:tabs>
        <w:spacing w:line="360" w:lineRule="auto"/>
        <w:ind w:left="340" w:firstLine="72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36"/>
          <w:szCs w:val="36"/>
        </w:rPr>
        <w:t>招标代理机构：河南</w:t>
      </w:r>
      <w:r>
        <w:rPr>
          <w:rFonts w:hint="eastAsia" w:asciiTheme="minorEastAsia" w:hAnsiTheme="minorEastAsia" w:eastAsiaTheme="minorEastAsia" w:cstheme="minorEastAsia"/>
          <w:color w:val="auto"/>
          <w:sz w:val="36"/>
          <w:szCs w:val="36"/>
          <w:lang w:val="en-US" w:eastAsia="zh-CN"/>
        </w:rPr>
        <w:t>圣标工程</w:t>
      </w:r>
      <w:r>
        <w:rPr>
          <w:rFonts w:hint="eastAsia" w:asciiTheme="minorEastAsia" w:hAnsiTheme="minorEastAsia" w:eastAsiaTheme="minorEastAsia" w:cstheme="minorEastAsia"/>
          <w:color w:val="auto"/>
          <w:sz w:val="36"/>
          <w:szCs w:val="36"/>
        </w:rPr>
        <w:t>管理有限公司</w:t>
      </w:r>
    </w:p>
    <w:p w14:paraId="1EF7E172">
      <w:pPr>
        <w:spacing w:line="360" w:lineRule="auto"/>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36"/>
          <w:szCs w:val="36"/>
        </w:rPr>
        <w:t>二零二</w:t>
      </w:r>
      <w:r>
        <w:rPr>
          <w:rFonts w:hint="eastAsia" w:asciiTheme="minorEastAsia" w:hAnsiTheme="minorEastAsia" w:eastAsiaTheme="minorEastAsia" w:cstheme="minorEastAsia"/>
          <w:color w:val="auto"/>
          <w:sz w:val="36"/>
          <w:szCs w:val="36"/>
          <w:lang w:val="en-US" w:eastAsia="zh-CN"/>
        </w:rPr>
        <w:t>六</w:t>
      </w:r>
      <w:r>
        <w:rPr>
          <w:rFonts w:hint="eastAsia" w:asciiTheme="minorEastAsia" w:hAnsiTheme="minorEastAsia" w:eastAsiaTheme="minorEastAsia" w:cstheme="minorEastAsia"/>
          <w:color w:val="auto"/>
          <w:sz w:val="36"/>
          <w:szCs w:val="36"/>
        </w:rPr>
        <w:t>年</w:t>
      </w:r>
      <w:r>
        <w:rPr>
          <w:rFonts w:hint="eastAsia" w:asciiTheme="minorEastAsia" w:hAnsiTheme="minorEastAsia" w:eastAsiaTheme="minorEastAsia" w:cstheme="minorEastAsia"/>
          <w:color w:val="auto"/>
          <w:sz w:val="36"/>
          <w:szCs w:val="36"/>
          <w:lang w:val="en-US" w:eastAsia="zh-CN"/>
        </w:rPr>
        <w:t>十一</w:t>
      </w:r>
      <w:r>
        <w:rPr>
          <w:rFonts w:hint="eastAsia" w:asciiTheme="minorEastAsia" w:hAnsiTheme="minorEastAsia" w:eastAsiaTheme="minorEastAsia" w:cstheme="minorEastAsia"/>
          <w:color w:val="auto"/>
          <w:sz w:val="36"/>
          <w:szCs w:val="36"/>
        </w:rPr>
        <w:t>月</w:t>
      </w:r>
    </w:p>
    <w:p w14:paraId="6369972A">
      <w:pPr>
        <w:rPr>
          <w:rFonts w:hint="eastAsia" w:asciiTheme="minorEastAsia" w:hAnsiTheme="minorEastAsia" w:eastAsiaTheme="minorEastAsia" w:cstheme="minorEastAsia"/>
          <w:color w:val="auto"/>
          <w:sz w:val="21"/>
          <w:highlight w:val="none"/>
          <w:lang w:val="en-US" w:eastAsia="zh-CN"/>
        </w:rPr>
        <w:sectPr>
          <w:headerReference r:id="rId3" w:type="default"/>
          <w:footerReference r:id="rId5" w:type="default"/>
          <w:headerReference r:id="rId4" w:type="even"/>
          <w:footerReference r:id="rId6" w:type="even"/>
          <w:pgSz w:w="12240" w:h="15840"/>
          <w:pgMar w:top="1417" w:right="1417" w:bottom="1417" w:left="1417" w:header="0" w:footer="935" w:gutter="0"/>
          <w:pgBorders>
            <w:top w:val="none" w:sz="0" w:space="0"/>
            <w:left w:val="none" w:sz="0" w:space="0"/>
            <w:bottom w:val="none" w:sz="0" w:space="0"/>
            <w:right w:val="none" w:sz="0" w:space="0"/>
          </w:pgBorders>
          <w:pgNumType w:fmt="decimal" w:start="1"/>
          <w:cols w:space="0" w:num="1"/>
          <w:rtlGutter w:val="0"/>
          <w:docGrid w:linePitch="0" w:charSpace="0"/>
        </w:sectPr>
      </w:pPr>
    </w:p>
    <w:bookmarkEnd w:id="0"/>
    <w:p w14:paraId="178D4502">
      <w:pPr>
        <w:rPr>
          <w:rFonts w:hint="eastAsia" w:asciiTheme="minorEastAsia" w:hAnsiTheme="minorEastAsia" w:eastAsiaTheme="minorEastAsia" w:cstheme="minorEastAsia"/>
          <w:b/>
          <w:color w:val="auto"/>
          <w:sz w:val="40"/>
          <w:szCs w:val="40"/>
          <w:highlight w:val="none"/>
          <w:lang w:val="en-US" w:eastAsia="zh-CN"/>
        </w:rPr>
      </w:pPr>
      <w:bookmarkStart w:id="1" w:name="_Toc163657547"/>
      <w:bookmarkStart w:id="2" w:name="_Toc143670850"/>
    </w:p>
    <w:p w14:paraId="5480E644">
      <w:pPr>
        <w:spacing w:before="0" w:beforeLines="0" w:after="0" w:afterLines="0" w:line="600" w:lineRule="auto"/>
        <w:ind w:left="0" w:leftChars="0" w:right="0" w:rightChars="0" w:firstLine="0" w:firstLineChars="0"/>
        <w:jc w:val="center"/>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color w:val="auto"/>
          <w:sz w:val="32"/>
          <w:szCs w:val="32"/>
          <w:highlight w:val="none"/>
        </w:rPr>
        <w:t>目录</w:t>
      </w:r>
    </w:p>
    <w:p w14:paraId="2AE2979E">
      <w:pPr>
        <w:pStyle w:val="20"/>
        <w:tabs>
          <w:tab w:val="right" w:leader="dot" w:pos="8568"/>
        </w:tabs>
        <w:spacing w:line="600" w:lineRule="auto"/>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color w:val="auto"/>
          <w:sz w:val="32"/>
          <w:szCs w:val="32"/>
          <w:highlight w:val="none"/>
          <w:lang w:eastAsia="zh-CN"/>
        </w:rPr>
        <w:fldChar w:fldCharType="begin"/>
      </w:r>
      <w:r>
        <w:rPr>
          <w:rFonts w:hint="eastAsia" w:asciiTheme="minorEastAsia" w:hAnsiTheme="minorEastAsia" w:eastAsiaTheme="minorEastAsia" w:cstheme="minorEastAsia"/>
          <w:color w:val="auto"/>
          <w:sz w:val="32"/>
          <w:szCs w:val="32"/>
          <w:highlight w:val="none"/>
          <w:lang w:eastAsia="zh-CN"/>
        </w:rPr>
        <w:instrText xml:space="preserve">TOC \o "1-3" \h \u </w:instrText>
      </w:r>
      <w:r>
        <w:rPr>
          <w:rFonts w:hint="eastAsia" w:asciiTheme="minorEastAsia" w:hAnsiTheme="minorEastAsia" w:eastAsiaTheme="minorEastAsia" w:cstheme="minorEastAsia"/>
          <w:color w:val="auto"/>
          <w:sz w:val="32"/>
          <w:szCs w:val="32"/>
          <w:highlight w:val="none"/>
          <w:lang w:eastAsia="zh-CN"/>
        </w:rPr>
        <w:fldChar w:fldCharType="separate"/>
      </w:r>
      <w:r>
        <w:rPr>
          <w:rFonts w:hint="eastAsia" w:asciiTheme="minorEastAsia" w:hAnsiTheme="minorEastAsia" w:eastAsiaTheme="minorEastAsia" w:cstheme="minorEastAsia"/>
          <w:color w:val="auto"/>
          <w:sz w:val="32"/>
          <w:szCs w:val="32"/>
          <w:highlight w:val="none"/>
          <w:lang w:eastAsia="zh-CN"/>
        </w:rPr>
        <w:fldChar w:fldCharType="begin"/>
      </w:r>
      <w:r>
        <w:rPr>
          <w:rFonts w:hint="eastAsia" w:asciiTheme="minorEastAsia" w:hAnsiTheme="minorEastAsia" w:eastAsiaTheme="minorEastAsia" w:cstheme="minorEastAsia"/>
          <w:color w:val="auto"/>
          <w:sz w:val="32"/>
          <w:szCs w:val="32"/>
          <w:highlight w:val="none"/>
          <w:lang w:eastAsia="zh-CN"/>
        </w:rPr>
        <w:instrText xml:space="preserve"> HYPERLINK \l _Toc19153 </w:instrText>
      </w:r>
      <w:r>
        <w:rPr>
          <w:rFonts w:hint="eastAsia" w:asciiTheme="minorEastAsia" w:hAnsiTheme="minorEastAsia" w:eastAsiaTheme="minorEastAsia" w:cstheme="minorEastAsia"/>
          <w:color w:val="auto"/>
          <w:sz w:val="32"/>
          <w:szCs w:val="32"/>
          <w:highlight w:val="none"/>
          <w:lang w:eastAsia="zh-CN"/>
        </w:rPr>
        <w:fldChar w:fldCharType="separate"/>
      </w:r>
      <w:r>
        <w:rPr>
          <w:rFonts w:hint="eastAsia" w:asciiTheme="minorEastAsia" w:hAnsiTheme="minorEastAsia" w:eastAsiaTheme="minorEastAsia" w:cstheme="minorEastAsia"/>
          <w:bCs/>
          <w:color w:val="auto"/>
          <w:sz w:val="32"/>
          <w:szCs w:val="32"/>
          <w:highlight w:val="none"/>
        </w:rPr>
        <w:t>第一章 招标公告</w:t>
      </w:r>
      <w:r>
        <w:rPr>
          <w:rFonts w:hint="eastAsia" w:asciiTheme="minorEastAsia" w:hAnsiTheme="minorEastAsia" w:eastAsiaTheme="minorEastAsia" w:cstheme="minorEastAsia"/>
          <w:color w:val="auto"/>
          <w:sz w:val="32"/>
          <w:szCs w:val="32"/>
          <w:highlight w:val="none"/>
        </w:rPr>
        <w:tab/>
      </w: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color w:val="auto"/>
          <w:sz w:val="32"/>
          <w:szCs w:val="32"/>
          <w:highlight w:val="none"/>
        </w:rPr>
        <w:instrText xml:space="preserve"> PAGEREF _Toc19153 \h </w:instrText>
      </w:r>
      <w:r>
        <w:rPr>
          <w:rFonts w:hint="eastAsia" w:asciiTheme="minorEastAsia" w:hAnsiTheme="minorEastAsia" w:eastAsiaTheme="minorEastAsia" w:cstheme="minorEastAsia"/>
          <w:color w:val="auto"/>
          <w:sz w:val="32"/>
          <w:szCs w:val="32"/>
          <w:highlight w:val="none"/>
        </w:rPr>
        <w:fldChar w:fldCharType="separate"/>
      </w:r>
      <w:r>
        <w:rPr>
          <w:rFonts w:hint="eastAsia" w:asciiTheme="minorEastAsia" w:hAnsiTheme="minorEastAsia" w:eastAsiaTheme="minorEastAsia" w:cstheme="minorEastAsia"/>
          <w:color w:val="auto"/>
          <w:sz w:val="32"/>
          <w:szCs w:val="32"/>
          <w:highlight w:val="none"/>
        </w:rPr>
        <w:t>3</w:t>
      </w:r>
      <w:r>
        <w:rPr>
          <w:rFonts w:hint="eastAsia" w:asciiTheme="minorEastAsia" w:hAnsiTheme="minorEastAsia" w:eastAsiaTheme="minorEastAsia" w:cstheme="minorEastAsia"/>
          <w:color w:val="auto"/>
          <w:sz w:val="32"/>
          <w:szCs w:val="32"/>
          <w:highlight w:val="none"/>
        </w:rPr>
        <w:fldChar w:fldCharType="end"/>
      </w:r>
      <w:r>
        <w:rPr>
          <w:rFonts w:hint="eastAsia" w:asciiTheme="minorEastAsia" w:hAnsiTheme="minorEastAsia" w:eastAsiaTheme="minorEastAsia" w:cstheme="minorEastAsia"/>
          <w:color w:val="auto"/>
          <w:sz w:val="32"/>
          <w:szCs w:val="32"/>
          <w:highlight w:val="none"/>
          <w:lang w:eastAsia="zh-CN"/>
        </w:rPr>
        <w:fldChar w:fldCharType="end"/>
      </w:r>
    </w:p>
    <w:p w14:paraId="163D5F6E">
      <w:pPr>
        <w:pStyle w:val="20"/>
        <w:tabs>
          <w:tab w:val="right" w:leader="dot" w:pos="8568"/>
        </w:tabs>
        <w:spacing w:line="600" w:lineRule="auto"/>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color w:val="auto"/>
          <w:sz w:val="32"/>
          <w:szCs w:val="32"/>
          <w:highlight w:val="none"/>
          <w:lang w:eastAsia="zh-CN"/>
        </w:rPr>
        <w:fldChar w:fldCharType="begin"/>
      </w:r>
      <w:r>
        <w:rPr>
          <w:rFonts w:hint="eastAsia" w:asciiTheme="minorEastAsia" w:hAnsiTheme="minorEastAsia" w:eastAsiaTheme="minorEastAsia" w:cstheme="minorEastAsia"/>
          <w:color w:val="auto"/>
          <w:sz w:val="32"/>
          <w:szCs w:val="32"/>
          <w:highlight w:val="none"/>
          <w:lang w:eastAsia="zh-CN"/>
        </w:rPr>
        <w:instrText xml:space="preserve"> HYPERLINK \l _Toc21401 </w:instrText>
      </w:r>
      <w:r>
        <w:rPr>
          <w:rFonts w:hint="eastAsia" w:asciiTheme="minorEastAsia" w:hAnsiTheme="minorEastAsia" w:eastAsiaTheme="minorEastAsia" w:cstheme="minorEastAsia"/>
          <w:color w:val="auto"/>
          <w:sz w:val="32"/>
          <w:szCs w:val="32"/>
          <w:highlight w:val="none"/>
          <w:lang w:eastAsia="zh-CN"/>
        </w:rPr>
        <w:fldChar w:fldCharType="separate"/>
      </w:r>
      <w:r>
        <w:rPr>
          <w:rFonts w:hint="eastAsia" w:asciiTheme="minorEastAsia" w:hAnsiTheme="minorEastAsia" w:eastAsiaTheme="minorEastAsia" w:cstheme="minorEastAsia"/>
          <w:color w:val="auto"/>
          <w:sz w:val="32"/>
          <w:szCs w:val="32"/>
          <w:highlight w:val="none"/>
        </w:rPr>
        <w:t>第二章 投标人须知</w:t>
      </w:r>
      <w:r>
        <w:rPr>
          <w:rFonts w:hint="eastAsia" w:asciiTheme="minorEastAsia" w:hAnsiTheme="minorEastAsia" w:eastAsiaTheme="minorEastAsia" w:cstheme="minorEastAsia"/>
          <w:color w:val="auto"/>
          <w:sz w:val="32"/>
          <w:szCs w:val="32"/>
          <w:highlight w:val="none"/>
        </w:rPr>
        <w:tab/>
      </w: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color w:val="auto"/>
          <w:sz w:val="32"/>
          <w:szCs w:val="32"/>
          <w:highlight w:val="none"/>
        </w:rPr>
        <w:instrText xml:space="preserve"> PAGEREF _Toc21401 \h </w:instrText>
      </w:r>
      <w:r>
        <w:rPr>
          <w:rFonts w:hint="eastAsia" w:asciiTheme="minorEastAsia" w:hAnsiTheme="minorEastAsia" w:eastAsiaTheme="minorEastAsia" w:cstheme="minorEastAsia"/>
          <w:color w:val="auto"/>
          <w:sz w:val="32"/>
          <w:szCs w:val="32"/>
          <w:highlight w:val="none"/>
        </w:rPr>
        <w:fldChar w:fldCharType="separate"/>
      </w:r>
      <w:r>
        <w:rPr>
          <w:rFonts w:hint="eastAsia" w:asciiTheme="minorEastAsia" w:hAnsiTheme="minorEastAsia" w:eastAsiaTheme="minorEastAsia" w:cstheme="minorEastAsia"/>
          <w:color w:val="auto"/>
          <w:sz w:val="32"/>
          <w:szCs w:val="32"/>
          <w:highlight w:val="none"/>
        </w:rPr>
        <w:t>7</w:t>
      </w:r>
      <w:r>
        <w:rPr>
          <w:rFonts w:hint="eastAsia" w:asciiTheme="minorEastAsia" w:hAnsiTheme="minorEastAsia" w:eastAsiaTheme="minorEastAsia" w:cstheme="minorEastAsia"/>
          <w:color w:val="auto"/>
          <w:sz w:val="32"/>
          <w:szCs w:val="32"/>
          <w:highlight w:val="none"/>
        </w:rPr>
        <w:fldChar w:fldCharType="end"/>
      </w:r>
      <w:r>
        <w:rPr>
          <w:rFonts w:hint="eastAsia" w:asciiTheme="minorEastAsia" w:hAnsiTheme="minorEastAsia" w:eastAsiaTheme="minorEastAsia" w:cstheme="minorEastAsia"/>
          <w:color w:val="auto"/>
          <w:sz w:val="32"/>
          <w:szCs w:val="32"/>
          <w:highlight w:val="none"/>
          <w:lang w:eastAsia="zh-CN"/>
        </w:rPr>
        <w:fldChar w:fldCharType="end"/>
      </w:r>
    </w:p>
    <w:p w14:paraId="12D65684">
      <w:pPr>
        <w:pStyle w:val="20"/>
        <w:tabs>
          <w:tab w:val="right" w:leader="dot" w:pos="8568"/>
        </w:tabs>
        <w:spacing w:line="600" w:lineRule="auto"/>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color w:val="auto"/>
          <w:sz w:val="32"/>
          <w:szCs w:val="32"/>
          <w:highlight w:val="none"/>
          <w:lang w:eastAsia="zh-CN"/>
        </w:rPr>
        <w:fldChar w:fldCharType="begin"/>
      </w:r>
      <w:r>
        <w:rPr>
          <w:rFonts w:hint="eastAsia" w:asciiTheme="minorEastAsia" w:hAnsiTheme="minorEastAsia" w:eastAsiaTheme="minorEastAsia" w:cstheme="minorEastAsia"/>
          <w:color w:val="auto"/>
          <w:sz w:val="32"/>
          <w:szCs w:val="32"/>
          <w:highlight w:val="none"/>
          <w:lang w:eastAsia="zh-CN"/>
        </w:rPr>
        <w:instrText xml:space="preserve"> HYPERLINK \l _Toc8248 </w:instrText>
      </w:r>
      <w:r>
        <w:rPr>
          <w:rFonts w:hint="eastAsia" w:asciiTheme="minorEastAsia" w:hAnsiTheme="minorEastAsia" w:eastAsiaTheme="minorEastAsia" w:cstheme="minorEastAsia"/>
          <w:color w:val="auto"/>
          <w:sz w:val="32"/>
          <w:szCs w:val="32"/>
          <w:highlight w:val="none"/>
          <w:lang w:eastAsia="zh-CN"/>
        </w:rPr>
        <w:fldChar w:fldCharType="separate"/>
      </w:r>
      <w:r>
        <w:rPr>
          <w:rFonts w:hint="eastAsia" w:asciiTheme="minorEastAsia" w:hAnsiTheme="minorEastAsia" w:eastAsiaTheme="minorEastAsia" w:cstheme="minorEastAsia"/>
          <w:bCs/>
          <w:color w:val="auto"/>
          <w:sz w:val="32"/>
          <w:szCs w:val="32"/>
          <w:highlight w:val="none"/>
        </w:rPr>
        <w:t>第三章 评标办法</w:t>
      </w:r>
      <w:r>
        <w:rPr>
          <w:rFonts w:hint="eastAsia" w:asciiTheme="minorEastAsia" w:hAnsiTheme="minorEastAsia" w:eastAsiaTheme="minorEastAsia" w:cstheme="minorEastAsia"/>
          <w:color w:val="auto"/>
          <w:sz w:val="32"/>
          <w:szCs w:val="32"/>
          <w:highlight w:val="none"/>
        </w:rPr>
        <w:tab/>
      </w: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color w:val="auto"/>
          <w:sz w:val="32"/>
          <w:szCs w:val="32"/>
          <w:highlight w:val="none"/>
        </w:rPr>
        <w:instrText xml:space="preserve"> PAGEREF _Toc8248 \h </w:instrText>
      </w:r>
      <w:r>
        <w:rPr>
          <w:rFonts w:hint="eastAsia" w:asciiTheme="minorEastAsia" w:hAnsiTheme="minorEastAsia" w:eastAsiaTheme="minorEastAsia" w:cstheme="minorEastAsia"/>
          <w:color w:val="auto"/>
          <w:sz w:val="32"/>
          <w:szCs w:val="32"/>
          <w:highlight w:val="none"/>
        </w:rPr>
        <w:fldChar w:fldCharType="separate"/>
      </w:r>
      <w:r>
        <w:rPr>
          <w:rFonts w:hint="eastAsia" w:asciiTheme="minorEastAsia" w:hAnsiTheme="minorEastAsia" w:eastAsiaTheme="minorEastAsia" w:cstheme="minorEastAsia"/>
          <w:color w:val="auto"/>
          <w:sz w:val="32"/>
          <w:szCs w:val="32"/>
          <w:highlight w:val="none"/>
        </w:rPr>
        <w:t>37</w:t>
      </w:r>
      <w:r>
        <w:rPr>
          <w:rFonts w:hint="eastAsia" w:asciiTheme="minorEastAsia" w:hAnsiTheme="minorEastAsia" w:eastAsiaTheme="minorEastAsia" w:cstheme="minorEastAsia"/>
          <w:color w:val="auto"/>
          <w:sz w:val="32"/>
          <w:szCs w:val="32"/>
          <w:highlight w:val="none"/>
        </w:rPr>
        <w:fldChar w:fldCharType="end"/>
      </w:r>
      <w:r>
        <w:rPr>
          <w:rFonts w:hint="eastAsia" w:asciiTheme="minorEastAsia" w:hAnsiTheme="minorEastAsia" w:eastAsiaTheme="minorEastAsia" w:cstheme="minorEastAsia"/>
          <w:color w:val="auto"/>
          <w:sz w:val="32"/>
          <w:szCs w:val="32"/>
          <w:highlight w:val="none"/>
          <w:lang w:eastAsia="zh-CN"/>
        </w:rPr>
        <w:fldChar w:fldCharType="end"/>
      </w:r>
    </w:p>
    <w:p w14:paraId="3F63289D">
      <w:pPr>
        <w:pStyle w:val="20"/>
        <w:tabs>
          <w:tab w:val="right" w:leader="dot" w:pos="8568"/>
        </w:tabs>
        <w:spacing w:line="600" w:lineRule="auto"/>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color w:val="auto"/>
          <w:sz w:val="32"/>
          <w:szCs w:val="32"/>
          <w:highlight w:val="none"/>
          <w:lang w:eastAsia="zh-CN"/>
        </w:rPr>
        <w:fldChar w:fldCharType="begin"/>
      </w:r>
      <w:r>
        <w:rPr>
          <w:rFonts w:hint="eastAsia" w:asciiTheme="minorEastAsia" w:hAnsiTheme="minorEastAsia" w:eastAsiaTheme="minorEastAsia" w:cstheme="minorEastAsia"/>
          <w:color w:val="auto"/>
          <w:sz w:val="32"/>
          <w:szCs w:val="32"/>
          <w:highlight w:val="none"/>
          <w:lang w:eastAsia="zh-CN"/>
        </w:rPr>
        <w:instrText xml:space="preserve"> HYPERLINK \l _Toc18752 </w:instrText>
      </w:r>
      <w:r>
        <w:rPr>
          <w:rFonts w:hint="eastAsia" w:asciiTheme="minorEastAsia" w:hAnsiTheme="minorEastAsia" w:eastAsiaTheme="minorEastAsia" w:cstheme="minorEastAsia"/>
          <w:color w:val="auto"/>
          <w:sz w:val="32"/>
          <w:szCs w:val="32"/>
          <w:highlight w:val="none"/>
          <w:lang w:eastAsia="zh-CN"/>
        </w:rPr>
        <w:fldChar w:fldCharType="separate"/>
      </w:r>
      <w:r>
        <w:rPr>
          <w:rFonts w:hint="eastAsia" w:asciiTheme="minorEastAsia" w:hAnsiTheme="minorEastAsia" w:eastAsiaTheme="minorEastAsia" w:cstheme="minorEastAsia"/>
          <w:bCs/>
          <w:color w:val="auto"/>
          <w:sz w:val="32"/>
          <w:szCs w:val="32"/>
          <w:highlight w:val="none"/>
          <w:lang w:val="en-US" w:eastAsia="zh-CN"/>
        </w:rPr>
        <w:t xml:space="preserve">第四章 </w:t>
      </w:r>
      <w:r>
        <w:rPr>
          <w:rFonts w:hint="eastAsia" w:asciiTheme="minorEastAsia" w:hAnsiTheme="minorEastAsia" w:eastAsiaTheme="minorEastAsia" w:cstheme="minorEastAsia"/>
          <w:bCs/>
          <w:color w:val="auto"/>
          <w:sz w:val="32"/>
          <w:szCs w:val="32"/>
          <w:highlight w:val="none"/>
        </w:rPr>
        <w:t>合同条款及格式</w:t>
      </w:r>
      <w:r>
        <w:rPr>
          <w:rFonts w:hint="eastAsia" w:asciiTheme="minorEastAsia" w:hAnsiTheme="minorEastAsia" w:eastAsiaTheme="minorEastAsia" w:cstheme="minorEastAsia"/>
          <w:color w:val="auto"/>
          <w:sz w:val="32"/>
          <w:szCs w:val="32"/>
          <w:highlight w:val="none"/>
        </w:rPr>
        <w:tab/>
      </w: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color w:val="auto"/>
          <w:sz w:val="32"/>
          <w:szCs w:val="32"/>
          <w:highlight w:val="none"/>
        </w:rPr>
        <w:instrText xml:space="preserve"> PAGEREF _Toc18752 \h </w:instrText>
      </w:r>
      <w:r>
        <w:rPr>
          <w:rFonts w:hint="eastAsia" w:asciiTheme="minorEastAsia" w:hAnsiTheme="minorEastAsia" w:eastAsiaTheme="minorEastAsia" w:cstheme="minorEastAsia"/>
          <w:color w:val="auto"/>
          <w:sz w:val="32"/>
          <w:szCs w:val="32"/>
          <w:highlight w:val="none"/>
        </w:rPr>
        <w:fldChar w:fldCharType="separate"/>
      </w:r>
      <w:r>
        <w:rPr>
          <w:rFonts w:hint="eastAsia" w:asciiTheme="minorEastAsia" w:hAnsiTheme="minorEastAsia" w:eastAsiaTheme="minorEastAsia" w:cstheme="minorEastAsia"/>
          <w:color w:val="auto"/>
          <w:sz w:val="32"/>
          <w:szCs w:val="32"/>
          <w:highlight w:val="none"/>
        </w:rPr>
        <w:t>43</w:t>
      </w:r>
      <w:r>
        <w:rPr>
          <w:rFonts w:hint="eastAsia" w:asciiTheme="minorEastAsia" w:hAnsiTheme="minorEastAsia" w:eastAsiaTheme="minorEastAsia" w:cstheme="minorEastAsia"/>
          <w:color w:val="auto"/>
          <w:sz w:val="32"/>
          <w:szCs w:val="32"/>
          <w:highlight w:val="none"/>
        </w:rPr>
        <w:fldChar w:fldCharType="end"/>
      </w:r>
      <w:r>
        <w:rPr>
          <w:rFonts w:hint="eastAsia" w:asciiTheme="minorEastAsia" w:hAnsiTheme="minorEastAsia" w:eastAsiaTheme="minorEastAsia" w:cstheme="minorEastAsia"/>
          <w:color w:val="auto"/>
          <w:sz w:val="32"/>
          <w:szCs w:val="32"/>
          <w:highlight w:val="none"/>
          <w:lang w:eastAsia="zh-CN"/>
        </w:rPr>
        <w:fldChar w:fldCharType="end"/>
      </w:r>
    </w:p>
    <w:p w14:paraId="0968D2FA">
      <w:pPr>
        <w:pStyle w:val="20"/>
        <w:tabs>
          <w:tab w:val="right" w:leader="dot" w:pos="8568"/>
        </w:tabs>
        <w:spacing w:line="600" w:lineRule="auto"/>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color w:val="auto"/>
          <w:sz w:val="32"/>
          <w:szCs w:val="32"/>
          <w:highlight w:val="none"/>
          <w:lang w:eastAsia="zh-CN"/>
        </w:rPr>
        <w:fldChar w:fldCharType="begin"/>
      </w:r>
      <w:r>
        <w:rPr>
          <w:rFonts w:hint="eastAsia" w:asciiTheme="minorEastAsia" w:hAnsiTheme="minorEastAsia" w:eastAsiaTheme="minorEastAsia" w:cstheme="minorEastAsia"/>
          <w:color w:val="auto"/>
          <w:sz w:val="32"/>
          <w:szCs w:val="32"/>
          <w:highlight w:val="none"/>
          <w:lang w:eastAsia="zh-CN"/>
        </w:rPr>
        <w:instrText xml:space="preserve"> HYPERLINK \l _Toc21583 </w:instrText>
      </w:r>
      <w:r>
        <w:rPr>
          <w:rFonts w:hint="eastAsia" w:asciiTheme="minorEastAsia" w:hAnsiTheme="minorEastAsia" w:eastAsiaTheme="minorEastAsia" w:cstheme="minorEastAsia"/>
          <w:color w:val="auto"/>
          <w:sz w:val="32"/>
          <w:szCs w:val="32"/>
          <w:highlight w:val="none"/>
          <w:lang w:eastAsia="zh-CN"/>
        </w:rPr>
        <w:fldChar w:fldCharType="separate"/>
      </w:r>
      <w:r>
        <w:rPr>
          <w:rFonts w:hint="eastAsia" w:asciiTheme="minorEastAsia" w:hAnsiTheme="minorEastAsia" w:eastAsiaTheme="minorEastAsia" w:cstheme="minorEastAsia"/>
          <w:color w:val="auto"/>
          <w:sz w:val="32"/>
          <w:szCs w:val="32"/>
          <w:highlight w:val="none"/>
        </w:rPr>
        <w:t>第五章 委托人要求</w:t>
      </w:r>
      <w:r>
        <w:rPr>
          <w:rFonts w:hint="eastAsia" w:asciiTheme="minorEastAsia" w:hAnsiTheme="minorEastAsia" w:eastAsiaTheme="minorEastAsia" w:cstheme="minorEastAsia"/>
          <w:color w:val="auto"/>
          <w:sz w:val="32"/>
          <w:szCs w:val="32"/>
          <w:highlight w:val="none"/>
        </w:rPr>
        <w:tab/>
      </w: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color w:val="auto"/>
          <w:sz w:val="32"/>
          <w:szCs w:val="32"/>
          <w:highlight w:val="none"/>
        </w:rPr>
        <w:instrText xml:space="preserve"> PAGEREF _Toc21583 \h </w:instrText>
      </w:r>
      <w:r>
        <w:rPr>
          <w:rFonts w:hint="eastAsia" w:asciiTheme="minorEastAsia" w:hAnsiTheme="minorEastAsia" w:eastAsiaTheme="minorEastAsia" w:cstheme="minorEastAsia"/>
          <w:color w:val="auto"/>
          <w:sz w:val="32"/>
          <w:szCs w:val="32"/>
          <w:highlight w:val="none"/>
        </w:rPr>
        <w:fldChar w:fldCharType="separate"/>
      </w:r>
      <w:r>
        <w:rPr>
          <w:rFonts w:hint="eastAsia" w:asciiTheme="minorEastAsia" w:hAnsiTheme="minorEastAsia" w:eastAsiaTheme="minorEastAsia" w:cstheme="minorEastAsia"/>
          <w:color w:val="auto"/>
          <w:sz w:val="32"/>
          <w:szCs w:val="32"/>
          <w:highlight w:val="none"/>
        </w:rPr>
        <w:t>47</w:t>
      </w:r>
      <w:r>
        <w:rPr>
          <w:rFonts w:hint="eastAsia" w:asciiTheme="minorEastAsia" w:hAnsiTheme="minorEastAsia" w:eastAsiaTheme="minorEastAsia" w:cstheme="minorEastAsia"/>
          <w:color w:val="auto"/>
          <w:sz w:val="32"/>
          <w:szCs w:val="32"/>
          <w:highlight w:val="none"/>
        </w:rPr>
        <w:fldChar w:fldCharType="end"/>
      </w:r>
      <w:r>
        <w:rPr>
          <w:rFonts w:hint="eastAsia" w:asciiTheme="minorEastAsia" w:hAnsiTheme="minorEastAsia" w:eastAsiaTheme="minorEastAsia" w:cstheme="minorEastAsia"/>
          <w:color w:val="auto"/>
          <w:sz w:val="32"/>
          <w:szCs w:val="32"/>
          <w:highlight w:val="none"/>
          <w:lang w:eastAsia="zh-CN"/>
        </w:rPr>
        <w:fldChar w:fldCharType="end"/>
      </w:r>
    </w:p>
    <w:p w14:paraId="74A08FE1">
      <w:pPr>
        <w:pStyle w:val="20"/>
        <w:tabs>
          <w:tab w:val="right" w:leader="dot" w:pos="8568"/>
        </w:tabs>
        <w:spacing w:line="600" w:lineRule="auto"/>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color w:val="auto"/>
          <w:sz w:val="32"/>
          <w:szCs w:val="32"/>
          <w:highlight w:val="none"/>
          <w:lang w:eastAsia="zh-CN"/>
        </w:rPr>
        <w:fldChar w:fldCharType="begin"/>
      </w:r>
      <w:r>
        <w:rPr>
          <w:rFonts w:hint="eastAsia" w:asciiTheme="minorEastAsia" w:hAnsiTheme="minorEastAsia" w:eastAsiaTheme="minorEastAsia" w:cstheme="minorEastAsia"/>
          <w:color w:val="auto"/>
          <w:sz w:val="32"/>
          <w:szCs w:val="32"/>
          <w:highlight w:val="none"/>
          <w:lang w:eastAsia="zh-CN"/>
        </w:rPr>
        <w:instrText xml:space="preserve"> HYPERLINK \l _Toc15155 </w:instrText>
      </w:r>
      <w:r>
        <w:rPr>
          <w:rFonts w:hint="eastAsia" w:asciiTheme="minorEastAsia" w:hAnsiTheme="minorEastAsia" w:eastAsiaTheme="minorEastAsia" w:cstheme="minorEastAsia"/>
          <w:color w:val="auto"/>
          <w:sz w:val="32"/>
          <w:szCs w:val="32"/>
          <w:highlight w:val="none"/>
          <w:lang w:eastAsia="zh-CN"/>
        </w:rPr>
        <w:fldChar w:fldCharType="separate"/>
      </w:r>
      <w:r>
        <w:rPr>
          <w:rFonts w:hint="eastAsia" w:asciiTheme="minorEastAsia" w:hAnsiTheme="minorEastAsia" w:eastAsiaTheme="minorEastAsia" w:cstheme="minorEastAsia"/>
          <w:color w:val="auto"/>
          <w:sz w:val="32"/>
          <w:szCs w:val="32"/>
          <w:highlight w:val="none"/>
        </w:rPr>
        <w:t>第六章 投标文件格式</w:t>
      </w:r>
      <w:r>
        <w:rPr>
          <w:rFonts w:hint="eastAsia" w:asciiTheme="minorEastAsia" w:hAnsiTheme="minorEastAsia" w:eastAsiaTheme="minorEastAsia" w:cstheme="minorEastAsia"/>
          <w:color w:val="auto"/>
          <w:sz w:val="32"/>
          <w:szCs w:val="32"/>
          <w:highlight w:val="none"/>
        </w:rPr>
        <w:tab/>
      </w: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color w:val="auto"/>
          <w:sz w:val="32"/>
          <w:szCs w:val="32"/>
          <w:highlight w:val="none"/>
        </w:rPr>
        <w:instrText xml:space="preserve"> PAGEREF _Toc15155 \h </w:instrText>
      </w:r>
      <w:r>
        <w:rPr>
          <w:rFonts w:hint="eastAsia" w:asciiTheme="minorEastAsia" w:hAnsiTheme="minorEastAsia" w:eastAsiaTheme="minorEastAsia" w:cstheme="minorEastAsia"/>
          <w:color w:val="auto"/>
          <w:sz w:val="32"/>
          <w:szCs w:val="32"/>
          <w:highlight w:val="none"/>
        </w:rPr>
        <w:fldChar w:fldCharType="separate"/>
      </w:r>
      <w:r>
        <w:rPr>
          <w:rFonts w:hint="eastAsia" w:asciiTheme="minorEastAsia" w:hAnsiTheme="minorEastAsia" w:eastAsiaTheme="minorEastAsia" w:cstheme="minorEastAsia"/>
          <w:color w:val="auto"/>
          <w:sz w:val="32"/>
          <w:szCs w:val="32"/>
          <w:highlight w:val="none"/>
        </w:rPr>
        <w:t>49</w:t>
      </w:r>
      <w:r>
        <w:rPr>
          <w:rFonts w:hint="eastAsia" w:asciiTheme="minorEastAsia" w:hAnsiTheme="minorEastAsia" w:eastAsiaTheme="minorEastAsia" w:cstheme="minorEastAsia"/>
          <w:color w:val="auto"/>
          <w:sz w:val="32"/>
          <w:szCs w:val="32"/>
          <w:highlight w:val="none"/>
        </w:rPr>
        <w:fldChar w:fldCharType="end"/>
      </w:r>
      <w:r>
        <w:rPr>
          <w:rFonts w:hint="eastAsia" w:asciiTheme="minorEastAsia" w:hAnsiTheme="minorEastAsia" w:eastAsiaTheme="minorEastAsia" w:cstheme="minorEastAsia"/>
          <w:color w:val="auto"/>
          <w:sz w:val="32"/>
          <w:szCs w:val="32"/>
          <w:highlight w:val="none"/>
          <w:lang w:eastAsia="zh-CN"/>
        </w:rPr>
        <w:fldChar w:fldCharType="end"/>
      </w:r>
    </w:p>
    <w:p w14:paraId="48FB24A3">
      <w:pPr>
        <w:spacing w:line="600" w:lineRule="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sz w:val="32"/>
          <w:szCs w:val="32"/>
          <w:highlight w:val="none"/>
          <w:lang w:eastAsia="zh-CN"/>
        </w:rPr>
        <w:fldChar w:fldCharType="end"/>
      </w:r>
    </w:p>
    <w:p w14:paraId="15E82CE0">
      <w:pPr>
        <w:rPr>
          <w:rFonts w:hint="eastAsia" w:asciiTheme="minorEastAsia" w:hAnsiTheme="minorEastAsia" w:eastAsiaTheme="minorEastAsia" w:cstheme="minorEastAsia"/>
          <w:color w:val="auto"/>
          <w:highlight w:val="none"/>
          <w:lang w:eastAsia="zh-CN"/>
        </w:rPr>
      </w:pPr>
    </w:p>
    <w:p w14:paraId="0F1905FF">
      <w:pPr>
        <w:pStyle w:val="21"/>
        <w:tabs>
          <w:tab w:val="right" w:leader="dot" w:pos="8820"/>
        </w:tabs>
        <w:spacing w:line="360" w:lineRule="auto"/>
        <w:ind w:left="640"/>
        <w:rPr>
          <w:rFonts w:hint="eastAsia" w:asciiTheme="minorEastAsia" w:hAnsiTheme="minorEastAsia" w:eastAsiaTheme="minorEastAsia" w:cstheme="minorEastAsia"/>
          <w:color w:val="auto"/>
          <w:sz w:val="21"/>
          <w:szCs w:val="21"/>
          <w:highlight w:val="none"/>
        </w:rPr>
      </w:pPr>
    </w:p>
    <w:p w14:paraId="428738A7">
      <w:pPr>
        <w:pStyle w:val="21"/>
        <w:tabs>
          <w:tab w:val="right" w:leader="dot" w:pos="8820"/>
        </w:tabs>
        <w:spacing w:line="360" w:lineRule="auto"/>
        <w:ind w:left="640"/>
        <w:rPr>
          <w:rFonts w:hint="eastAsia" w:asciiTheme="minorEastAsia" w:hAnsiTheme="minorEastAsia" w:eastAsiaTheme="minorEastAsia" w:cstheme="minorEastAsia"/>
          <w:color w:val="auto"/>
          <w:szCs w:val="32"/>
          <w:highlight w:val="none"/>
        </w:rPr>
      </w:pPr>
    </w:p>
    <w:p w14:paraId="50B6AA24">
      <w:pPr>
        <w:spacing w:line="360" w:lineRule="auto"/>
        <w:rPr>
          <w:rFonts w:hint="eastAsia" w:asciiTheme="minorEastAsia" w:hAnsiTheme="minorEastAsia" w:eastAsiaTheme="minorEastAsia" w:cstheme="minorEastAsia"/>
          <w:color w:val="auto"/>
          <w:szCs w:val="32"/>
          <w:highlight w:val="none"/>
        </w:rPr>
      </w:pPr>
    </w:p>
    <w:p w14:paraId="0A5F22E9">
      <w:pPr>
        <w:rPr>
          <w:rFonts w:hint="eastAsia" w:asciiTheme="minorEastAsia" w:hAnsiTheme="minorEastAsia" w:eastAsiaTheme="minorEastAsia" w:cstheme="minorEastAsia"/>
          <w:color w:val="auto"/>
          <w:szCs w:val="32"/>
          <w:highlight w:val="none"/>
        </w:rPr>
      </w:pPr>
    </w:p>
    <w:p w14:paraId="14A254B0">
      <w:pPr>
        <w:rPr>
          <w:rFonts w:hint="eastAsia" w:asciiTheme="minorEastAsia" w:hAnsiTheme="minorEastAsia" w:eastAsiaTheme="minorEastAsia" w:cstheme="minorEastAsia"/>
          <w:color w:val="auto"/>
          <w:szCs w:val="32"/>
          <w:highlight w:val="none"/>
        </w:rPr>
      </w:pPr>
    </w:p>
    <w:p w14:paraId="185F50AD">
      <w:pPr>
        <w:rPr>
          <w:rFonts w:hint="eastAsia" w:asciiTheme="minorEastAsia" w:hAnsiTheme="minorEastAsia" w:eastAsiaTheme="minorEastAsia" w:cstheme="minorEastAsia"/>
          <w:color w:val="auto"/>
          <w:szCs w:val="32"/>
          <w:highlight w:val="none"/>
        </w:rPr>
      </w:pPr>
    </w:p>
    <w:p w14:paraId="01B33F80">
      <w:pPr>
        <w:rPr>
          <w:rFonts w:hint="eastAsia" w:asciiTheme="minorEastAsia" w:hAnsiTheme="minorEastAsia" w:eastAsiaTheme="minorEastAsia" w:cstheme="minorEastAsia"/>
          <w:color w:val="auto"/>
          <w:szCs w:val="32"/>
          <w:highlight w:val="none"/>
        </w:rPr>
      </w:pPr>
    </w:p>
    <w:p w14:paraId="77FEF11B">
      <w:pPr>
        <w:spacing w:line="360" w:lineRule="auto"/>
        <w:ind w:firstLine="420" w:firstLineChars="200"/>
        <w:jc w:val="left"/>
        <w:rPr>
          <w:rFonts w:hint="eastAsia" w:asciiTheme="minorEastAsia" w:hAnsiTheme="minorEastAsia" w:eastAsiaTheme="minorEastAsia" w:cstheme="minorEastAsia"/>
          <w:color w:val="auto"/>
          <w:sz w:val="21"/>
          <w:szCs w:val="21"/>
          <w:highlight w:val="none"/>
        </w:rPr>
        <w:sectPr>
          <w:footerReference r:id="rId7" w:type="default"/>
          <w:pgSz w:w="12240" w:h="15840"/>
          <w:pgMar w:top="1417" w:right="1417" w:bottom="1417" w:left="1417" w:header="0" w:footer="935" w:gutter="0"/>
          <w:pgBorders>
            <w:top w:val="none" w:sz="0" w:space="0"/>
            <w:left w:val="none" w:sz="0" w:space="0"/>
            <w:bottom w:val="none" w:sz="0" w:space="0"/>
            <w:right w:val="none" w:sz="0" w:space="0"/>
          </w:pgBorders>
          <w:pgNumType w:fmt="decimal" w:start="1"/>
          <w:cols w:space="0" w:num="1"/>
          <w:rtlGutter w:val="0"/>
          <w:docGrid w:linePitch="0" w:charSpace="0"/>
        </w:sectPr>
      </w:pPr>
      <w:bookmarkStart w:id="3" w:name="_Toc10389"/>
      <w:bookmarkStart w:id="4" w:name="_Toc16553"/>
    </w:p>
    <w:p w14:paraId="50CCB3D4">
      <w:pPr>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p>
    <w:p w14:paraId="41E51F52">
      <w:pPr>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p>
    <w:p w14:paraId="01D12F79">
      <w:pPr>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p>
    <w:p w14:paraId="3FD08A8F">
      <w:pPr>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p>
    <w:p w14:paraId="084B5EEF">
      <w:pPr>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p>
    <w:p w14:paraId="1AA3715F">
      <w:pPr>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p>
    <w:p w14:paraId="32D852FF">
      <w:pPr>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p>
    <w:p w14:paraId="03B662A5">
      <w:pPr>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p>
    <w:p w14:paraId="3A8DAAB2">
      <w:pPr>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p>
    <w:p w14:paraId="78A39FA2">
      <w:pPr>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p>
    <w:p w14:paraId="1897581A">
      <w:pPr>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p>
    <w:p w14:paraId="5E609977">
      <w:pPr>
        <w:jc w:val="center"/>
        <w:outlineLvl w:val="9"/>
        <w:rPr>
          <w:rFonts w:hint="eastAsia" w:asciiTheme="minorEastAsia" w:hAnsiTheme="minorEastAsia" w:eastAsiaTheme="minorEastAsia" w:cstheme="minorEastAsia"/>
          <w:color w:val="auto"/>
          <w:szCs w:val="32"/>
          <w:highlight w:val="none"/>
        </w:rPr>
      </w:pPr>
      <w:bookmarkStart w:id="5" w:name="_Toc23706"/>
      <w:bookmarkStart w:id="6" w:name="_Toc3109"/>
      <w:bookmarkStart w:id="7" w:name="_Toc26731"/>
      <w:bookmarkStart w:id="8" w:name="_Toc753"/>
      <w:r>
        <w:rPr>
          <w:rFonts w:hint="eastAsia" w:asciiTheme="minorEastAsia" w:hAnsiTheme="minorEastAsia" w:eastAsiaTheme="minorEastAsia" w:cstheme="minorEastAsia"/>
          <w:color w:val="auto"/>
          <w:szCs w:val="32"/>
          <w:highlight w:val="none"/>
        </w:rPr>
        <w:t>第一卷</w:t>
      </w:r>
      <w:bookmarkEnd w:id="3"/>
      <w:bookmarkEnd w:id="4"/>
      <w:bookmarkEnd w:id="5"/>
      <w:bookmarkEnd w:id="6"/>
      <w:bookmarkEnd w:id="7"/>
      <w:bookmarkEnd w:id="8"/>
    </w:p>
    <w:p w14:paraId="78ABD676">
      <w:pPr>
        <w:keepNext w:val="0"/>
        <w:keepLines w:val="0"/>
        <w:pageBreakBefore w:val="0"/>
        <w:widowControl w:val="0"/>
        <w:kinsoku/>
        <w:wordWrap/>
        <w:overflowPunct/>
        <w:topLinePunct w:val="0"/>
        <w:autoSpaceDE/>
        <w:autoSpaceDN/>
        <w:bidi w:val="0"/>
        <w:adjustRightInd/>
        <w:snapToGrid/>
        <w:spacing w:line="376" w:lineRule="exact"/>
        <w:jc w:val="center"/>
        <w:textAlignment w:val="auto"/>
        <w:outlineLvl w:val="0"/>
        <w:rPr>
          <w:rFonts w:hint="eastAsia" w:asciiTheme="minorEastAsia" w:hAnsiTheme="minorEastAsia" w:eastAsiaTheme="minorEastAsia" w:cstheme="minorEastAsia"/>
          <w:color w:val="auto"/>
          <w:szCs w:val="32"/>
          <w:highlight w:val="none"/>
        </w:rPr>
      </w:pPr>
      <w:r>
        <w:rPr>
          <w:rFonts w:hint="eastAsia" w:asciiTheme="minorEastAsia" w:hAnsiTheme="minorEastAsia" w:eastAsiaTheme="minorEastAsia" w:cstheme="minorEastAsia"/>
          <w:color w:val="auto"/>
          <w:szCs w:val="32"/>
          <w:highlight w:val="none"/>
        </w:rPr>
        <w:br w:type="page"/>
      </w:r>
      <w:bookmarkStart w:id="9" w:name="_Toc23777"/>
      <w:bookmarkStart w:id="10" w:name="_Toc22238"/>
      <w:bookmarkStart w:id="11" w:name="_Toc18021"/>
      <w:bookmarkStart w:id="12" w:name="_Toc28459"/>
      <w:bookmarkStart w:id="13" w:name="_Toc11339"/>
      <w:bookmarkStart w:id="14" w:name="_Toc31616"/>
      <w:bookmarkStart w:id="15" w:name="_Toc8132"/>
      <w:bookmarkStart w:id="16" w:name="_Toc96"/>
      <w:bookmarkStart w:id="17" w:name="_Toc19153"/>
      <w:bookmarkStart w:id="18" w:name="_Toc28870"/>
      <w:bookmarkStart w:id="19" w:name="_Toc4782"/>
      <w:bookmarkStart w:id="20" w:name="_Toc6836"/>
      <w:bookmarkStart w:id="21" w:name="_Toc15966"/>
      <w:bookmarkStart w:id="22" w:name="_Toc8012"/>
      <w:bookmarkStart w:id="23" w:name="_Toc6983"/>
      <w:bookmarkStart w:id="24" w:name="_Toc685"/>
      <w:bookmarkStart w:id="25" w:name="_Toc24618"/>
      <w:bookmarkStart w:id="26" w:name="_Toc26769"/>
      <w:bookmarkStart w:id="27" w:name="_Toc3538"/>
      <w:bookmarkStart w:id="28" w:name="_Toc31344"/>
      <w:bookmarkStart w:id="29" w:name="_Toc28493"/>
      <w:bookmarkStart w:id="30" w:name="_Toc16796"/>
      <w:bookmarkStart w:id="31" w:name="_Toc32424"/>
      <w:bookmarkStart w:id="32" w:name="_Toc17076"/>
      <w:bookmarkStart w:id="33" w:name="_Toc4696"/>
      <w:bookmarkStart w:id="34" w:name="_Toc29613"/>
      <w:bookmarkStart w:id="35" w:name="_Toc25961"/>
      <w:bookmarkStart w:id="36" w:name="_Toc9139"/>
      <w:bookmarkStart w:id="37" w:name="_Toc2147"/>
      <w:r>
        <w:rPr>
          <w:rFonts w:hint="eastAsia" w:asciiTheme="minorEastAsia" w:hAnsiTheme="minorEastAsia" w:eastAsiaTheme="minorEastAsia" w:cstheme="minorEastAsia"/>
          <w:b/>
          <w:bCs/>
          <w:color w:val="auto"/>
          <w:szCs w:val="32"/>
          <w:highlight w:val="none"/>
        </w:rPr>
        <w:t>第一章 招标公告</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14:paraId="78AE04FD">
      <w:pPr>
        <w:keepNext w:val="0"/>
        <w:keepLines w:val="0"/>
        <w:pageBreakBefore w:val="0"/>
        <w:widowControl w:val="0"/>
        <w:kinsoku/>
        <w:wordWrap/>
        <w:overflowPunct/>
        <w:topLinePunct w:val="0"/>
        <w:autoSpaceDE/>
        <w:autoSpaceDN/>
        <w:bidi w:val="0"/>
        <w:adjustRightInd/>
        <w:snapToGrid/>
        <w:spacing w:line="376" w:lineRule="exact"/>
        <w:jc w:val="center"/>
        <w:textAlignment w:val="auto"/>
        <w:rPr>
          <w:rFonts w:hint="eastAsia" w:asciiTheme="minorEastAsia" w:hAnsiTheme="minorEastAsia" w:eastAsiaTheme="minorEastAsia" w:cstheme="minorEastAsia"/>
          <w:b/>
          <w:bCs/>
          <w:color w:val="auto"/>
          <w:sz w:val="28"/>
          <w:szCs w:val="28"/>
          <w:highlight w:val="none"/>
          <w:lang w:val="en-US" w:eastAsia="zh-CN"/>
        </w:rPr>
      </w:pPr>
      <w:r>
        <w:rPr>
          <w:rFonts w:hint="eastAsia" w:asciiTheme="minorEastAsia" w:hAnsiTheme="minorEastAsia" w:eastAsiaTheme="minorEastAsia" w:cstheme="minorEastAsia"/>
          <w:b/>
          <w:bCs/>
          <w:color w:val="auto"/>
          <w:sz w:val="28"/>
          <w:szCs w:val="28"/>
          <w:highlight w:val="none"/>
          <w:lang w:val="en-US" w:eastAsia="zh-CN"/>
        </w:rPr>
        <w:t>开封市产城融合示范区污水收集管网项目-祥港北路（共享大街-拓新街）污水工程</w:t>
      </w:r>
      <w:r>
        <w:rPr>
          <w:rFonts w:hint="eastAsia" w:asciiTheme="minorEastAsia" w:hAnsiTheme="minorEastAsia" w:eastAsiaTheme="minorEastAsia" w:cstheme="minorEastAsia"/>
          <w:b/>
          <w:bCs/>
          <w:color w:val="auto"/>
          <w:sz w:val="28"/>
          <w:szCs w:val="28"/>
          <w:highlight w:val="none"/>
          <w:lang w:eastAsia="zh-CN"/>
        </w:rPr>
        <w:t>第</w:t>
      </w:r>
      <w:r>
        <w:rPr>
          <w:rFonts w:hint="eastAsia" w:asciiTheme="minorEastAsia" w:hAnsiTheme="minorEastAsia" w:eastAsiaTheme="minorEastAsia" w:cstheme="minorEastAsia"/>
          <w:b/>
          <w:bCs/>
          <w:color w:val="auto"/>
          <w:sz w:val="28"/>
          <w:szCs w:val="28"/>
          <w:highlight w:val="none"/>
          <w:lang w:val="en-US" w:eastAsia="zh-CN"/>
        </w:rPr>
        <w:t>2</w:t>
      </w:r>
      <w:r>
        <w:rPr>
          <w:rFonts w:hint="eastAsia" w:asciiTheme="minorEastAsia" w:hAnsiTheme="minorEastAsia" w:eastAsiaTheme="minorEastAsia" w:cstheme="minorEastAsia"/>
          <w:b/>
          <w:bCs/>
          <w:color w:val="auto"/>
          <w:sz w:val="28"/>
          <w:szCs w:val="28"/>
          <w:highlight w:val="none"/>
          <w:lang w:eastAsia="zh-CN"/>
        </w:rPr>
        <w:t>标段</w:t>
      </w:r>
      <w:r>
        <w:rPr>
          <w:rFonts w:hint="eastAsia" w:asciiTheme="minorEastAsia" w:hAnsiTheme="minorEastAsia" w:eastAsiaTheme="minorEastAsia" w:cstheme="minorEastAsia"/>
          <w:b/>
          <w:bCs/>
          <w:color w:val="auto"/>
          <w:sz w:val="28"/>
          <w:szCs w:val="28"/>
          <w:highlight w:val="none"/>
          <w:lang w:val="en-US" w:eastAsia="zh-CN"/>
        </w:rPr>
        <w:t>-招标公告</w:t>
      </w:r>
    </w:p>
    <w:p w14:paraId="30DD3255">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b/>
          <w:bCs/>
          <w:color w:val="auto"/>
          <w:sz w:val="21"/>
          <w:szCs w:val="21"/>
          <w:highlight w:val="none"/>
          <w:shd w:val="clear" w:color="auto" w:fill="FFFFFF"/>
          <w:lang w:eastAsia="zh-CN"/>
        </w:rPr>
      </w:pPr>
      <w:r>
        <w:rPr>
          <w:rFonts w:hint="eastAsia" w:asciiTheme="minorEastAsia" w:hAnsiTheme="minorEastAsia" w:eastAsiaTheme="minorEastAsia" w:cstheme="minorEastAsia"/>
          <w:b/>
          <w:bCs/>
          <w:color w:val="auto"/>
          <w:sz w:val="21"/>
          <w:szCs w:val="21"/>
          <w:highlight w:val="none"/>
          <w:shd w:val="clear" w:color="auto" w:fill="FFFFFF"/>
          <w:lang w:eastAsia="zh-CN"/>
        </w:rPr>
        <w:t>一、 招标条件</w:t>
      </w:r>
    </w:p>
    <w:p w14:paraId="14EF9E4F">
      <w:pPr>
        <w:keepNext w:val="0"/>
        <w:keepLines w:val="0"/>
        <w:pageBreakBefore w:val="0"/>
        <w:widowControl w:val="0"/>
        <w:kinsoku/>
        <w:wordWrap/>
        <w:overflowPunct/>
        <w:topLinePunct w:val="0"/>
        <w:autoSpaceDE/>
        <w:autoSpaceDN/>
        <w:bidi w:val="0"/>
        <w:adjustRightInd/>
        <w:snapToGrid/>
        <w:spacing w:line="376" w:lineRule="exact"/>
        <w:ind w:firstLine="437"/>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shd w:val="clear" w:color="auto" w:fill="FFFFFF"/>
          <w:lang w:val="en-US" w:eastAsia="zh-CN" w:bidi="en-US"/>
        </w:rPr>
        <w:t>本招标项目</w:t>
      </w:r>
      <w:r>
        <w:rPr>
          <w:rFonts w:hint="eastAsia" w:asciiTheme="minorEastAsia" w:hAnsiTheme="minorEastAsia" w:eastAsiaTheme="minorEastAsia" w:cstheme="minorEastAsia"/>
          <w:color w:val="auto"/>
          <w:kern w:val="0"/>
          <w:sz w:val="21"/>
          <w:szCs w:val="21"/>
          <w:highlight w:val="none"/>
          <w:u w:val="single"/>
          <w:shd w:val="clear" w:color="auto" w:fill="FFFFFF"/>
          <w:lang w:val="en-US" w:eastAsia="zh-CN" w:bidi="en-US"/>
        </w:rPr>
        <w:t>开封市产城融合示范区污水收集管网项目-祥港北路（共享大街-拓新街）污水工程</w:t>
      </w:r>
      <w:r>
        <w:rPr>
          <w:rFonts w:hint="eastAsia" w:asciiTheme="minorEastAsia" w:hAnsiTheme="minorEastAsia" w:eastAsiaTheme="minorEastAsia" w:cstheme="minorEastAsia"/>
          <w:color w:val="auto"/>
          <w:kern w:val="0"/>
          <w:sz w:val="21"/>
          <w:szCs w:val="21"/>
          <w:highlight w:val="none"/>
          <w:shd w:val="clear" w:color="auto" w:fill="FFFFFF"/>
          <w:lang w:val="en-US" w:eastAsia="zh-CN" w:bidi="en-US"/>
        </w:rPr>
        <w:t>已由</w:t>
      </w:r>
      <w:r>
        <w:rPr>
          <w:rFonts w:hint="eastAsia" w:asciiTheme="minorEastAsia" w:hAnsiTheme="minorEastAsia" w:eastAsiaTheme="minorEastAsia" w:cstheme="minorEastAsia"/>
          <w:color w:val="auto"/>
          <w:kern w:val="0"/>
          <w:sz w:val="21"/>
          <w:szCs w:val="21"/>
          <w:highlight w:val="none"/>
          <w:u w:val="single"/>
          <w:shd w:val="clear" w:color="auto" w:fill="FFFFFF"/>
          <w:lang w:val="en-US" w:eastAsia="zh-CN" w:bidi="en-US"/>
        </w:rPr>
        <w:t>开封市顺河回族区发改委文件</w:t>
      </w:r>
      <w:r>
        <w:rPr>
          <w:rFonts w:hint="eastAsia" w:asciiTheme="minorEastAsia" w:hAnsiTheme="minorEastAsia" w:eastAsiaTheme="minorEastAsia" w:cstheme="minorEastAsia"/>
          <w:color w:val="auto"/>
          <w:sz w:val="21"/>
          <w:szCs w:val="21"/>
          <w:highlight w:val="none"/>
        </w:rPr>
        <w:t>以</w:t>
      </w:r>
      <w:r>
        <w:rPr>
          <w:rFonts w:hint="eastAsia" w:asciiTheme="minorEastAsia" w:hAnsiTheme="minorEastAsia" w:eastAsiaTheme="minorEastAsia" w:cstheme="minorEastAsia"/>
          <w:color w:val="auto"/>
          <w:sz w:val="21"/>
          <w:szCs w:val="21"/>
          <w:highlight w:val="none"/>
          <w:u w:val="single"/>
        </w:rPr>
        <w:t xml:space="preserve"> 汴祥发改审批（2025）70号</w:t>
      </w:r>
      <w:r>
        <w:rPr>
          <w:rFonts w:hint="eastAsia" w:asciiTheme="minorEastAsia" w:hAnsiTheme="minorEastAsia" w:eastAsiaTheme="minorEastAsia" w:cstheme="minorEastAsia"/>
          <w:color w:val="auto"/>
          <w:sz w:val="21"/>
          <w:szCs w:val="21"/>
          <w:highlight w:val="none"/>
        </w:rPr>
        <w:t xml:space="preserve"> 批准建设，投资项目在线审批监管统一代码为</w:t>
      </w:r>
      <w:r>
        <w:rPr>
          <w:rFonts w:hint="eastAsia" w:asciiTheme="minorEastAsia" w:hAnsiTheme="minorEastAsia" w:eastAsiaTheme="minorEastAsia" w:cstheme="minorEastAsia"/>
          <w:color w:val="auto"/>
          <w:sz w:val="21"/>
          <w:szCs w:val="21"/>
          <w:highlight w:val="none"/>
          <w:u w:val="single"/>
        </w:rPr>
        <w:t>：2510-410212-04-01-330547</w:t>
      </w:r>
      <w:r>
        <w:rPr>
          <w:rFonts w:hint="eastAsia" w:asciiTheme="minorEastAsia" w:hAnsiTheme="minorEastAsia" w:eastAsiaTheme="minorEastAsia" w:cstheme="minorEastAsia"/>
          <w:color w:val="auto"/>
          <w:sz w:val="21"/>
          <w:szCs w:val="21"/>
          <w:highlight w:val="none"/>
        </w:rPr>
        <w:t>，招标人为</w:t>
      </w:r>
      <w:r>
        <w:rPr>
          <w:rFonts w:hint="eastAsia" w:asciiTheme="minorEastAsia" w:hAnsiTheme="minorEastAsia" w:eastAsiaTheme="minorEastAsia" w:cstheme="minorEastAsia"/>
          <w:color w:val="auto"/>
          <w:sz w:val="21"/>
          <w:szCs w:val="21"/>
          <w:highlight w:val="none"/>
          <w:u w:val="single"/>
        </w:rPr>
        <w:t xml:space="preserve"> 开封产城融合城市管理有限公司</w:t>
      </w:r>
      <w:r>
        <w:rPr>
          <w:rFonts w:hint="eastAsia" w:asciiTheme="minorEastAsia" w:hAnsiTheme="minorEastAsia" w:eastAsiaTheme="minorEastAsia" w:cstheme="minorEastAsia"/>
          <w:color w:val="auto"/>
          <w:sz w:val="21"/>
          <w:szCs w:val="21"/>
          <w:highlight w:val="none"/>
        </w:rPr>
        <w:t>，建设资金来自</w:t>
      </w:r>
      <w:r>
        <w:rPr>
          <w:rFonts w:hint="eastAsia" w:asciiTheme="minorEastAsia" w:hAnsiTheme="minorEastAsia" w:eastAsiaTheme="minorEastAsia" w:cstheme="minorEastAsia"/>
          <w:color w:val="auto"/>
          <w:sz w:val="21"/>
          <w:szCs w:val="21"/>
          <w:highlight w:val="none"/>
          <w:u w:val="single"/>
        </w:rPr>
        <w:t xml:space="preserve"> 中央预算内资金及地方财政配套 </w:t>
      </w:r>
      <w:r>
        <w:rPr>
          <w:rFonts w:hint="eastAsia" w:asciiTheme="minorEastAsia" w:hAnsiTheme="minorEastAsia" w:eastAsiaTheme="minorEastAsia" w:cstheme="minorEastAsia"/>
          <w:color w:val="auto"/>
          <w:sz w:val="21"/>
          <w:szCs w:val="21"/>
          <w:highlight w:val="none"/>
        </w:rPr>
        <w:t>。项目已具备招标条件，现在</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eastAsia="zh-CN"/>
        </w:rPr>
        <w:t>开封市公共资源交易中心</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交易平台（以下简称电子招标投标交易平台）对该项目</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第2</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标段进行公开招标，交易平台网址为</w:t>
      </w:r>
      <w:r>
        <w:rPr>
          <w:rFonts w:hint="eastAsia" w:asciiTheme="minorEastAsia" w:hAnsiTheme="minorEastAsia" w:eastAsiaTheme="minorEastAsia" w:cstheme="minorEastAsia"/>
          <w:color w:val="auto"/>
          <w:sz w:val="21"/>
          <w:szCs w:val="21"/>
          <w:highlight w:val="none"/>
          <w:u w:val="single"/>
          <w:lang w:eastAsia="zh-CN"/>
        </w:rPr>
        <w:t>http://www.kfsggzyjyw.cn</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06D48FEA">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b/>
          <w:bCs/>
          <w:color w:val="auto"/>
          <w:sz w:val="21"/>
          <w:szCs w:val="21"/>
          <w:highlight w:val="none"/>
          <w:shd w:val="clear" w:color="auto" w:fill="FFFFFF"/>
          <w:lang w:eastAsia="zh-CN"/>
        </w:rPr>
      </w:pPr>
      <w:r>
        <w:rPr>
          <w:rFonts w:hint="eastAsia" w:asciiTheme="minorEastAsia" w:hAnsiTheme="minorEastAsia" w:eastAsiaTheme="minorEastAsia" w:cstheme="minorEastAsia"/>
          <w:b/>
          <w:bCs/>
          <w:color w:val="auto"/>
          <w:sz w:val="21"/>
          <w:szCs w:val="21"/>
          <w:highlight w:val="none"/>
          <w:shd w:val="clear" w:color="auto" w:fill="FFFFFF"/>
          <w:lang w:eastAsia="zh-CN"/>
        </w:rPr>
        <w:t>二、 项目概况及招标范围</w:t>
      </w:r>
    </w:p>
    <w:p w14:paraId="34CEFDF8">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sz w:val="21"/>
          <w:szCs w:val="21"/>
          <w:highlight w:val="none"/>
          <w:shd w:val="clear" w:color="auto" w:fill="FFFFFF"/>
          <w:lang w:val="en-US" w:eastAsia="zh-CN"/>
        </w:rPr>
      </w:pPr>
      <w:r>
        <w:rPr>
          <w:rFonts w:hint="eastAsia" w:asciiTheme="minorEastAsia" w:hAnsiTheme="minorEastAsia" w:eastAsiaTheme="minorEastAsia" w:cstheme="minorEastAsia"/>
          <w:color w:val="auto"/>
          <w:sz w:val="21"/>
          <w:szCs w:val="21"/>
          <w:highlight w:val="none"/>
          <w:shd w:val="clear" w:color="auto" w:fill="FFFFFF"/>
          <w:lang w:eastAsia="zh-CN"/>
        </w:rPr>
        <w:t>2.1项目名称：</w:t>
      </w:r>
      <w:r>
        <w:rPr>
          <w:rFonts w:hint="eastAsia" w:asciiTheme="minorEastAsia" w:hAnsiTheme="minorEastAsia" w:eastAsiaTheme="minorEastAsia" w:cstheme="minorEastAsia"/>
          <w:color w:val="auto"/>
          <w:sz w:val="21"/>
          <w:szCs w:val="21"/>
          <w:highlight w:val="none"/>
          <w:shd w:val="clear" w:color="auto" w:fill="FFFFFF"/>
          <w:lang w:val="en-US" w:eastAsia="zh-CN"/>
        </w:rPr>
        <w:t>开封市产城融合示范区污水收集管网项目-祥港北路（共享大街-拓新街）污水工程</w:t>
      </w:r>
    </w:p>
    <w:p w14:paraId="7362D82A">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sz w:val="21"/>
          <w:szCs w:val="21"/>
          <w:highlight w:val="none"/>
          <w:shd w:val="clear" w:color="auto" w:fill="FFFFFF"/>
          <w:lang w:val="en-US" w:eastAsia="zh-CN"/>
        </w:rPr>
      </w:pPr>
      <w:r>
        <w:rPr>
          <w:rFonts w:hint="eastAsia" w:asciiTheme="minorEastAsia" w:hAnsiTheme="minorEastAsia" w:eastAsiaTheme="minorEastAsia" w:cstheme="minorEastAsia"/>
          <w:color w:val="auto"/>
          <w:sz w:val="21"/>
          <w:szCs w:val="21"/>
          <w:highlight w:val="none"/>
          <w:shd w:val="clear" w:color="auto" w:fill="FFFFFF"/>
          <w:lang w:eastAsia="zh-CN"/>
        </w:rPr>
        <w:t>2.2项目编号</w:t>
      </w:r>
      <w:r>
        <w:rPr>
          <w:rFonts w:hint="eastAsia" w:asciiTheme="minorEastAsia" w:hAnsiTheme="minorEastAsia" w:eastAsiaTheme="minorEastAsia" w:cstheme="minorEastAsia"/>
          <w:color w:val="auto"/>
          <w:sz w:val="21"/>
          <w:szCs w:val="21"/>
          <w:highlight w:val="none"/>
          <w:shd w:val="clear" w:color="auto" w:fill="FFFFFF"/>
          <w:lang w:val="en-US" w:eastAsia="zh-CN"/>
        </w:rPr>
        <w:t>：SBZB-2026-1019</w:t>
      </w:r>
    </w:p>
    <w:p w14:paraId="00616A4A">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sz w:val="21"/>
          <w:szCs w:val="21"/>
          <w:highlight w:val="none"/>
          <w:shd w:val="clear" w:color="auto" w:fill="FFFFFF"/>
          <w:lang w:val="en-US" w:eastAsia="zh-CN"/>
        </w:rPr>
      </w:pPr>
      <w:r>
        <w:rPr>
          <w:rFonts w:hint="eastAsia" w:asciiTheme="minorEastAsia" w:hAnsiTheme="minorEastAsia" w:eastAsiaTheme="minorEastAsia" w:cstheme="minorEastAsia"/>
          <w:color w:val="auto"/>
          <w:sz w:val="21"/>
          <w:szCs w:val="21"/>
          <w:highlight w:val="none"/>
          <w:shd w:val="clear" w:color="auto" w:fill="FFFFFF"/>
          <w:lang w:eastAsia="zh-CN"/>
        </w:rPr>
        <w:t>2.3资金来源：中央预算内资金及地方财政配套</w:t>
      </w:r>
    </w:p>
    <w:p w14:paraId="5E5CFE29">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sz w:val="21"/>
          <w:szCs w:val="21"/>
          <w:highlight w:val="none"/>
          <w:shd w:val="clear" w:color="auto" w:fill="FFFFFF"/>
          <w:lang w:val="en-US" w:eastAsia="zh-CN"/>
        </w:rPr>
      </w:pPr>
      <w:r>
        <w:rPr>
          <w:rFonts w:hint="eastAsia" w:asciiTheme="minorEastAsia" w:hAnsiTheme="minorEastAsia" w:eastAsiaTheme="minorEastAsia" w:cstheme="minorEastAsia"/>
          <w:color w:val="auto"/>
          <w:sz w:val="21"/>
          <w:szCs w:val="21"/>
          <w:highlight w:val="none"/>
          <w:shd w:val="clear" w:color="auto" w:fill="FFFFFF"/>
          <w:lang w:eastAsia="zh-CN"/>
        </w:rPr>
        <w:t>2.4建设地点：</w:t>
      </w:r>
      <w:r>
        <w:rPr>
          <w:rFonts w:hint="eastAsia" w:ascii="宋体" w:hAnsi="宋体"/>
          <w:bCs/>
          <w:color w:val="auto"/>
          <w:sz w:val="21"/>
          <w:szCs w:val="21"/>
        </w:rPr>
        <w:t>项目位于开封市产城融合示范区</w:t>
      </w:r>
      <w:r>
        <w:rPr>
          <w:rFonts w:hint="eastAsia" w:ascii="宋体" w:hAnsi="宋体"/>
          <w:bCs/>
          <w:color w:val="auto"/>
          <w:sz w:val="21"/>
          <w:szCs w:val="21"/>
          <w:lang w:eastAsia="zh-CN"/>
        </w:rPr>
        <w:t>祥港北路（共享大街-拓新街）</w:t>
      </w:r>
    </w:p>
    <w:p w14:paraId="2C449C3D">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sz w:val="21"/>
          <w:szCs w:val="21"/>
          <w:highlight w:val="none"/>
          <w:shd w:val="clear" w:color="auto" w:fill="FFFFFF"/>
          <w:lang w:val="en-US" w:eastAsia="zh-CN"/>
        </w:rPr>
      </w:pPr>
      <w:r>
        <w:rPr>
          <w:rFonts w:hint="eastAsia" w:asciiTheme="minorEastAsia" w:hAnsiTheme="minorEastAsia" w:eastAsiaTheme="minorEastAsia" w:cstheme="minorEastAsia"/>
          <w:color w:val="auto"/>
          <w:sz w:val="21"/>
          <w:szCs w:val="21"/>
          <w:highlight w:val="none"/>
          <w:shd w:val="clear" w:color="auto" w:fill="FFFFFF"/>
          <w:lang w:eastAsia="zh-CN"/>
        </w:rPr>
        <w:t>2.5建设规模及内容：</w:t>
      </w:r>
      <w:r>
        <w:rPr>
          <w:rFonts w:hint="eastAsia" w:asciiTheme="minorEastAsia" w:hAnsiTheme="minorEastAsia" w:eastAsiaTheme="minorEastAsia" w:cstheme="minorEastAsia"/>
          <w:color w:val="auto"/>
          <w:sz w:val="21"/>
          <w:szCs w:val="21"/>
          <w:highlight w:val="none"/>
          <w:shd w:val="clear" w:color="auto" w:fill="FFFFFF"/>
          <w:lang w:val="en-US" w:eastAsia="zh-CN"/>
        </w:rPr>
        <w:t xml:space="preserve">祥港北路（共享大街-拓新街）污水工程 </w:t>
      </w:r>
    </w:p>
    <w:p w14:paraId="44803035">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sz w:val="21"/>
          <w:szCs w:val="21"/>
          <w:highlight w:val="none"/>
          <w:shd w:val="clear" w:color="auto" w:fill="FFFFFF"/>
          <w:lang w:eastAsia="zh-CN"/>
        </w:rPr>
      </w:pPr>
      <w:r>
        <w:rPr>
          <w:rFonts w:hint="eastAsia" w:asciiTheme="minorEastAsia" w:hAnsiTheme="minorEastAsia" w:eastAsiaTheme="minorEastAsia" w:cstheme="minorEastAsia"/>
          <w:color w:val="auto"/>
          <w:sz w:val="21"/>
          <w:szCs w:val="21"/>
          <w:highlight w:val="none"/>
          <w:shd w:val="clear" w:color="auto" w:fill="FFFFFF"/>
          <w:lang w:eastAsia="zh-CN"/>
        </w:rPr>
        <w:t>2.6总投资额：</w:t>
      </w:r>
      <w:r>
        <w:rPr>
          <w:rFonts w:hint="eastAsia" w:asciiTheme="minorEastAsia" w:hAnsiTheme="minorEastAsia" w:eastAsiaTheme="minorEastAsia" w:cstheme="minorEastAsia"/>
          <w:color w:val="auto"/>
          <w:sz w:val="21"/>
          <w:szCs w:val="21"/>
          <w:highlight w:val="none"/>
          <w:shd w:val="clear" w:color="auto" w:fill="FFFFFF"/>
          <w:lang w:val="en-US" w:eastAsia="zh-CN"/>
        </w:rPr>
        <w:t>约1233.46</w:t>
      </w:r>
      <w:r>
        <w:rPr>
          <w:rFonts w:hint="eastAsia" w:asciiTheme="minorEastAsia" w:hAnsiTheme="minorEastAsia" w:eastAsiaTheme="minorEastAsia" w:cstheme="minorEastAsia"/>
          <w:color w:val="auto"/>
          <w:sz w:val="21"/>
          <w:szCs w:val="21"/>
          <w:highlight w:val="none"/>
          <w:shd w:val="clear" w:color="auto" w:fill="FFFFFF"/>
          <w:lang w:eastAsia="zh-CN"/>
        </w:rPr>
        <w:t>万元</w:t>
      </w:r>
      <w:r>
        <w:rPr>
          <w:rFonts w:hint="eastAsia" w:asciiTheme="minorEastAsia" w:hAnsiTheme="minorEastAsia" w:eastAsiaTheme="minorEastAsia" w:cstheme="minorEastAsia"/>
          <w:color w:val="auto"/>
          <w:sz w:val="21"/>
          <w:szCs w:val="21"/>
          <w:highlight w:val="none"/>
          <w:shd w:val="clear" w:color="auto" w:fill="FFFFFF"/>
          <w:lang w:val="en-US" w:eastAsia="zh-CN"/>
        </w:rPr>
        <w:t xml:space="preserve">。 </w:t>
      </w:r>
    </w:p>
    <w:p w14:paraId="39484C97">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kern w:val="2"/>
          <w:sz w:val="21"/>
          <w:szCs w:val="21"/>
          <w:highlight w:val="none"/>
          <w:shd w:val="clear" w:color="auto" w:fill="FFFFFF"/>
          <w:lang w:eastAsia="zh-CN"/>
        </w:rPr>
        <w:t>2.7</w:t>
      </w:r>
      <w:r>
        <w:rPr>
          <w:rFonts w:hint="eastAsia" w:asciiTheme="minorEastAsia" w:hAnsiTheme="minorEastAsia" w:eastAsiaTheme="minorEastAsia" w:cstheme="minorEastAsia"/>
          <w:color w:val="auto"/>
          <w:sz w:val="21"/>
          <w:szCs w:val="21"/>
          <w:highlight w:val="none"/>
          <w:shd w:val="clear" w:color="auto" w:fill="FFFFFF"/>
          <w:lang w:eastAsia="zh-CN"/>
        </w:rPr>
        <w:t>质量要求：符合国家现行质量验收合格标准，无重大安全事故；</w:t>
      </w:r>
    </w:p>
    <w:p w14:paraId="2BDBB546">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shd w:val="clear" w:color="auto" w:fill="FFFFFF"/>
          <w:lang w:eastAsia="zh-CN"/>
        </w:rPr>
        <w:t>2.8 监理服务期限：</w:t>
      </w:r>
      <w:r>
        <w:rPr>
          <w:rFonts w:hint="eastAsia" w:ascii="宋体" w:hAnsi="宋体" w:eastAsia="宋体" w:cs="Times New Roman"/>
          <w:bCs/>
          <w:color w:val="auto"/>
          <w:sz w:val="21"/>
          <w:szCs w:val="21"/>
        </w:rPr>
        <w:t>随施工工期及缺陷责任期</w:t>
      </w:r>
    </w:p>
    <w:p w14:paraId="10CB36B3">
      <w:pPr>
        <w:keepNext w:val="0"/>
        <w:keepLines w:val="0"/>
        <w:pageBreakBefore w:val="0"/>
        <w:widowControl w:val="0"/>
        <w:tabs>
          <w:tab w:val="left" w:pos="6957"/>
        </w:tabs>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kern w:val="0"/>
          <w:sz w:val="21"/>
          <w:szCs w:val="21"/>
          <w:highlight w:val="none"/>
          <w:shd w:val="clear" w:color="auto" w:fill="FFFFFF"/>
          <w:lang w:eastAsia="zh-CN" w:bidi="en-US"/>
        </w:rPr>
      </w:pPr>
      <w:r>
        <w:rPr>
          <w:rFonts w:hint="eastAsia" w:asciiTheme="minorEastAsia" w:hAnsiTheme="minorEastAsia" w:eastAsiaTheme="minorEastAsia" w:cstheme="minorEastAsia"/>
          <w:color w:val="auto"/>
          <w:sz w:val="21"/>
          <w:szCs w:val="21"/>
          <w:highlight w:val="none"/>
          <w:shd w:val="clear" w:color="auto" w:fill="FFFFFF"/>
        </w:rPr>
        <w:t>2.9标段划分：</w:t>
      </w:r>
      <w:r>
        <w:rPr>
          <w:rFonts w:hint="eastAsia" w:asciiTheme="minorEastAsia" w:hAnsiTheme="minorEastAsia" w:eastAsiaTheme="minorEastAsia" w:cstheme="minorEastAsia"/>
          <w:color w:val="auto"/>
          <w:kern w:val="0"/>
          <w:sz w:val="21"/>
          <w:szCs w:val="21"/>
          <w:highlight w:val="none"/>
          <w:shd w:val="clear" w:color="auto" w:fill="FFFFFF"/>
          <w:lang w:bidi="en-US"/>
        </w:rPr>
        <w:t>本项目共2 个</w:t>
      </w:r>
      <w:r>
        <w:rPr>
          <w:rFonts w:hint="eastAsia" w:asciiTheme="minorEastAsia" w:hAnsiTheme="minorEastAsia" w:eastAsiaTheme="minorEastAsia" w:cstheme="minorEastAsia"/>
          <w:color w:val="auto"/>
          <w:kern w:val="2"/>
          <w:sz w:val="21"/>
          <w:szCs w:val="21"/>
          <w:highlight w:val="none"/>
          <w:lang w:val="en-US" w:eastAsia="zh-CN" w:bidi="en-US"/>
        </w:rPr>
        <w:t>标段，1个工程总承包标段，1个监理标段；</w:t>
      </w:r>
    </w:p>
    <w:p w14:paraId="2FC6605B">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sz w:val="21"/>
          <w:szCs w:val="21"/>
          <w:highlight w:val="none"/>
          <w:shd w:val="clear" w:color="auto" w:fill="FFFFFF"/>
          <w:lang w:eastAsia="zh-CN"/>
        </w:rPr>
      </w:pPr>
      <w:r>
        <w:rPr>
          <w:rFonts w:hint="eastAsia" w:asciiTheme="minorEastAsia" w:hAnsiTheme="minorEastAsia" w:eastAsiaTheme="minorEastAsia" w:cstheme="minorEastAsia"/>
          <w:color w:val="auto"/>
          <w:sz w:val="21"/>
          <w:szCs w:val="21"/>
          <w:highlight w:val="none"/>
          <w:shd w:val="clear" w:color="auto" w:fill="FFFFFF"/>
          <w:lang w:eastAsia="zh-CN"/>
        </w:rPr>
        <w:t>第</w:t>
      </w:r>
      <w:r>
        <w:rPr>
          <w:rFonts w:hint="eastAsia" w:asciiTheme="minorEastAsia" w:hAnsiTheme="minorEastAsia" w:eastAsiaTheme="minorEastAsia" w:cstheme="minorEastAsia"/>
          <w:color w:val="auto"/>
          <w:sz w:val="21"/>
          <w:szCs w:val="21"/>
          <w:highlight w:val="none"/>
          <w:shd w:val="clear" w:color="auto" w:fill="FFFFFF"/>
          <w:lang w:val="en-US" w:eastAsia="zh-CN"/>
        </w:rPr>
        <w:t>2</w:t>
      </w:r>
      <w:r>
        <w:rPr>
          <w:rFonts w:hint="eastAsia" w:asciiTheme="minorEastAsia" w:hAnsiTheme="minorEastAsia" w:eastAsiaTheme="minorEastAsia" w:cstheme="minorEastAsia"/>
          <w:color w:val="auto"/>
          <w:sz w:val="21"/>
          <w:szCs w:val="21"/>
          <w:highlight w:val="none"/>
          <w:shd w:val="clear" w:color="auto" w:fill="FFFFFF"/>
          <w:lang w:eastAsia="zh-CN"/>
        </w:rPr>
        <w:t>标段：开封市产城融合示范区污水收集管网项目-祥港北路（共享大街-拓新街）污水工程监理</w:t>
      </w:r>
      <w:r>
        <w:rPr>
          <w:rFonts w:hint="eastAsia" w:asciiTheme="minorEastAsia" w:hAnsiTheme="minorEastAsia" w:eastAsiaTheme="minorEastAsia" w:cstheme="minorEastAsia"/>
          <w:color w:val="auto"/>
          <w:sz w:val="21"/>
          <w:szCs w:val="21"/>
          <w:highlight w:val="none"/>
          <w:shd w:val="clear" w:color="auto" w:fill="FFFFFF"/>
          <w:lang w:val="en-US" w:eastAsia="zh-CN"/>
        </w:rPr>
        <w:t>。</w:t>
      </w:r>
    </w:p>
    <w:p w14:paraId="289C3F85">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sz w:val="21"/>
          <w:szCs w:val="21"/>
          <w:highlight w:val="none"/>
          <w:shd w:val="clear" w:color="auto" w:fill="FFFFFF"/>
          <w:lang w:eastAsia="zh-CN"/>
        </w:rPr>
      </w:pPr>
      <w:r>
        <w:rPr>
          <w:rFonts w:hint="eastAsia" w:asciiTheme="minorEastAsia" w:hAnsiTheme="minorEastAsia" w:eastAsiaTheme="minorEastAsia" w:cstheme="minorEastAsia"/>
          <w:color w:val="auto"/>
          <w:sz w:val="21"/>
          <w:szCs w:val="21"/>
          <w:highlight w:val="none"/>
          <w:shd w:val="clear" w:color="auto" w:fill="FFFFFF"/>
          <w:lang w:eastAsia="zh-CN"/>
        </w:rPr>
        <w:t>2.10招标范围：</w:t>
      </w:r>
    </w:p>
    <w:p w14:paraId="4963EEF6">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sz w:val="21"/>
          <w:szCs w:val="21"/>
          <w:highlight w:val="none"/>
          <w:shd w:val="clear" w:color="auto" w:fill="FFFFFF"/>
          <w:lang w:eastAsia="zh-CN"/>
        </w:rPr>
      </w:pPr>
      <w:r>
        <w:rPr>
          <w:rFonts w:hint="eastAsia" w:asciiTheme="minorEastAsia" w:hAnsiTheme="minorEastAsia" w:eastAsiaTheme="minorEastAsia" w:cstheme="minorEastAsia"/>
          <w:color w:val="auto"/>
          <w:sz w:val="21"/>
          <w:szCs w:val="21"/>
          <w:highlight w:val="none"/>
          <w:shd w:val="clear" w:color="auto" w:fill="FFFFFF"/>
          <w:lang w:eastAsia="zh-CN"/>
        </w:rPr>
        <w:t>第</w:t>
      </w:r>
      <w:r>
        <w:rPr>
          <w:rFonts w:hint="eastAsia" w:asciiTheme="minorEastAsia" w:hAnsiTheme="minorEastAsia" w:eastAsiaTheme="minorEastAsia" w:cstheme="minorEastAsia"/>
          <w:color w:val="auto"/>
          <w:sz w:val="21"/>
          <w:szCs w:val="21"/>
          <w:highlight w:val="none"/>
          <w:shd w:val="clear" w:color="auto" w:fill="FFFFFF"/>
          <w:lang w:val="en-US" w:eastAsia="zh-CN"/>
        </w:rPr>
        <w:t>2</w:t>
      </w:r>
      <w:r>
        <w:rPr>
          <w:rFonts w:hint="eastAsia" w:asciiTheme="minorEastAsia" w:hAnsiTheme="minorEastAsia" w:eastAsiaTheme="minorEastAsia" w:cstheme="minorEastAsia"/>
          <w:color w:val="auto"/>
          <w:sz w:val="21"/>
          <w:szCs w:val="21"/>
          <w:highlight w:val="none"/>
          <w:shd w:val="clear" w:color="auto" w:fill="FFFFFF"/>
          <w:lang w:eastAsia="zh-CN"/>
        </w:rPr>
        <w:t>标段:施工阶段及缺陷责任期阶段提供全过程监理服务。</w:t>
      </w:r>
    </w:p>
    <w:p w14:paraId="3A049539">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sz w:val="21"/>
          <w:szCs w:val="21"/>
          <w:highlight w:val="none"/>
          <w:shd w:val="clear" w:color="auto" w:fill="FFFFFF"/>
          <w:lang w:val="en-US" w:eastAsia="zh-CN"/>
        </w:rPr>
      </w:pPr>
      <w:r>
        <w:rPr>
          <w:rFonts w:hint="eastAsia" w:asciiTheme="minorEastAsia" w:hAnsiTheme="minorEastAsia" w:eastAsiaTheme="minorEastAsia" w:cstheme="minorEastAsia"/>
          <w:color w:val="auto"/>
          <w:sz w:val="21"/>
          <w:szCs w:val="21"/>
          <w:highlight w:val="none"/>
          <w:shd w:val="clear" w:color="auto" w:fill="FFFFFF"/>
          <w:lang w:val="en-US" w:eastAsia="zh-CN"/>
        </w:rPr>
        <w:t>2.11确定中标人:本项目采用评定分离方式确定中标人。</w:t>
      </w:r>
    </w:p>
    <w:p w14:paraId="28F0C1DC">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b/>
          <w:bCs/>
          <w:color w:val="auto"/>
          <w:sz w:val="21"/>
          <w:szCs w:val="21"/>
          <w:highlight w:val="none"/>
          <w:lang w:eastAsia="zh-CN"/>
        </w:rPr>
      </w:pPr>
      <w:r>
        <w:rPr>
          <w:rFonts w:hint="eastAsia" w:asciiTheme="minorEastAsia" w:hAnsiTheme="minorEastAsia" w:eastAsiaTheme="minorEastAsia" w:cstheme="minorEastAsia"/>
          <w:b/>
          <w:bCs/>
          <w:color w:val="auto"/>
          <w:sz w:val="21"/>
          <w:szCs w:val="21"/>
          <w:highlight w:val="none"/>
          <w:shd w:val="clear" w:color="auto" w:fill="FFFFFF"/>
          <w:lang w:eastAsia="zh-CN"/>
        </w:rPr>
        <w:t>三、 投标人资格要求</w:t>
      </w:r>
    </w:p>
    <w:p w14:paraId="50C5B5D7">
      <w:pPr>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sz w:val="21"/>
          <w:szCs w:val="21"/>
          <w:highlight w:val="none"/>
          <w:shd w:val="clear" w:color="auto" w:fill="FFFFFF"/>
          <w:lang w:eastAsia="zh-CN"/>
        </w:rPr>
      </w:pPr>
      <w:r>
        <w:rPr>
          <w:rFonts w:hint="eastAsia" w:asciiTheme="minorEastAsia" w:hAnsiTheme="minorEastAsia" w:eastAsiaTheme="minorEastAsia" w:cstheme="minorEastAsia"/>
          <w:b/>
          <w:color w:val="auto"/>
          <w:sz w:val="21"/>
          <w:szCs w:val="21"/>
          <w:highlight w:val="none"/>
          <w:shd w:val="clear" w:color="auto" w:fill="FFFFFF"/>
          <w:lang w:eastAsia="zh-CN"/>
        </w:rPr>
        <w:t>3.</w:t>
      </w:r>
      <w:r>
        <w:rPr>
          <w:rFonts w:hint="eastAsia" w:asciiTheme="minorEastAsia" w:hAnsiTheme="minorEastAsia" w:eastAsiaTheme="minorEastAsia" w:cstheme="minorEastAsia"/>
          <w:b/>
          <w:bCs/>
          <w:color w:val="auto"/>
          <w:sz w:val="21"/>
          <w:szCs w:val="21"/>
          <w:highlight w:val="none"/>
          <w:shd w:val="clear" w:color="auto" w:fill="FFFFFF"/>
          <w:lang w:eastAsia="zh-CN"/>
        </w:rPr>
        <w:t>监理标段资格要求</w:t>
      </w:r>
      <w:r>
        <w:rPr>
          <w:rFonts w:hint="eastAsia" w:asciiTheme="minorEastAsia" w:hAnsiTheme="minorEastAsia" w:eastAsiaTheme="minorEastAsia" w:cstheme="minorEastAsia"/>
          <w:color w:val="auto"/>
          <w:sz w:val="21"/>
          <w:szCs w:val="21"/>
          <w:highlight w:val="none"/>
          <w:shd w:val="clear" w:color="auto" w:fill="FFFFFF"/>
          <w:lang w:eastAsia="zh-CN"/>
        </w:rPr>
        <w:t>：</w:t>
      </w:r>
    </w:p>
    <w:p w14:paraId="6701A315">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sz w:val="21"/>
          <w:szCs w:val="21"/>
          <w:highlight w:val="none"/>
          <w:shd w:val="clear" w:color="auto" w:fill="FFFFFF"/>
          <w:lang w:eastAsia="zh-CN"/>
        </w:rPr>
      </w:pPr>
      <w:r>
        <w:rPr>
          <w:rFonts w:hint="eastAsia" w:asciiTheme="minorEastAsia" w:hAnsiTheme="minorEastAsia" w:eastAsiaTheme="minorEastAsia" w:cstheme="minorEastAsia"/>
          <w:color w:val="auto"/>
          <w:sz w:val="21"/>
          <w:szCs w:val="21"/>
          <w:highlight w:val="none"/>
          <w:shd w:val="clear" w:color="auto" w:fill="FFFFFF"/>
          <w:lang w:eastAsia="zh-CN"/>
        </w:rPr>
        <w:t>3.1 投标人具有独立企业法人资格，具有有效的营业执照、税务登记证、组织机构代码证或三证合一的营业执照；</w:t>
      </w:r>
    </w:p>
    <w:p w14:paraId="48728C3E">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sz w:val="21"/>
          <w:szCs w:val="21"/>
          <w:highlight w:val="none"/>
          <w:shd w:val="clear" w:color="auto" w:fill="FFFFFF"/>
          <w:lang w:eastAsia="zh-CN"/>
        </w:rPr>
      </w:pPr>
      <w:r>
        <w:rPr>
          <w:rFonts w:hint="eastAsia" w:asciiTheme="minorEastAsia" w:hAnsiTheme="minorEastAsia" w:eastAsiaTheme="minorEastAsia" w:cstheme="minorEastAsia"/>
          <w:color w:val="auto"/>
          <w:sz w:val="21"/>
          <w:szCs w:val="21"/>
          <w:highlight w:val="none"/>
          <w:shd w:val="clear" w:color="auto" w:fill="FFFFFF"/>
          <w:lang w:eastAsia="zh-CN"/>
        </w:rPr>
        <w:t xml:space="preserve">3.2 </w:t>
      </w:r>
      <w:r>
        <w:rPr>
          <w:rFonts w:hint="eastAsia" w:asciiTheme="minorEastAsia" w:hAnsiTheme="minorEastAsia" w:eastAsiaTheme="minorEastAsia" w:cstheme="minorEastAsia"/>
          <w:color w:val="auto"/>
          <w:sz w:val="21"/>
          <w:szCs w:val="21"/>
          <w:highlight w:val="none"/>
          <w:shd w:val="clear" w:color="auto" w:fill="FFFFFF"/>
          <w:lang w:val="en-US" w:eastAsia="zh-CN"/>
        </w:rPr>
        <w:t>投标人应具备市政公用工程监理丙级及以上资质或工程监理综合资质，并在人员、设备、资金等方面具备相应的监理能力；</w:t>
      </w:r>
    </w:p>
    <w:p w14:paraId="356F5D8D">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sz w:val="21"/>
          <w:szCs w:val="21"/>
          <w:highlight w:val="none"/>
          <w:shd w:val="clear" w:color="auto" w:fill="FFFFFF"/>
          <w:lang w:eastAsia="zh-CN"/>
        </w:rPr>
      </w:pPr>
      <w:r>
        <w:rPr>
          <w:rFonts w:hint="eastAsia" w:asciiTheme="minorEastAsia" w:hAnsiTheme="minorEastAsia" w:eastAsiaTheme="minorEastAsia" w:cstheme="minorEastAsia"/>
          <w:color w:val="auto"/>
          <w:sz w:val="21"/>
          <w:szCs w:val="21"/>
          <w:highlight w:val="none"/>
          <w:shd w:val="clear" w:color="auto" w:fill="FFFFFF"/>
          <w:lang w:eastAsia="zh-CN"/>
        </w:rPr>
        <w:t xml:space="preserve">3.3 </w:t>
      </w:r>
      <w:r>
        <w:rPr>
          <w:rFonts w:hint="eastAsia" w:asciiTheme="minorEastAsia" w:hAnsiTheme="minorEastAsia" w:eastAsiaTheme="minorEastAsia" w:cstheme="minorEastAsia"/>
          <w:color w:val="auto"/>
          <w:sz w:val="21"/>
          <w:szCs w:val="21"/>
          <w:highlight w:val="none"/>
          <w:shd w:val="clear" w:color="auto" w:fill="FFFFFF"/>
          <w:lang w:val="en-US" w:eastAsia="zh-CN"/>
        </w:rPr>
        <w:t>投标人拟派项目总监理工程师具有市政公用工程</w:t>
      </w:r>
      <w:r>
        <w:rPr>
          <w:rFonts w:hint="eastAsia" w:asciiTheme="minorEastAsia" w:hAnsiTheme="minorEastAsia" w:eastAsiaTheme="minorEastAsia" w:cstheme="minorEastAsia"/>
          <w:color w:val="auto"/>
          <w:sz w:val="21"/>
          <w:szCs w:val="21"/>
          <w:highlight w:val="none"/>
          <w:shd w:val="clear" w:color="auto" w:fill="FFFFFF"/>
          <w:lang w:eastAsia="zh-CN"/>
        </w:rPr>
        <w:t>专业</w:t>
      </w:r>
      <w:r>
        <w:rPr>
          <w:rFonts w:hint="eastAsia" w:asciiTheme="minorEastAsia" w:hAnsiTheme="minorEastAsia" w:eastAsiaTheme="minorEastAsia" w:cstheme="minorEastAsia"/>
          <w:color w:val="auto"/>
          <w:sz w:val="21"/>
          <w:szCs w:val="21"/>
          <w:highlight w:val="none"/>
          <w:shd w:val="clear" w:color="auto" w:fill="FFFFFF"/>
          <w:lang w:val="en-US" w:eastAsia="zh-CN"/>
        </w:rPr>
        <w:t>注册监理工程师证书，提供人员劳动合同和在本公司2026年06月以来缴纳的社保证明，新入职员工提供入职以来的社保证明；(提供由社保部门盖章出具的在本单位缴纳社保的证明文件扫描件或在社保部门官方网站下载(网页截图)的带有社保机构印章的证明材料)；</w:t>
      </w:r>
    </w:p>
    <w:p w14:paraId="158BD484">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sz w:val="21"/>
          <w:szCs w:val="21"/>
          <w:highlight w:val="none"/>
          <w:shd w:val="clear" w:color="auto" w:fill="FFFFFF"/>
          <w:lang w:eastAsia="zh-CN"/>
        </w:rPr>
      </w:pPr>
      <w:r>
        <w:rPr>
          <w:rFonts w:hint="eastAsia" w:asciiTheme="minorEastAsia" w:hAnsiTheme="minorEastAsia" w:eastAsiaTheme="minorEastAsia" w:cstheme="minorEastAsia"/>
          <w:color w:val="auto"/>
          <w:sz w:val="21"/>
          <w:szCs w:val="21"/>
          <w:highlight w:val="none"/>
          <w:shd w:val="clear" w:color="auto" w:fill="FFFFFF"/>
          <w:lang w:eastAsia="zh-CN"/>
        </w:rPr>
        <w:t>3.</w:t>
      </w:r>
      <w:r>
        <w:rPr>
          <w:rFonts w:hint="eastAsia" w:asciiTheme="minorEastAsia" w:hAnsiTheme="minorEastAsia" w:eastAsiaTheme="minorEastAsia" w:cstheme="minorEastAsia"/>
          <w:color w:val="auto"/>
          <w:sz w:val="21"/>
          <w:szCs w:val="21"/>
          <w:highlight w:val="none"/>
          <w:shd w:val="clear" w:color="auto" w:fill="FFFFFF"/>
          <w:lang w:val="en-US" w:eastAsia="zh-CN"/>
        </w:rPr>
        <w:t>5</w:t>
      </w:r>
      <w:r>
        <w:rPr>
          <w:rFonts w:hint="eastAsia" w:asciiTheme="minorEastAsia" w:hAnsiTheme="minorEastAsia" w:eastAsiaTheme="minorEastAsia" w:cstheme="minorEastAsia"/>
          <w:color w:val="auto"/>
          <w:sz w:val="21"/>
          <w:szCs w:val="21"/>
          <w:highlight w:val="none"/>
          <w:shd w:val="clear" w:color="auto" w:fill="FFFFFF"/>
          <w:lang w:eastAsia="zh-CN"/>
        </w:rPr>
        <w:t>财务要求：202</w:t>
      </w:r>
      <w:r>
        <w:rPr>
          <w:rFonts w:hint="eastAsia" w:asciiTheme="minorEastAsia" w:hAnsiTheme="minorEastAsia" w:eastAsiaTheme="minorEastAsia" w:cstheme="minorEastAsia"/>
          <w:color w:val="auto"/>
          <w:sz w:val="21"/>
          <w:szCs w:val="21"/>
          <w:highlight w:val="none"/>
          <w:shd w:val="clear" w:color="auto" w:fill="FFFFFF"/>
          <w:lang w:val="en-US" w:eastAsia="zh-CN"/>
        </w:rPr>
        <w:t>3</w:t>
      </w:r>
      <w:r>
        <w:rPr>
          <w:rFonts w:hint="eastAsia" w:asciiTheme="minorEastAsia" w:hAnsiTheme="minorEastAsia" w:eastAsiaTheme="minorEastAsia" w:cstheme="minorEastAsia"/>
          <w:color w:val="auto"/>
          <w:sz w:val="21"/>
          <w:szCs w:val="21"/>
          <w:highlight w:val="none"/>
          <w:shd w:val="clear" w:color="auto" w:fill="FFFFFF"/>
          <w:lang w:eastAsia="zh-CN"/>
        </w:rPr>
        <w:t>、202</w:t>
      </w:r>
      <w:r>
        <w:rPr>
          <w:rFonts w:hint="eastAsia" w:asciiTheme="minorEastAsia" w:hAnsiTheme="minorEastAsia" w:eastAsiaTheme="minorEastAsia" w:cstheme="minorEastAsia"/>
          <w:color w:val="auto"/>
          <w:sz w:val="21"/>
          <w:szCs w:val="21"/>
          <w:highlight w:val="none"/>
          <w:shd w:val="clear" w:color="auto" w:fill="FFFFFF"/>
          <w:lang w:val="en-US" w:eastAsia="zh-CN"/>
        </w:rPr>
        <w:t>4、</w:t>
      </w:r>
      <w:r>
        <w:rPr>
          <w:rFonts w:hint="eastAsia" w:asciiTheme="minorEastAsia" w:hAnsiTheme="minorEastAsia" w:eastAsiaTheme="minorEastAsia" w:cstheme="minorEastAsia"/>
          <w:color w:val="auto"/>
          <w:sz w:val="21"/>
          <w:szCs w:val="21"/>
          <w:highlight w:val="none"/>
          <w:shd w:val="clear" w:color="auto" w:fill="FFFFFF"/>
          <w:lang w:eastAsia="zh-CN"/>
        </w:rPr>
        <w:t>202</w:t>
      </w:r>
      <w:r>
        <w:rPr>
          <w:rFonts w:hint="eastAsia" w:asciiTheme="minorEastAsia" w:hAnsiTheme="minorEastAsia" w:eastAsiaTheme="minorEastAsia" w:cstheme="minorEastAsia"/>
          <w:color w:val="auto"/>
          <w:sz w:val="21"/>
          <w:szCs w:val="21"/>
          <w:highlight w:val="none"/>
          <w:shd w:val="clear" w:color="auto" w:fill="FFFFFF"/>
          <w:lang w:val="en-US" w:eastAsia="zh-CN"/>
        </w:rPr>
        <w:t>5</w:t>
      </w:r>
      <w:r>
        <w:rPr>
          <w:rFonts w:hint="eastAsia" w:asciiTheme="minorEastAsia" w:hAnsiTheme="minorEastAsia" w:eastAsiaTheme="minorEastAsia" w:cstheme="minorEastAsia"/>
          <w:color w:val="auto"/>
          <w:sz w:val="21"/>
          <w:szCs w:val="21"/>
          <w:highlight w:val="none"/>
          <w:shd w:val="clear" w:color="auto" w:fill="FFFFFF"/>
          <w:lang w:eastAsia="zh-CN"/>
        </w:rPr>
        <w:t>年度财务状况良好，没有财产被接管冻结状况。（提供202</w:t>
      </w:r>
      <w:r>
        <w:rPr>
          <w:rFonts w:hint="eastAsia" w:asciiTheme="minorEastAsia" w:hAnsiTheme="minorEastAsia" w:eastAsiaTheme="minorEastAsia" w:cstheme="minorEastAsia"/>
          <w:color w:val="auto"/>
          <w:sz w:val="21"/>
          <w:szCs w:val="21"/>
          <w:highlight w:val="none"/>
          <w:shd w:val="clear" w:color="auto" w:fill="FFFFFF"/>
          <w:lang w:val="en-US" w:eastAsia="zh-CN"/>
        </w:rPr>
        <w:t>3</w:t>
      </w:r>
      <w:r>
        <w:rPr>
          <w:rFonts w:hint="eastAsia" w:asciiTheme="minorEastAsia" w:hAnsiTheme="minorEastAsia" w:eastAsiaTheme="minorEastAsia" w:cstheme="minorEastAsia"/>
          <w:color w:val="auto"/>
          <w:sz w:val="21"/>
          <w:szCs w:val="21"/>
          <w:highlight w:val="none"/>
          <w:shd w:val="clear" w:color="auto" w:fill="FFFFFF"/>
          <w:lang w:eastAsia="zh-CN"/>
        </w:rPr>
        <w:t>、202</w:t>
      </w:r>
      <w:r>
        <w:rPr>
          <w:rFonts w:hint="eastAsia" w:asciiTheme="minorEastAsia" w:hAnsiTheme="minorEastAsia" w:eastAsiaTheme="minorEastAsia" w:cstheme="minorEastAsia"/>
          <w:color w:val="auto"/>
          <w:sz w:val="21"/>
          <w:szCs w:val="21"/>
          <w:highlight w:val="none"/>
          <w:shd w:val="clear" w:color="auto" w:fill="FFFFFF"/>
          <w:lang w:val="en-US" w:eastAsia="zh-CN"/>
        </w:rPr>
        <w:t>4、</w:t>
      </w:r>
      <w:r>
        <w:rPr>
          <w:rFonts w:hint="eastAsia" w:asciiTheme="minorEastAsia" w:hAnsiTheme="minorEastAsia" w:eastAsiaTheme="minorEastAsia" w:cstheme="minorEastAsia"/>
          <w:color w:val="auto"/>
          <w:sz w:val="21"/>
          <w:szCs w:val="21"/>
          <w:highlight w:val="none"/>
          <w:shd w:val="clear" w:color="auto" w:fill="FFFFFF"/>
          <w:lang w:eastAsia="zh-CN"/>
        </w:rPr>
        <w:t>202</w:t>
      </w:r>
      <w:r>
        <w:rPr>
          <w:rFonts w:hint="eastAsia" w:asciiTheme="minorEastAsia" w:hAnsiTheme="minorEastAsia" w:eastAsiaTheme="minorEastAsia" w:cstheme="minorEastAsia"/>
          <w:color w:val="auto"/>
          <w:sz w:val="21"/>
          <w:szCs w:val="21"/>
          <w:highlight w:val="none"/>
          <w:shd w:val="clear" w:color="auto" w:fill="FFFFFF"/>
          <w:lang w:val="en-US" w:eastAsia="zh-CN"/>
        </w:rPr>
        <w:t>5</w:t>
      </w:r>
      <w:r>
        <w:rPr>
          <w:rFonts w:hint="eastAsia" w:asciiTheme="minorEastAsia" w:hAnsiTheme="minorEastAsia" w:eastAsiaTheme="minorEastAsia" w:cstheme="minorEastAsia"/>
          <w:color w:val="auto"/>
          <w:sz w:val="21"/>
          <w:szCs w:val="21"/>
          <w:highlight w:val="none"/>
          <w:shd w:val="clear" w:color="auto" w:fill="FFFFFF"/>
          <w:lang w:eastAsia="zh-CN"/>
        </w:rPr>
        <w:t>年度经会计师事务所或审计部门所审计的财务报告，若公司成立时间不足的，按实际成立年限提供审计报告）；</w:t>
      </w:r>
      <w:r>
        <w:rPr>
          <w:rFonts w:hint="eastAsia" w:asciiTheme="minorEastAsia" w:hAnsiTheme="minorEastAsia" w:eastAsiaTheme="minorEastAsia" w:cstheme="minorEastAsia"/>
          <w:color w:val="auto"/>
          <w:sz w:val="21"/>
          <w:szCs w:val="21"/>
          <w:highlight w:val="none"/>
          <w:shd w:val="clear" w:color="auto" w:fill="FFFFFF"/>
          <w:lang w:val="en-US" w:eastAsia="zh-CN"/>
        </w:rPr>
        <w:t xml:space="preserve"> </w:t>
      </w:r>
    </w:p>
    <w:p w14:paraId="58596311">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sz w:val="21"/>
          <w:szCs w:val="21"/>
          <w:highlight w:val="none"/>
          <w:shd w:val="clear" w:color="auto" w:fill="FFFFFF"/>
          <w:lang w:val="en-US" w:eastAsia="zh-CN"/>
        </w:rPr>
      </w:pPr>
      <w:r>
        <w:rPr>
          <w:rFonts w:hint="eastAsia" w:asciiTheme="minorEastAsia" w:hAnsiTheme="minorEastAsia" w:eastAsiaTheme="minorEastAsia" w:cstheme="minorEastAsia"/>
          <w:color w:val="auto"/>
          <w:sz w:val="21"/>
          <w:szCs w:val="21"/>
          <w:highlight w:val="none"/>
          <w:shd w:val="clear" w:color="auto" w:fill="FFFFFF"/>
          <w:lang w:eastAsia="zh-CN"/>
        </w:rPr>
        <w:t>3.</w:t>
      </w:r>
      <w:r>
        <w:rPr>
          <w:rFonts w:hint="eastAsia" w:asciiTheme="minorEastAsia" w:hAnsiTheme="minorEastAsia" w:eastAsiaTheme="minorEastAsia" w:cstheme="minorEastAsia"/>
          <w:color w:val="auto"/>
          <w:sz w:val="21"/>
          <w:szCs w:val="21"/>
          <w:highlight w:val="none"/>
          <w:shd w:val="clear" w:color="auto" w:fill="FFFFFF"/>
          <w:lang w:val="en-US" w:eastAsia="zh-CN"/>
        </w:rPr>
        <w:t>6</w:t>
      </w:r>
      <w:r>
        <w:rPr>
          <w:rFonts w:hint="eastAsia" w:asciiTheme="minorEastAsia" w:hAnsiTheme="minorEastAsia" w:eastAsiaTheme="minorEastAsia" w:cstheme="minorEastAsia"/>
          <w:color w:val="auto"/>
          <w:sz w:val="21"/>
          <w:szCs w:val="21"/>
          <w:highlight w:val="none"/>
          <w:shd w:val="clear" w:color="auto" w:fill="FFFFFF"/>
          <w:lang w:eastAsia="zh-CN"/>
        </w:rPr>
        <w:t>信誉要求：①投标人应通过“信用中国”（www.creditchina.gov.cn）网站查询 “失信被执行人”（此项查询以信用中国网站自动链接至中国执行信息公开网的查询结果为准）和“重大税收违法失信主体”，“中国政府采购网”（www.ccgp.gov.cn）查询“政府采购严重违法失信行为记录名单”提供查询结果页面截图，若有不良记录执行财库【2016】125号文。【</w:t>
      </w:r>
      <w:r>
        <w:rPr>
          <w:rFonts w:hint="eastAsia" w:asciiTheme="minorEastAsia" w:hAnsiTheme="minorEastAsia" w:eastAsiaTheme="minorEastAsia" w:cstheme="minorEastAsia"/>
          <w:color w:val="auto"/>
          <w:sz w:val="21"/>
          <w:szCs w:val="21"/>
          <w:highlight w:val="none"/>
          <w:shd w:val="clear" w:color="auto" w:fill="FFFFFF"/>
          <w:lang w:val="en-US" w:eastAsia="zh-CN"/>
        </w:rPr>
        <w:t>查询对象包括：企业、法定代表人、项目总监（查询时间：本招标公告发布之日起至投标文件递交截止之日止，提供网页查询截图，附在投标文件中）</w:t>
      </w:r>
      <w:r>
        <w:rPr>
          <w:rFonts w:hint="eastAsia" w:asciiTheme="minorEastAsia" w:hAnsiTheme="minorEastAsia" w:eastAsiaTheme="minorEastAsia" w:cstheme="minorEastAsia"/>
          <w:color w:val="auto"/>
          <w:sz w:val="21"/>
          <w:szCs w:val="21"/>
          <w:highlight w:val="none"/>
          <w:shd w:val="clear" w:color="auto" w:fill="FFFFFF"/>
          <w:lang w:eastAsia="zh-CN"/>
        </w:rPr>
        <w:t>】</w:t>
      </w:r>
    </w:p>
    <w:p w14:paraId="2FB36147">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sz w:val="21"/>
          <w:szCs w:val="21"/>
          <w:highlight w:val="none"/>
          <w:shd w:val="clear" w:color="auto" w:fill="FFFFFF"/>
          <w:lang w:eastAsia="zh-CN"/>
        </w:rPr>
      </w:pPr>
      <w:r>
        <w:rPr>
          <w:rFonts w:hint="eastAsia" w:asciiTheme="minorEastAsia" w:hAnsiTheme="minorEastAsia" w:eastAsiaTheme="minorEastAsia" w:cstheme="minorEastAsia"/>
          <w:color w:val="auto"/>
          <w:sz w:val="21"/>
          <w:szCs w:val="21"/>
          <w:highlight w:val="none"/>
          <w:shd w:val="clear" w:color="auto" w:fill="FFFFFF"/>
          <w:lang w:eastAsia="zh-CN"/>
        </w:rPr>
        <w:t>②在全国建筑市场监管公共服务平台（</w:t>
      </w:r>
      <w:r>
        <w:rPr>
          <w:rFonts w:hint="eastAsia" w:asciiTheme="minorEastAsia" w:hAnsiTheme="minorEastAsia" w:eastAsiaTheme="minorEastAsia" w:cstheme="minorEastAsia"/>
          <w:color w:val="auto"/>
          <w:sz w:val="21"/>
          <w:szCs w:val="21"/>
          <w:highlight w:val="none"/>
          <w:shd w:val="clear" w:color="auto" w:fill="FFFFFF"/>
          <w:lang w:val="en-US" w:eastAsia="zh-CN"/>
        </w:rPr>
        <w:t>查询渠道：</w:t>
      </w:r>
      <w:r>
        <w:rPr>
          <w:rFonts w:hint="eastAsia" w:asciiTheme="minorEastAsia" w:hAnsiTheme="minorEastAsia" w:eastAsiaTheme="minorEastAsia" w:cstheme="minorEastAsia"/>
          <w:color w:val="auto"/>
          <w:sz w:val="21"/>
          <w:szCs w:val="21"/>
          <w:highlight w:val="none"/>
          <w:shd w:val="clear" w:color="auto" w:fill="FFFFFF"/>
          <w:lang w:eastAsia="zh-CN"/>
        </w:rPr>
        <w:t>http://jzsc.mohurd.gov.cn/）有黑名单及不良行为记录的投标人禁止参与该项目投标，提供网站查询截图，查询日期为本公告发布日期之后；（查询对象包含企业、法定代表人、</w:t>
      </w:r>
      <w:r>
        <w:rPr>
          <w:rFonts w:hint="eastAsia" w:asciiTheme="minorEastAsia" w:hAnsiTheme="minorEastAsia" w:eastAsiaTheme="minorEastAsia" w:cstheme="minorEastAsia"/>
          <w:color w:val="auto"/>
          <w:sz w:val="21"/>
          <w:szCs w:val="21"/>
          <w:highlight w:val="none"/>
          <w:shd w:val="clear" w:color="auto" w:fill="FFFFFF"/>
          <w:lang w:val="en-US" w:eastAsia="zh-CN"/>
        </w:rPr>
        <w:t>项目总监</w:t>
      </w:r>
      <w:r>
        <w:rPr>
          <w:rFonts w:hint="eastAsia" w:asciiTheme="minorEastAsia" w:hAnsiTheme="minorEastAsia" w:eastAsiaTheme="minorEastAsia" w:cstheme="minorEastAsia"/>
          <w:color w:val="auto"/>
          <w:sz w:val="21"/>
          <w:szCs w:val="21"/>
          <w:highlight w:val="none"/>
          <w:shd w:val="clear" w:color="auto" w:fill="FFFFFF"/>
          <w:lang w:eastAsia="zh-CN"/>
        </w:rPr>
        <w:t>）</w:t>
      </w:r>
    </w:p>
    <w:p w14:paraId="1C500D2E">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sz w:val="21"/>
          <w:szCs w:val="21"/>
          <w:highlight w:val="none"/>
          <w:shd w:val="clear" w:color="auto" w:fill="FFFFFF"/>
          <w:lang w:eastAsia="zh-CN"/>
        </w:rPr>
      </w:pPr>
      <w:r>
        <w:rPr>
          <w:rFonts w:hint="eastAsia" w:asciiTheme="minorEastAsia" w:hAnsiTheme="minorEastAsia" w:eastAsiaTheme="minorEastAsia" w:cstheme="minorEastAsia"/>
          <w:color w:val="auto"/>
          <w:sz w:val="21"/>
          <w:szCs w:val="21"/>
          <w:highlight w:val="none"/>
          <w:shd w:val="clear" w:color="auto" w:fill="FFFFFF"/>
          <w:lang w:eastAsia="zh-CN"/>
        </w:rPr>
        <w:t>③</w:t>
      </w:r>
      <w:r>
        <w:rPr>
          <w:rFonts w:hint="eastAsia" w:asciiTheme="minorEastAsia" w:hAnsiTheme="minorEastAsia" w:eastAsiaTheme="minorEastAsia" w:cstheme="minorEastAsia"/>
          <w:color w:val="auto"/>
          <w:sz w:val="21"/>
          <w:szCs w:val="21"/>
          <w:highlight w:val="none"/>
          <w:shd w:val="clear" w:color="auto" w:fill="FFFFFF"/>
          <w:lang w:val="en-US" w:eastAsia="zh-CN"/>
        </w:rPr>
        <w:t>投标人在中国裁判文书网存在受行贿及不正当竞争行为情况（查询渠道：中国裁判文书网http://wenshu.court.gov.cn/）的投标人拒绝其参与本项目投标；提供加盖单位公章的网页查询截图，查询日期不得早于招标公告发布之日；（查询对象：企业、法定代表人、项目总监）；</w:t>
      </w:r>
    </w:p>
    <w:p w14:paraId="76025CE3">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sz w:val="21"/>
          <w:szCs w:val="21"/>
          <w:highlight w:val="none"/>
          <w:shd w:val="clear" w:color="auto" w:fill="FFFFFF"/>
          <w:lang w:eastAsia="zh-CN"/>
        </w:rPr>
      </w:pPr>
      <w:r>
        <w:rPr>
          <w:rFonts w:hint="eastAsia" w:asciiTheme="minorEastAsia" w:hAnsiTheme="minorEastAsia" w:eastAsiaTheme="minorEastAsia" w:cstheme="minorEastAsia"/>
          <w:color w:val="auto"/>
          <w:sz w:val="21"/>
          <w:szCs w:val="21"/>
          <w:highlight w:val="none"/>
          <w:shd w:val="clear" w:color="auto" w:fill="FFFFFF"/>
          <w:lang w:eastAsia="zh-CN"/>
        </w:rPr>
        <w:t>④单位负责人为同一人或者存在控股、管理关系的不同单位，不得参加同一合同项下的招标采购活动（提供 “国家企业信用信息公示系统”中公示的公司信息、股东或投资人信息截图）；</w:t>
      </w:r>
    </w:p>
    <w:p w14:paraId="0EF29A0D">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sz w:val="21"/>
          <w:szCs w:val="21"/>
          <w:highlight w:val="none"/>
          <w:shd w:val="clear" w:color="auto" w:fill="FFFFFF"/>
          <w:lang w:eastAsia="zh-CN"/>
        </w:rPr>
      </w:pPr>
      <w:r>
        <w:rPr>
          <w:rFonts w:hint="eastAsia" w:asciiTheme="minorEastAsia" w:hAnsiTheme="minorEastAsia" w:eastAsiaTheme="minorEastAsia" w:cstheme="minorEastAsia"/>
          <w:color w:val="auto"/>
          <w:sz w:val="21"/>
          <w:szCs w:val="21"/>
          <w:highlight w:val="none"/>
          <w:shd w:val="clear" w:color="auto" w:fill="FFFFFF"/>
          <w:lang w:val="en-US" w:eastAsia="zh-CN"/>
        </w:rPr>
        <w:t>3.7</w:t>
      </w:r>
      <w:r>
        <w:rPr>
          <w:rFonts w:hint="eastAsia" w:asciiTheme="minorEastAsia" w:hAnsiTheme="minorEastAsia" w:eastAsiaTheme="minorEastAsia" w:cstheme="minorEastAsia"/>
          <w:color w:val="auto"/>
          <w:sz w:val="21"/>
          <w:szCs w:val="21"/>
          <w:highlight w:val="none"/>
          <w:shd w:val="clear" w:color="auto" w:fill="FFFFFF"/>
          <w:lang w:eastAsia="zh-CN"/>
        </w:rPr>
        <w:t>企业近三年以来无重大质量问题、无重大安全事故，没有处于被责令停产、停业，或者投标资格被取消状态以及在参加本次投标活动前三年内，在经营活动中没有重大违法记录。（提供承诺书）</w:t>
      </w:r>
    </w:p>
    <w:p w14:paraId="273355E0">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sz w:val="21"/>
          <w:szCs w:val="21"/>
          <w:highlight w:val="none"/>
          <w:shd w:val="clear" w:color="auto" w:fill="FFFFFF"/>
          <w:lang w:eastAsia="zh-CN"/>
        </w:rPr>
      </w:pPr>
      <w:r>
        <w:rPr>
          <w:rFonts w:hint="eastAsia" w:asciiTheme="minorEastAsia" w:hAnsiTheme="minorEastAsia" w:eastAsiaTheme="minorEastAsia" w:cstheme="minorEastAsia"/>
          <w:color w:val="auto"/>
          <w:sz w:val="21"/>
          <w:szCs w:val="21"/>
          <w:highlight w:val="none"/>
          <w:shd w:val="clear" w:color="auto" w:fill="FFFFFF"/>
          <w:lang w:eastAsia="zh-CN"/>
        </w:rPr>
        <w:t>3.</w:t>
      </w:r>
      <w:r>
        <w:rPr>
          <w:rFonts w:hint="eastAsia" w:asciiTheme="minorEastAsia" w:hAnsiTheme="minorEastAsia" w:eastAsiaTheme="minorEastAsia" w:cstheme="minorEastAsia"/>
          <w:color w:val="auto"/>
          <w:sz w:val="21"/>
          <w:szCs w:val="21"/>
          <w:highlight w:val="none"/>
          <w:shd w:val="clear" w:color="auto" w:fill="FFFFFF"/>
          <w:lang w:val="en-US" w:eastAsia="zh-CN"/>
        </w:rPr>
        <w:t>8</w:t>
      </w:r>
      <w:r>
        <w:rPr>
          <w:rFonts w:hint="eastAsia" w:asciiTheme="minorEastAsia" w:hAnsiTheme="minorEastAsia" w:eastAsiaTheme="minorEastAsia" w:cstheme="minorEastAsia"/>
          <w:color w:val="auto"/>
          <w:sz w:val="21"/>
          <w:szCs w:val="21"/>
          <w:highlight w:val="none"/>
          <w:shd w:val="clear" w:color="auto" w:fill="FFFFFF"/>
          <w:lang w:eastAsia="zh-CN"/>
        </w:rPr>
        <w:t>本标段不接受联合体投标。</w:t>
      </w:r>
    </w:p>
    <w:p w14:paraId="161AD6BF">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b/>
          <w:bCs/>
          <w:color w:val="auto"/>
          <w:sz w:val="21"/>
          <w:szCs w:val="21"/>
          <w:highlight w:val="none"/>
          <w:shd w:val="clear" w:color="auto" w:fill="FFFFFF"/>
          <w:lang w:eastAsia="zh-CN"/>
        </w:rPr>
      </w:pPr>
      <w:r>
        <w:rPr>
          <w:rFonts w:hint="eastAsia" w:asciiTheme="minorEastAsia" w:hAnsiTheme="minorEastAsia" w:eastAsiaTheme="minorEastAsia" w:cstheme="minorEastAsia"/>
          <w:b/>
          <w:bCs/>
          <w:color w:val="auto"/>
          <w:sz w:val="21"/>
          <w:szCs w:val="21"/>
          <w:highlight w:val="none"/>
          <w:shd w:val="clear" w:color="auto" w:fill="FFFFFF"/>
          <w:lang w:eastAsia="zh-CN"/>
        </w:rPr>
        <w:t>四、 招标文件的获取</w:t>
      </w:r>
    </w:p>
    <w:p w14:paraId="2474067B">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sz w:val="21"/>
          <w:szCs w:val="21"/>
          <w:highlight w:val="none"/>
          <w:shd w:val="clear" w:color="auto" w:fill="FFFFFF"/>
          <w:lang w:eastAsia="zh-CN"/>
        </w:rPr>
      </w:pPr>
      <w:r>
        <w:rPr>
          <w:rFonts w:hint="eastAsia" w:asciiTheme="minorEastAsia" w:hAnsiTheme="minorEastAsia" w:eastAsiaTheme="minorEastAsia" w:cstheme="minorEastAsia"/>
          <w:color w:val="auto"/>
          <w:sz w:val="21"/>
          <w:szCs w:val="21"/>
          <w:highlight w:val="none"/>
          <w:shd w:val="clear" w:color="auto" w:fill="FFFFFF"/>
          <w:lang w:eastAsia="zh-CN"/>
        </w:rPr>
        <w:t>4.1招标文件获取：公告发布之日起至投标文件递交截止时间前均可获取。</w:t>
      </w:r>
    </w:p>
    <w:p w14:paraId="3FD13E7F">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sz w:val="21"/>
          <w:szCs w:val="21"/>
          <w:highlight w:val="none"/>
          <w:shd w:val="clear" w:color="auto" w:fill="FFFFFF"/>
          <w:lang w:eastAsia="zh-CN"/>
        </w:rPr>
      </w:pPr>
      <w:r>
        <w:rPr>
          <w:rFonts w:hint="eastAsia" w:asciiTheme="minorEastAsia" w:hAnsiTheme="minorEastAsia" w:eastAsiaTheme="minorEastAsia" w:cstheme="minorEastAsia"/>
          <w:color w:val="auto"/>
          <w:sz w:val="21"/>
          <w:szCs w:val="21"/>
          <w:highlight w:val="none"/>
          <w:shd w:val="clear" w:color="auto" w:fill="FFFFFF"/>
          <w:lang w:eastAsia="zh-CN"/>
        </w:rPr>
        <w:t>4.2招标文件获取方式：投标人应注册成为开封市公共资源交易中心网站会员并取得 CA 密钥,凭 CA密钥登录开封市公共资源交易网（http://www.kfsggzyjyw.cn）会员系统，按要求下载电子招标文件。投标人未按规定下载电子招标文件的，其投标将被拒绝。</w:t>
      </w:r>
    </w:p>
    <w:p w14:paraId="2AC58B4E">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sz w:val="21"/>
          <w:szCs w:val="21"/>
          <w:highlight w:val="none"/>
          <w:shd w:val="clear" w:color="auto" w:fill="FFFFFF"/>
          <w:lang w:eastAsia="zh-CN"/>
        </w:rPr>
      </w:pPr>
      <w:r>
        <w:rPr>
          <w:rFonts w:hint="eastAsia" w:asciiTheme="minorEastAsia" w:hAnsiTheme="minorEastAsia" w:eastAsiaTheme="minorEastAsia" w:cstheme="minorEastAsia"/>
          <w:color w:val="auto"/>
          <w:sz w:val="21"/>
          <w:szCs w:val="21"/>
          <w:highlight w:val="none"/>
          <w:shd w:val="clear" w:color="auto" w:fill="FFFFFF"/>
          <w:lang w:eastAsia="zh-CN"/>
        </w:rPr>
        <w:t>4.3获取招标文件后，投标人请到开封市公共资源交易中心网站登录政采、工程业务系统，凭 CA密钥登录会员系统，在“组件下载”中下载最新版本的投标文件制作工具安装包，并使用安装后的最新版本投标文件制作工具制作电子投标文件。</w:t>
      </w:r>
    </w:p>
    <w:p w14:paraId="471FC57F">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sz w:val="21"/>
          <w:szCs w:val="21"/>
          <w:highlight w:val="none"/>
          <w:shd w:val="clear" w:color="auto" w:fill="FFFFFF"/>
          <w:lang w:eastAsia="zh-CN"/>
        </w:rPr>
      </w:pPr>
      <w:r>
        <w:rPr>
          <w:rFonts w:hint="eastAsia" w:asciiTheme="minorEastAsia" w:hAnsiTheme="minorEastAsia" w:eastAsiaTheme="minorEastAsia" w:cstheme="minorEastAsia"/>
          <w:color w:val="auto"/>
          <w:sz w:val="21"/>
          <w:szCs w:val="21"/>
          <w:highlight w:val="none"/>
          <w:shd w:val="clear" w:color="auto" w:fill="FFFFFF"/>
          <w:lang w:eastAsia="zh-CN"/>
        </w:rPr>
        <w:t>4.4请投标人时刻关注开封市公共资源交易中心网站和公司CA密钥推送消息；投标人可打开开封市公共资源交易中心网站http://www.kfsggzyjyw.cn首页“流程公开”里查询招标文件。</w:t>
      </w:r>
    </w:p>
    <w:p w14:paraId="5F4CF5EE">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sz w:val="21"/>
          <w:szCs w:val="21"/>
          <w:highlight w:val="none"/>
          <w:shd w:val="clear" w:color="auto" w:fill="FFFFFF"/>
          <w:lang w:eastAsia="zh-CN"/>
        </w:rPr>
      </w:pPr>
      <w:r>
        <w:rPr>
          <w:rFonts w:hint="eastAsia" w:asciiTheme="minorEastAsia" w:hAnsiTheme="minorEastAsia" w:eastAsiaTheme="minorEastAsia" w:cstheme="minorEastAsia"/>
          <w:color w:val="auto"/>
          <w:sz w:val="21"/>
          <w:szCs w:val="21"/>
          <w:highlight w:val="none"/>
          <w:shd w:val="clear" w:color="auto" w:fill="FFFFFF"/>
          <w:lang w:eastAsia="zh-CN"/>
        </w:rPr>
        <w:t>4.5售价：0元</w:t>
      </w:r>
    </w:p>
    <w:p w14:paraId="05EC83EC">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b/>
          <w:bCs/>
          <w:color w:val="auto"/>
          <w:sz w:val="21"/>
          <w:szCs w:val="21"/>
          <w:highlight w:val="none"/>
          <w:shd w:val="clear" w:color="auto" w:fill="FFFFFF"/>
          <w:lang w:eastAsia="zh-CN"/>
        </w:rPr>
      </w:pPr>
      <w:bookmarkStart w:id="38" w:name="_Toc184635065"/>
      <w:r>
        <w:rPr>
          <w:rFonts w:hint="eastAsia" w:asciiTheme="minorEastAsia" w:hAnsiTheme="minorEastAsia" w:eastAsiaTheme="minorEastAsia" w:cstheme="minorEastAsia"/>
          <w:b/>
          <w:bCs/>
          <w:color w:val="auto"/>
          <w:sz w:val="21"/>
          <w:szCs w:val="21"/>
          <w:highlight w:val="none"/>
          <w:shd w:val="clear" w:color="auto" w:fill="FFFFFF"/>
          <w:lang w:eastAsia="zh-CN"/>
        </w:rPr>
        <w:t>五、投标文件的递交</w:t>
      </w:r>
      <w:bookmarkEnd w:id="38"/>
    </w:p>
    <w:p w14:paraId="71A62784">
      <w:pPr>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kern w:val="0"/>
          <w:sz w:val="21"/>
          <w:szCs w:val="21"/>
          <w:highlight w:val="none"/>
          <w:shd w:val="clear" w:color="auto" w:fill="FFFFFF"/>
          <w:lang w:bidi="en-US"/>
        </w:rPr>
      </w:pPr>
      <w:r>
        <w:rPr>
          <w:rFonts w:hint="eastAsia" w:asciiTheme="minorEastAsia" w:hAnsiTheme="minorEastAsia" w:eastAsiaTheme="minorEastAsia" w:cstheme="minorEastAsia"/>
          <w:color w:val="auto"/>
          <w:kern w:val="0"/>
          <w:sz w:val="21"/>
          <w:szCs w:val="21"/>
          <w:highlight w:val="none"/>
          <w:shd w:val="clear" w:color="auto" w:fill="FFFFFF"/>
          <w:lang w:bidi="en-US"/>
        </w:rPr>
        <w:t>5.1投标人只需递交电子投标文件。</w:t>
      </w:r>
    </w:p>
    <w:p w14:paraId="56D63C64">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sz w:val="21"/>
          <w:szCs w:val="21"/>
          <w:highlight w:val="none"/>
          <w:shd w:val="clear" w:color="auto" w:fill="FFFFFF"/>
          <w:lang w:eastAsia="zh-CN"/>
        </w:rPr>
      </w:pPr>
      <w:r>
        <w:rPr>
          <w:rFonts w:hint="eastAsia" w:asciiTheme="minorEastAsia" w:hAnsiTheme="minorEastAsia" w:eastAsiaTheme="minorEastAsia" w:cstheme="minorEastAsia"/>
          <w:color w:val="auto"/>
          <w:sz w:val="21"/>
          <w:szCs w:val="21"/>
          <w:highlight w:val="none"/>
          <w:shd w:val="clear" w:color="auto" w:fill="FFFFFF"/>
          <w:lang w:eastAsia="zh-CN"/>
        </w:rPr>
        <w:t>5.2电子投标文件上传截止时间：</w:t>
      </w:r>
      <w:r>
        <w:rPr>
          <w:rFonts w:hint="eastAsia" w:asciiTheme="minorEastAsia" w:hAnsiTheme="minorEastAsia" w:eastAsiaTheme="minorEastAsia" w:cstheme="minorEastAsia"/>
          <w:color w:val="auto"/>
          <w:sz w:val="21"/>
          <w:szCs w:val="21"/>
          <w:highlight w:val="none"/>
        </w:rPr>
        <w:t>202</w:t>
      </w:r>
      <w:r>
        <w:rPr>
          <w:rFonts w:hint="eastAsia" w:asciiTheme="minorEastAsia" w:hAnsiTheme="minorEastAsia" w:eastAsiaTheme="minorEastAsia" w:cstheme="minorEastAsia"/>
          <w:color w:val="auto"/>
          <w:sz w:val="21"/>
          <w:szCs w:val="21"/>
          <w:highlight w:val="none"/>
          <w:lang w:val="en-US" w:eastAsia="zh-CN"/>
        </w:rPr>
        <w:t>6</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日09时</w:t>
      </w:r>
      <w:r>
        <w:rPr>
          <w:rFonts w:hint="eastAsia" w:asciiTheme="minorEastAsia" w:hAnsiTheme="minorEastAsia" w:eastAsiaTheme="minorEastAsia" w:cstheme="minorEastAsia"/>
          <w:color w:val="auto"/>
          <w:sz w:val="21"/>
          <w:szCs w:val="21"/>
          <w:highlight w:val="none"/>
          <w:lang w:val="en-US" w:eastAsia="zh-CN"/>
        </w:rPr>
        <w:t>30</w:t>
      </w:r>
      <w:r>
        <w:rPr>
          <w:rFonts w:hint="eastAsia" w:asciiTheme="minorEastAsia" w:hAnsiTheme="minorEastAsia" w:eastAsiaTheme="minorEastAsia" w:cstheme="minorEastAsia"/>
          <w:color w:val="auto"/>
          <w:sz w:val="21"/>
          <w:szCs w:val="21"/>
          <w:highlight w:val="none"/>
        </w:rPr>
        <w:t>分</w:t>
      </w:r>
      <w:r>
        <w:rPr>
          <w:rFonts w:hint="eastAsia" w:asciiTheme="minorEastAsia" w:hAnsiTheme="minorEastAsia" w:eastAsiaTheme="minorEastAsia" w:cstheme="minorEastAsia"/>
          <w:color w:val="auto"/>
          <w:sz w:val="21"/>
          <w:szCs w:val="21"/>
          <w:highlight w:val="none"/>
          <w:shd w:val="clear" w:color="auto" w:fill="FFFFFF"/>
          <w:lang w:eastAsia="zh-CN"/>
        </w:rPr>
        <w:t>(北京时间)；</w:t>
      </w:r>
    </w:p>
    <w:p w14:paraId="1893B2B6">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sz w:val="21"/>
          <w:szCs w:val="21"/>
          <w:highlight w:val="none"/>
          <w:shd w:val="clear" w:color="auto" w:fill="FFFFFF"/>
          <w:lang w:eastAsia="zh-CN"/>
        </w:rPr>
      </w:pPr>
      <w:r>
        <w:rPr>
          <w:rFonts w:hint="eastAsia" w:asciiTheme="minorEastAsia" w:hAnsiTheme="minorEastAsia" w:eastAsiaTheme="minorEastAsia" w:cstheme="minorEastAsia"/>
          <w:color w:val="auto"/>
          <w:sz w:val="21"/>
          <w:szCs w:val="21"/>
          <w:highlight w:val="none"/>
          <w:shd w:val="clear" w:color="auto" w:fill="FFFFFF"/>
          <w:lang w:eastAsia="zh-CN"/>
        </w:rPr>
        <w:t>5.3电子投标文件须在投标截止时间前在开封市公共资源交易中心网站（http://www.kfsggzyjyw.cn/kfggzy/）会员系统中加密上传；</w:t>
      </w:r>
    </w:p>
    <w:p w14:paraId="5EC3A31B">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sz w:val="21"/>
          <w:szCs w:val="21"/>
          <w:highlight w:val="none"/>
          <w:shd w:val="clear" w:color="auto" w:fill="FFFFFF"/>
          <w:lang w:eastAsia="zh-CN"/>
        </w:rPr>
      </w:pPr>
      <w:r>
        <w:rPr>
          <w:rFonts w:hint="eastAsia" w:asciiTheme="minorEastAsia" w:hAnsiTheme="minorEastAsia" w:eastAsiaTheme="minorEastAsia" w:cstheme="minorEastAsia"/>
          <w:color w:val="auto"/>
          <w:sz w:val="21"/>
          <w:szCs w:val="21"/>
          <w:highlight w:val="none"/>
          <w:shd w:val="clear" w:color="auto" w:fill="FFFFFF"/>
          <w:lang w:eastAsia="zh-CN"/>
        </w:rPr>
        <w:t>5.4加密电子投标文件逾期上传到指定地点的，招标人不予受理；</w:t>
      </w:r>
    </w:p>
    <w:p w14:paraId="63C233A5">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sz w:val="21"/>
          <w:szCs w:val="21"/>
          <w:highlight w:val="none"/>
          <w:shd w:val="clear" w:color="auto" w:fill="FFFFFF"/>
          <w:lang w:eastAsia="zh-CN"/>
        </w:rPr>
      </w:pPr>
      <w:r>
        <w:rPr>
          <w:rFonts w:hint="eastAsia" w:asciiTheme="minorEastAsia" w:hAnsiTheme="minorEastAsia" w:eastAsiaTheme="minorEastAsia" w:cstheme="minorEastAsia"/>
          <w:color w:val="auto"/>
          <w:sz w:val="21"/>
          <w:szCs w:val="21"/>
          <w:highlight w:val="none"/>
          <w:shd w:val="clear" w:color="auto" w:fill="FFFFFF"/>
          <w:lang w:eastAsia="zh-CN"/>
        </w:rPr>
        <w:t>5.5投标人按开标程序自行解密投标文件。</w:t>
      </w:r>
    </w:p>
    <w:p w14:paraId="013457A7">
      <w:pPr>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六、开标时间及地点</w:t>
      </w:r>
    </w:p>
    <w:p w14:paraId="6010C21C">
      <w:pPr>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6.1 开标时间：202</w:t>
      </w:r>
      <w:r>
        <w:rPr>
          <w:rFonts w:hint="eastAsia" w:asciiTheme="minorEastAsia" w:hAnsiTheme="minorEastAsia" w:eastAsiaTheme="minorEastAsia" w:cstheme="minorEastAsia"/>
          <w:color w:val="auto"/>
          <w:sz w:val="21"/>
          <w:szCs w:val="21"/>
          <w:highlight w:val="none"/>
          <w:lang w:val="en-US" w:eastAsia="zh-CN"/>
        </w:rPr>
        <w:t>6</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日09时</w:t>
      </w:r>
      <w:r>
        <w:rPr>
          <w:rFonts w:hint="eastAsia" w:asciiTheme="minorEastAsia" w:hAnsiTheme="minorEastAsia" w:eastAsiaTheme="minorEastAsia" w:cstheme="minorEastAsia"/>
          <w:color w:val="auto"/>
          <w:sz w:val="21"/>
          <w:szCs w:val="21"/>
          <w:highlight w:val="none"/>
          <w:lang w:val="en-US" w:eastAsia="zh-CN"/>
        </w:rPr>
        <w:t>30</w:t>
      </w:r>
      <w:r>
        <w:rPr>
          <w:rFonts w:hint="eastAsia" w:asciiTheme="minorEastAsia" w:hAnsiTheme="minorEastAsia" w:eastAsiaTheme="minorEastAsia" w:cstheme="minorEastAsia"/>
          <w:color w:val="auto"/>
          <w:sz w:val="21"/>
          <w:szCs w:val="21"/>
          <w:highlight w:val="none"/>
        </w:rPr>
        <w:t>分（北京时间）。</w:t>
      </w:r>
    </w:p>
    <w:p w14:paraId="2F5020C2">
      <w:pPr>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6.2 开标地点：开封市公共资源交易信息网</w:t>
      </w:r>
    </w:p>
    <w:p w14:paraId="540C75DA">
      <w:pPr>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电子投标文件须在投标截止时间前在开封市公共资源交易中心网站（http://www.kfsggzyjyw.cn/kfggzy/)会员系统中加密上传。本项目采用“远程不见面”开标方式,投标人无需到现场提交原件资料、无需到开封市祥符区公共资源交易中心现场参加开标会议；投标人应当在开标时间前,登录远程开标大厅,在线准时参加开标活动并进行投标文件解密、答疑澄清等（系统解密时长默认为40分钟，错过解密时长者视为自动放弃本次投标）。</w:t>
      </w:r>
    </w:p>
    <w:p w14:paraId="51930AB3">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b/>
          <w:bCs/>
          <w:color w:val="auto"/>
          <w:sz w:val="21"/>
          <w:szCs w:val="21"/>
          <w:highlight w:val="none"/>
          <w:shd w:val="clear" w:color="auto" w:fill="FFFFFF"/>
          <w:lang w:eastAsia="zh-CN"/>
        </w:rPr>
      </w:pPr>
      <w:r>
        <w:rPr>
          <w:rFonts w:hint="eastAsia" w:asciiTheme="minorEastAsia" w:hAnsiTheme="minorEastAsia" w:eastAsiaTheme="minorEastAsia" w:cstheme="minorEastAsia"/>
          <w:b/>
          <w:bCs/>
          <w:color w:val="auto"/>
          <w:sz w:val="21"/>
          <w:szCs w:val="21"/>
          <w:highlight w:val="none"/>
          <w:shd w:val="clear" w:color="auto" w:fill="FFFFFF"/>
          <w:lang w:eastAsia="zh-CN"/>
        </w:rPr>
        <w:t>七、公告发布媒体</w:t>
      </w:r>
    </w:p>
    <w:p w14:paraId="4525D58F">
      <w:pPr>
        <w:pStyle w:val="27"/>
        <w:keepNext w:val="0"/>
        <w:keepLines w:val="0"/>
        <w:pageBreakBefore w:val="0"/>
        <w:widowControl w:val="0"/>
        <w:kinsoku/>
        <w:wordWrap/>
        <w:overflowPunct/>
        <w:topLinePunct w:val="0"/>
        <w:autoSpaceDE/>
        <w:autoSpaceDN/>
        <w:bidi w:val="0"/>
        <w:adjustRightInd/>
        <w:snapToGrid/>
        <w:spacing w:line="376" w:lineRule="exact"/>
        <w:ind w:firstLine="420" w:firstLineChars="200"/>
        <w:textAlignment w:val="auto"/>
        <w:rPr>
          <w:rFonts w:hint="eastAsia" w:asciiTheme="minorEastAsia" w:hAnsiTheme="minorEastAsia" w:eastAsiaTheme="minorEastAsia" w:cstheme="minorEastAsia"/>
          <w:color w:val="auto"/>
          <w:sz w:val="21"/>
          <w:szCs w:val="21"/>
          <w:highlight w:val="none"/>
          <w:shd w:val="clear" w:color="auto" w:fill="FFFFFF"/>
          <w:lang w:eastAsia="zh-CN"/>
        </w:rPr>
      </w:pPr>
      <w:r>
        <w:rPr>
          <w:rFonts w:hint="eastAsia" w:asciiTheme="minorEastAsia" w:hAnsiTheme="minorEastAsia" w:eastAsiaTheme="minorEastAsia" w:cstheme="minorEastAsia"/>
          <w:color w:val="auto"/>
          <w:sz w:val="21"/>
          <w:szCs w:val="21"/>
          <w:highlight w:val="none"/>
          <w:shd w:val="clear" w:color="auto" w:fill="FFFFFF"/>
          <w:lang w:eastAsia="zh-CN"/>
        </w:rPr>
        <w:t>本次招标公告在</w:t>
      </w:r>
      <w:r>
        <w:rPr>
          <w:rFonts w:hint="eastAsia" w:asciiTheme="minorEastAsia" w:hAnsiTheme="minorEastAsia" w:eastAsiaTheme="minorEastAsia" w:cstheme="minorEastAsia"/>
          <w:color w:val="auto"/>
          <w:spacing w:val="-2"/>
          <w:sz w:val="21"/>
          <w:szCs w:val="21"/>
          <w:highlight w:val="none"/>
          <w:lang w:eastAsia="zh-CN"/>
        </w:rPr>
        <w:t>《中国招标投标公共服务平台》、《开封市公共资源交易信息网》、《开封市产城融合示范区管理委员会官网》</w:t>
      </w:r>
      <w:r>
        <w:rPr>
          <w:rFonts w:hint="eastAsia" w:asciiTheme="minorEastAsia" w:hAnsiTheme="minorEastAsia" w:eastAsiaTheme="minorEastAsia" w:cstheme="minorEastAsia"/>
          <w:color w:val="auto"/>
          <w:sz w:val="21"/>
          <w:szCs w:val="21"/>
          <w:highlight w:val="none"/>
          <w:shd w:val="clear" w:color="auto" w:fill="FFFFFF"/>
          <w:lang w:eastAsia="zh-CN"/>
        </w:rPr>
        <w:t>上发布。</w:t>
      </w:r>
    </w:p>
    <w:p w14:paraId="647F1F5A">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b/>
          <w:bCs/>
          <w:color w:val="auto"/>
          <w:sz w:val="21"/>
          <w:szCs w:val="21"/>
          <w:highlight w:val="none"/>
          <w:shd w:val="clear" w:color="auto" w:fill="FFFFFF"/>
          <w:lang w:eastAsia="zh-CN"/>
        </w:rPr>
      </w:pPr>
      <w:r>
        <w:rPr>
          <w:rFonts w:hint="eastAsia" w:asciiTheme="minorEastAsia" w:hAnsiTheme="minorEastAsia" w:eastAsiaTheme="minorEastAsia" w:cstheme="minorEastAsia"/>
          <w:b/>
          <w:bCs/>
          <w:color w:val="auto"/>
          <w:sz w:val="21"/>
          <w:szCs w:val="21"/>
          <w:highlight w:val="none"/>
          <w:shd w:val="clear" w:color="auto" w:fill="FFFFFF"/>
          <w:lang w:eastAsia="zh-CN"/>
        </w:rPr>
        <w:t>八.其他补充事宜</w:t>
      </w:r>
    </w:p>
    <w:p w14:paraId="2AC837E3">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b w:val="0"/>
          <w:bCs w:val="0"/>
          <w:color w:val="auto"/>
          <w:sz w:val="21"/>
          <w:szCs w:val="21"/>
          <w:highlight w:val="none"/>
          <w:shd w:val="clear" w:color="auto" w:fill="FFFFFF"/>
          <w:lang w:eastAsia="zh-CN"/>
        </w:rPr>
      </w:pPr>
      <w:r>
        <w:rPr>
          <w:rFonts w:hint="eastAsia" w:asciiTheme="minorEastAsia" w:hAnsiTheme="minorEastAsia" w:eastAsiaTheme="minorEastAsia" w:cstheme="minorEastAsia"/>
          <w:b w:val="0"/>
          <w:bCs w:val="0"/>
          <w:color w:val="auto"/>
          <w:sz w:val="21"/>
          <w:szCs w:val="21"/>
          <w:highlight w:val="none"/>
          <w:shd w:val="clear" w:color="auto" w:fill="FFFFFF"/>
          <w:lang w:eastAsia="zh-CN"/>
        </w:rPr>
        <w:t>8.1本项目招标文件已于2026年</w:t>
      </w:r>
      <w:r>
        <w:rPr>
          <w:rFonts w:hint="eastAsia" w:asciiTheme="minorEastAsia" w:hAnsiTheme="minorEastAsia" w:eastAsiaTheme="minorEastAsia" w:cstheme="minorEastAsia"/>
          <w:b w:val="0"/>
          <w:bCs w:val="0"/>
          <w:color w:val="auto"/>
          <w:sz w:val="21"/>
          <w:szCs w:val="21"/>
          <w:highlight w:val="none"/>
          <w:shd w:val="clear" w:color="auto" w:fill="FFFFFF"/>
          <w:lang w:val="en-US" w:eastAsia="zh-CN"/>
        </w:rPr>
        <w:t xml:space="preserve"> </w:t>
      </w:r>
      <w:r>
        <w:rPr>
          <w:rFonts w:hint="eastAsia" w:asciiTheme="minorEastAsia" w:hAnsiTheme="minorEastAsia" w:eastAsiaTheme="minorEastAsia" w:cstheme="minorEastAsia"/>
          <w:b w:val="0"/>
          <w:bCs w:val="0"/>
          <w:color w:val="auto"/>
          <w:sz w:val="21"/>
          <w:szCs w:val="21"/>
          <w:highlight w:val="none"/>
          <w:shd w:val="clear" w:color="auto" w:fill="FFFFFF"/>
          <w:lang w:eastAsia="zh-CN"/>
        </w:rPr>
        <w:t>月</w:t>
      </w:r>
      <w:r>
        <w:rPr>
          <w:rFonts w:hint="eastAsia" w:asciiTheme="minorEastAsia" w:hAnsiTheme="minorEastAsia" w:eastAsiaTheme="minorEastAsia" w:cstheme="minorEastAsia"/>
          <w:b w:val="0"/>
          <w:bCs w:val="0"/>
          <w:color w:val="auto"/>
          <w:sz w:val="21"/>
          <w:szCs w:val="21"/>
          <w:highlight w:val="none"/>
          <w:shd w:val="clear" w:color="auto" w:fill="FFFFFF"/>
          <w:lang w:val="en-US" w:eastAsia="zh-CN"/>
        </w:rPr>
        <w:t xml:space="preserve">   </w:t>
      </w:r>
      <w:r>
        <w:rPr>
          <w:rFonts w:hint="eastAsia" w:asciiTheme="minorEastAsia" w:hAnsiTheme="minorEastAsia" w:eastAsiaTheme="minorEastAsia" w:cstheme="minorEastAsia"/>
          <w:b w:val="0"/>
          <w:bCs w:val="0"/>
          <w:color w:val="auto"/>
          <w:sz w:val="21"/>
          <w:szCs w:val="21"/>
          <w:highlight w:val="none"/>
          <w:shd w:val="clear" w:color="auto" w:fill="FFFFFF"/>
          <w:lang w:eastAsia="zh-CN"/>
        </w:rPr>
        <w:t>日至2026年</w:t>
      </w:r>
      <w:r>
        <w:rPr>
          <w:rFonts w:hint="eastAsia" w:asciiTheme="minorEastAsia" w:hAnsiTheme="minorEastAsia" w:eastAsiaTheme="minorEastAsia" w:cstheme="minorEastAsia"/>
          <w:b w:val="0"/>
          <w:bCs w:val="0"/>
          <w:color w:val="auto"/>
          <w:sz w:val="21"/>
          <w:szCs w:val="21"/>
          <w:highlight w:val="none"/>
          <w:shd w:val="clear" w:color="auto" w:fill="FFFFFF"/>
          <w:lang w:val="en-US" w:eastAsia="zh-CN"/>
        </w:rPr>
        <w:t xml:space="preserve"> </w:t>
      </w:r>
      <w:r>
        <w:rPr>
          <w:rFonts w:hint="eastAsia" w:asciiTheme="minorEastAsia" w:hAnsiTheme="minorEastAsia" w:eastAsiaTheme="minorEastAsia" w:cstheme="minorEastAsia"/>
          <w:b w:val="0"/>
          <w:bCs w:val="0"/>
          <w:color w:val="auto"/>
          <w:sz w:val="21"/>
          <w:szCs w:val="21"/>
          <w:highlight w:val="none"/>
          <w:shd w:val="clear" w:color="auto" w:fill="FFFFFF"/>
          <w:lang w:eastAsia="zh-CN"/>
        </w:rPr>
        <w:t>月</w:t>
      </w:r>
      <w:r>
        <w:rPr>
          <w:rFonts w:hint="eastAsia" w:asciiTheme="minorEastAsia" w:hAnsiTheme="minorEastAsia" w:eastAsiaTheme="minorEastAsia" w:cstheme="minorEastAsia"/>
          <w:b w:val="0"/>
          <w:bCs w:val="0"/>
          <w:color w:val="auto"/>
          <w:sz w:val="21"/>
          <w:szCs w:val="21"/>
          <w:highlight w:val="none"/>
          <w:shd w:val="clear" w:color="auto" w:fill="FFFFFF"/>
          <w:lang w:val="en-US" w:eastAsia="zh-CN"/>
        </w:rPr>
        <w:t xml:space="preserve">  </w:t>
      </w:r>
      <w:r>
        <w:rPr>
          <w:rFonts w:hint="eastAsia" w:asciiTheme="minorEastAsia" w:hAnsiTheme="minorEastAsia" w:eastAsiaTheme="minorEastAsia" w:cstheme="minorEastAsia"/>
          <w:b w:val="0"/>
          <w:bCs w:val="0"/>
          <w:color w:val="auto"/>
          <w:sz w:val="21"/>
          <w:szCs w:val="21"/>
          <w:highlight w:val="none"/>
          <w:shd w:val="clear" w:color="auto" w:fill="FFFFFF"/>
          <w:lang w:eastAsia="zh-CN"/>
        </w:rPr>
        <w:t>日在开封市公共资源交易中心平台完成公示。</w:t>
      </w:r>
    </w:p>
    <w:p w14:paraId="013C6974">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b w:val="0"/>
          <w:bCs w:val="0"/>
          <w:color w:val="auto"/>
          <w:sz w:val="21"/>
          <w:szCs w:val="21"/>
          <w:highlight w:val="none"/>
          <w:shd w:val="clear" w:color="auto" w:fill="FFFFFF"/>
          <w:lang w:eastAsia="zh-CN"/>
        </w:rPr>
      </w:pPr>
      <w:r>
        <w:rPr>
          <w:rFonts w:hint="eastAsia" w:asciiTheme="minorEastAsia" w:hAnsiTheme="minorEastAsia" w:eastAsiaTheme="minorEastAsia" w:cstheme="minorEastAsia"/>
          <w:b w:val="0"/>
          <w:bCs w:val="0"/>
          <w:color w:val="auto"/>
          <w:sz w:val="21"/>
          <w:szCs w:val="21"/>
          <w:highlight w:val="none"/>
          <w:shd w:val="clear" w:color="auto" w:fill="FFFFFF"/>
          <w:lang w:eastAsia="zh-CN"/>
        </w:rPr>
        <w:t>8.2投标人和其他利害关系人在招标过程中如有异议请按照相关法律法规的规定，通过电子招标投标交易平台依法向招标人提出异议。</w:t>
      </w:r>
    </w:p>
    <w:p w14:paraId="3DE322DE">
      <w:pPr>
        <w:pStyle w:val="27"/>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b/>
          <w:bCs/>
          <w:color w:val="auto"/>
          <w:sz w:val="21"/>
          <w:szCs w:val="21"/>
          <w:highlight w:val="none"/>
          <w:shd w:val="clear" w:color="auto" w:fill="FFFFFF"/>
          <w:lang w:eastAsia="zh-CN"/>
        </w:rPr>
      </w:pPr>
      <w:r>
        <w:rPr>
          <w:rFonts w:hint="eastAsia" w:asciiTheme="minorEastAsia" w:hAnsiTheme="minorEastAsia" w:eastAsiaTheme="minorEastAsia" w:cstheme="minorEastAsia"/>
          <w:b/>
          <w:bCs/>
          <w:color w:val="auto"/>
          <w:sz w:val="21"/>
          <w:szCs w:val="21"/>
          <w:highlight w:val="none"/>
          <w:shd w:val="clear" w:color="auto" w:fill="FFFFFF"/>
          <w:lang w:eastAsia="zh-CN"/>
        </w:rPr>
        <w:t>九．联系方式</w:t>
      </w:r>
    </w:p>
    <w:p w14:paraId="2B6BC9CE">
      <w:pPr>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pPr>
      <w:r>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t>招标人（异议受理单位）：开封产城融合城市管理有限公司</w:t>
      </w:r>
    </w:p>
    <w:p w14:paraId="63EB2350">
      <w:pPr>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pPr>
      <w:r>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t xml:space="preserve">地址：河南省开封市产城融合示范区融合大道6号 </w:t>
      </w:r>
    </w:p>
    <w:p w14:paraId="5CC2D813">
      <w:pPr>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pPr>
      <w:r>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t xml:space="preserve">联系人：孙先生 </w:t>
      </w:r>
    </w:p>
    <w:p w14:paraId="35061BEE">
      <w:pPr>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pPr>
      <w:r>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t xml:space="preserve">联系方式： 0371-22709398   18739963720  </w:t>
      </w:r>
    </w:p>
    <w:p w14:paraId="6F6E4880">
      <w:pPr>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pPr>
      <w:r>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t xml:space="preserve">电子邮件：kfsccrh@163.com </w:t>
      </w:r>
    </w:p>
    <w:p w14:paraId="656BCAF2">
      <w:pPr>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pPr>
      <w:r>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t xml:space="preserve">代理机构：河南圣标工程管理有限公司 </w:t>
      </w:r>
    </w:p>
    <w:p w14:paraId="3E815447">
      <w:pPr>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pPr>
      <w:r>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t>项目负责人：黄节玉</w:t>
      </w:r>
    </w:p>
    <w:p w14:paraId="32153E5F">
      <w:pPr>
        <w:keepNext w:val="0"/>
        <w:keepLines w:val="0"/>
        <w:pageBreakBefore w:val="0"/>
        <w:widowControl w:val="0"/>
        <w:kinsoku/>
        <w:wordWrap/>
        <w:overflowPunct/>
        <w:topLinePunct w:val="0"/>
        <w:autoSpaceDE/>
        <w:autoSpaceDN/>
        <w:bidi w:val="0"/>
        <w:adjustRightInd/>
        <w:snapToGrid/>
        <w:spacing w:line="376" w:lineRule="exact"/>
        <w:textAlignment w:val="auto"/>
        <w:rPr>
          <w:rFonts w:hint="default" w:asciiTheme="minorEastAsia" w:hAnsiTheme="minorEastAsia" w:eastAsiaTheme="minorEastAsia" w:cstheme="minorEastAsia"/>
          <w:b w:val="0"/>
          <w:bCs w:val="0"/>
          <w:color w:val="auto"/>
          <w:kern w:val="2"/>
          <w:sz w:val="21"/>
          <w:szCs w:val="21"/>
          <w:highlight w:val="none"/>
          <w:shd w:val="clear" w:color="auto" w:fill="FFFFFF"/>
          <w:lang w:val="en-US" w:eastAsia="zh-CN" w:bidi="en-US"/>
        </w:rPr>
      </w:pPr>
      <w:r>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t>项目组其他成员：王珂</w:t>
      </w:r>
    </w:p>
    <w:p w14:paraId="03AA6378">
      <w:pPr>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pPr>
      <w:r>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t>地址：河南省郑州市郑东新区福禄街16号</w:t>
      </w:r>
    </w:p>
    <w:p w14:paraId="55F0371D">
      <w:pPr>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pPr>
      <w:r>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t xml:space="preserve">联系人：黄节玉  </w:t>
      </w:r>
    </w:p>
    <w:p w14:paraId="6279B669">
      <w:pPr>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pPr>
      <w:r>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t>电话：0371-23389988 15738483467</w:t>
      </w:r>
    </w:p>
    <w:p w14:paraId="6D6AD304">
      <w:pPr>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pPr>
      <w:r>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t xml:space="preserve">电子邮件：shengbzx@163.com </w:t>
      </w:r>
    </w:p>
    <w:p w14:paraId="37D2F2CD">
      <w:pPr>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pPr>
      <w:r>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t xml:space="preserve">监督单位（投诉受理单位）：开封市产城融合示范区项目建设服务中心 </w:t>
      </w:r>
    </w:p>
    <w:p w14:paraId="74AFEF87">
      <w:pPr>
        <w:keepNext w:val="0"/>
        <w:keepLines w:val="0"/>
        <w:pageBreakBefore w:val="0"/>
        <w:widowControl w:val="0"/>
        <w:kinsoku/>
        <w:wordWrap/>
        <w:overflowPunct/>
        <w:topLinePunct w:val="0"/>
        <w:autoSpaceDE/>
        <w:autoSpaceDN/>
        <w:bidi w:val="0"/>
        <w:adjustRightInd/>
        <w:snapToGrid/>
        <w:spacing w:line="376" w:lineRule="exact"/>
        <w:textAlignment w:val="auto"/>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pPr>
      <w:r>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t>电话：0371-27886277</w:t>
      </w:r>
    </w:p>
    <w:p w14:paraId="274F1348">
      <w:pPr>
        <w:keepNext w:val="0"/>
        <w:keepLines w:val="0"/>
        <w:pageBreakBefore w:val="0"/>
        <w:widowControl w:val="0"/>
        <w:kinsoku/>
        <w:wordWrap/>
        <w:overflowPunct/>
        <w:topLinePunct w:val="0"/>
        <w:autoSpaceDE/>
        <w:autoSpaceDN/>
        <w:bidi w:val="0"/>
        <w:adjustRightInd/>
        <w:snapToGrid/>
        <w:spacing w:line="376" w:lineRule="exact"/>
        <w:jc w:val="right"/>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 w:val="21"/>
          <w:szCs w:val="21"/>
          <w:highlight w:val="none"/>
          <w:u w:val="none"/>
          <w:lang w:val="en-US" w:eastAsia="zh-CN"/>
        </w:rPr>
        <w:t xml:space="preserve">   </w:t>
      </w:r>
      <w:r>
        <w:rPr>
          <w:rFonts w:hint="eastAsia" w:asciiTheme="minorEastAsia" w:hAnsiTheme="minorEastAsia" w:eastAsiaTheme="minorEastAsia" w:cstheme="minorEastAsia"/>
          <w:color w:val="auto"/>
          <w:sz w:val="21"/>
          <w:szCs w:val="21"/>
          <w:highlight w:val="none"/>
          <w:u w:val="single"/>
          <w:lang w:val="en-US" w:eastAsia="zh-CN"/>
        </w:rPr>
        <w:t xml:space="preserve"> 2026</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日 </w:t>
      </w:r>
      <w:r>
        <w:rPr>
          <w:rFonts w:hint="eastAsia" w:asciiTheme="minorEastAsia" w:hAnsiTheme="minorEastAsia" w:eastAsiaTheme="minorEastAsia" w:cstheme="minorEastAsia"/>
          <w:color w:val="auto"/>
          <w:szCs w:val="21"/>
          <w:highlight w:val="none"/>
        </w:rPr>
        <w:t xml:space="preserve"> </w:t>
      </w:r>
      <w:bookmarkEnd w:id="1"/>
      <w:bookmarkEnd w:id="25"/>
      <w:bookmarkEnd w:id="26"/>
      <w:bookmarkEnd w:id="27"/>
      <w:bookmarkEnd w:id="28"/>
      <w:bookmarkEnd w:id="29"/>
      <w:bookmarkEnd w:id="30"/>
      <w:bookmarkEnd w:id="31"/>
      <w:bookmarkEnd w:id="32"/>
      <w:bookmarkEnd w:id="33"/>
      <w:bookmarkEnd w:id="34"/>
      <w:bookmarkEnd w:id="35"/>
      <w:bookmarkEnd w:id="36"/>
      <w:bookmarkEnd w:id="37"/>
      <w:bookmarkStart w:id="39" w:name="_Toc163656893"/>
      <w:bookmarkStart w:id="40" w:name="_Toc8102"/>
      <w:bookmarkStart w:id="41" w:name="_Toc6275"/>
      <w:bookmarkStart w:id="42" w:name="_Toc29302"/>
      <w:bookmarkStart w:id="43" w:name="_Toc28262"/>
      <w:bookmarkStart w:id="44" w:name="_Toc163657548"/>
      <w:bookmarkStart w:id="45" w:name="_Toc6543"/>
      <w:bookmarkStart w:id="46" w:name="_Toc21035"/>
      <w:bookmarkStart w:id="47" w:name="_Toc19189"/>
      <w:bookmarkStart w:id="48" w:name="_Toc16884"/>
      <w:bookmarkStart w:id="49" w:name="_Toc200"/>
      <w:bookmarkStart w:id="50" w:name="_Toc25758"/>
      <w:bookmarkStart w:id="51" w:name="_Toc24144"/>
      <w:bookmarkStart w:id="52" w:name="_Toc32286"/>
      <w:bookmarkStart w:id="53" w:name="_Toc20708"/>
      <w:bookmarkStart w:id="54" w:name="_Toc163655586"/>
      <w:bookmarkStart w:id="55" w:name="_Toc27474"/>
    </w:p>
    <w:p w14:paraId="7644003D">
      <w:pPr>
        <w:keepNext w:val="0"/>
        <w:keepLines w:val="0"/>
        <w:pageBreakBefore w:val="0"/>
        <w:kinsoku/>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Cs w:val="32"/>
          <w:highlight w:val="none"/>
        </w:rPr>
      </w:pPr>
      <w:bookmarkStart w:id="56" w:name="_Toc21401"/>
      <w:r>
        <w:rPr>
          <w:rFonts w:hint="eastAsia" w:asciiTheme="minorEastAsia" w:hAnsiTheme="minorEastAsia" w:eastAsiaTheme="minorEastAsia" w:cstheme="minorEastAsia"/>
          <w:color w:val="auto"/>
          <w:szCs w:val="32"/>
          <w:highlight w:val="none"/>
        </w:rPr>
        <w:br w:type="page"/>
      </w:r>
    </w:p>
    <w:p w14:paraId="1DC5C7A3">
      <w:pPr>
        <w:keepNext w:val="0"/>
        <w:keepLines w:val="0"/>
        <w:pageBreakBefore w:val="0"/>
        <w:widowControl w:val="0"/>
        <w:kinsoku/>
        <w:wordWrap/>
        <w:overflowPunct/>
        <w:topLinePunct w:val="0"/>
        <w:autoSpaceDE/>
        <w:autoSpaceDN/>
        <w:bidi w:val="0"/>
        <w:adjustRightInd/>
        <w:snapToGrid/>
        <w:spacing w:line="376" w:lineRule="exact"/>
        <w:jc w:val="center"/>
        <w:textAlignment w:val="auto"/>
        <w:outlineLvl w:val="0"/>
        <w:rPr>
          <w:rFonts w:hint="eastAsia" w:asciiTheme="minorEastAsia" w:hAnsiTheme="minorEastAsia" w:eastAsiaTheme="minorEastAsia" w:cstheme="minorEastAsia"/>
          <w:b/>
          <w:bCs/>
          <w:color w:val="auto"/>
          <w:szCs w:val="32"/>
          <w:highlight w:val="none"/>
        </w:rPr>
      </w:pPr>
      <w:r>
        <w:rPr>
          <w:rFonts w:hint="eastAsia" w:asciiTheme="minorEastAsia" w:hAnsiTheme="minorEastAsia" w:eastAsiaTheme="minorEastAsia" w:cstheme="minorEastAsia"/>
          <w:b/>
          <w:bCs/>
          <w:color w:val="auto"/>
          <w:szCs w:val="32"/>
          <w:highlight w:val="none"/>
        </w:rPr>
        <w:t>第二章 投标人须知</w:t>
      </w:r>
      <w:bookmarkEnd w:id="2"/>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24EC506B">
      <w:pPr>
        <w:spacing w:before="120" w:beforeLines="50" w:line="360" w:lineRule="auto"/>
        <w:ind w:firstLine="280" w:firstLineChars="100"/>
        <w:jc w:val="center"/>
        <w:outlineLvl w:val="9"/>
        <w:rPr>
          <w:rFonts w:hint="eastAsia" w:asciiTheme="minorEastAsia" w:hAnsiTheme="minorEastAsia" w:eastAsiaTheme="minorEastAsia" w:cstheme="minorEastAsia"/>
          <w:color w:val="auto"/>
          <w:sz w:val="28"/>
          <w:szCs w:val="28"/>
          <w:highlight w:val="none"/>
        </w:rPr>
      </w:pPr>
      <w:bookmarkStart w:id="57" w:name="_bookmark2"/>
      <w:bookmarkEnd w:id="57"/>
      <w:bookmarkStart w:id="58" w:name="第一节_投标人须知前附表"/>
      <w:bookmarkEnd w:id="58"/>
      <w:bookmarkStart w:id="59" w:name="_Toc143670851"/>
      <w:bookmarkStart w:id="60" w:name="_Toc15193"/>
      <w:bookmarkStart w:id="61" w:name="_Toc163656894"/>
      <w:bookmarkStart w:id="62" w:name="_Toc16329"/>
      <w:bookmarkStart w:id="63" w:name="_Toc163655587"/>
      <w:bookmarkStart w:id="64" w:name="_Toc24856"/>
      <w:bookmarkStart w:id="65" w:name="_Toc13228"/>
      <w:bookmarkStart w:id="66" w:name="_Toc28055"/>
      <w:bookmarkStart w:id="67" w:name="_Toc163657549"/>
      <w:bookmarkStart w:id="68" w:name="_Toc27055"/>
      <w:bookmarkStart w:id="69" w:name="_Toc12990"/>
      <w:bookmarkStart w:id="70" w:name="_Toc21632"/>
      <w:bookmarkStart w:id="71" w:name="_Toc22729"/>
      <w:r>
        <w:rPr>
          <w:rFonts w:hint="eastAsia" w:asciiTheme="minorEastAsia" w:hAnsiTheme="minorEastAsia" w:eastAsiaTheme="minorEastAsia" w:cstheme="minorEastAsia"/>
          <w:color w:val="auto"/>
          <w:sz w:val="28"/>
          <w:szCs w:val="28"/>
          <w:highlight w:val="none"/>
        </w:rPr>
        <w:t>投标人须知前附表</w:t>
      </w:r>
      <w:bookmarkEnd w:id="59"/>
      <w:bookmarkEnd w:id="60"/>
      <w:bookmarkEnd w:id="61"/>
      <w:bookmarkEnd w:id="62"/>
      <w:bookmarkEnd w:id="63"/>
      <w:bookmarkEnd w:id="64"/>
      <w:bookmarkEnd w:id="65"/>
      <w:bookmarkEnd w:id="66"/>
      <w:bookmarkEnd w:id="67"/>
      <w:bookmarkEnd w:id="68"/>
      <w:bookmarkEnd w:id="69"/>
      <w:bookmarkEnd w:id="70"/>
      <w:bookmarkEnd w:id="71"/>
    </w:p>
    <w:tbl>
      <w:tblPr>
        <w:tblStyle w:val="24"/>
        <w:tblW w:w="1071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68"/>
        <w:gridCol w:w="2547"/>
        <w:gridCol w:w="7003"/>
      </w:tblGrid>
      <w:tr w14:paraId="005FC1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70EDCFA7">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条款号</w:t>
            </w:r>
          </w:p>
        </w:tc>
        <w:tc>
          <w:tcPr>
            <w:tcW w:w="2547" w:type="dxa"/>
            <w:noWrap w:val="0"/>
            <w:vAlign w:val="center"/>
          </w:tcPr>
          <w:p w14:paraId="630A21CD">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条 款 名 称</w:t>
            </w:r>
          </w:p>
        </w:tc>
        <w:tc>
          <w:tcPr>
            <w:tcW w:w="7003" w:type="dxa"/>
            <w:noWrap w:val="0"/>
            <w:vAlign w:val="center"/>
          </w:tcPr>
          <w:p w14:paraId="2A941ABE">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编 列 内 容</w:t>
            </w:r>
          </w:p>
        </w:tc>
      </w:tr>
      <w:tr w14:paraId="57AE12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2A876596">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1.1.2</w:t>
            </w:r>
          </w:p>
        </w:tc>
        <w:tc>
          <w:tcPr>
            <w:tcW w:w="2547" w:type="dxa"/>
            <w:noWrap w:val="0"/>
            <w:vAlign w:val="center"/>
          </w:tcPr>
          <w:p w14:paraId="68C433D5">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招标人</w:t>
            </w:r>
          </w:p>
        </w:tc>
        <w:tc>
          <w:tcPr>
            <w:tcW w:w="7003" w:type="dxa"/>
            <w:noWrap w:val="0"/>
            <w:vAlign w:val="center"/>
          </w:tcPr>
          <w:p w14:paraId="108D1A62">
            <w:pPr>
              <w:keepNext w:val="0"/>
              <w:keepLines w:val="0"/>
              <w:pageBreakBefore w:val="0"/>
              <w:widowControl w:val="0"/>
              <w:kinsoku/>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招标人（异议受理单位）：开封产城融合城市管理有限公司</w:t>
            </w:r>
          </w:p>
          <w:p w14:paraId="3940BD2A">
            <w:pPr>
              <w:keepNext w:val="0"/>
              <w:keepLines w:val="0"/>
              <w:pageBreakBefore w:val="0"/>
              <w:widowControl w:val="0"/>
              <w:kinsoku/>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 xml:space="preserve">地址：河南省开封市产城融合示范区融合大道6号 </w:t>
            </w:r>
          </w:p>
          <w:p w14:paraId="68803996">
            <w:pPr>
              <w:keepNext w:val="0"/>
              <w:keepLines w:val="0"/>
              <w:pageBreakBefore w:val="0"/>
              <w:widowControl w:val="0"/>
              <w:kinsoku/>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 xml:space="preserve">联系人：孙先生 </w:t>
            </w:r>
          </w:p>
          <w:p w14:paraId="7D49DE8B">
            <w:pPr>
              <w:keepNext w:val="0"/>
              <w:keepLines w:val="0"/>
              <w:pageBreakBefore w:val="0"/>
              <w:widowControl w:val="0"/>
              <w:kinsoku/>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 xml:space="preserve">联系方式： 0371-22709398   18739963720  </w:t>
            </w:r>
          </w:p>
          <w:p w14:paraId="4B22FC5A">
            <w:pPr>
              <w:keepNext w:val="0"/>
              <w:keepLines w:val="0"/>
              <w:pageBreakBefore w:val="0"/>
              <w:widowControl w:val="0"/>
              <w:kinsoku/>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 xml:space="preserve">电子邮件：kfsccrh@163.com   </w:t>
            </w:r>
          </w:p>
        </w:tc>
      </w:tr>
      <w:tr w14:paraId="47CCAA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12D98FAB">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1.1.3</w:t>
            </w:r>
          </w:p>
        </w:tc>
        <w:tc>
          <w:tcPr>
            <w:tcW w:w="2547" w:type="dxa"/>
            <w:noWrap w:val="0"/>
            <w:vAlign w:val="center"/>
          </w:tcPr>
          <w:p w14:paraId="1D1B29F5">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招标代理机构</w:t>
            </w:r>
          </w:p>
        </w:tc>
        <w:tc>
          <w:tcPr>
            <w:tcW w:w="7003" w:type="dxa"/>
            <w:noWrap w:val="0"/>
            <w:vAlign w:val="center"/>
          </w:tcPr>
          <w:p w14:paraId="21B05DFD">
            <w:pPr>
              <w:keepNext w:val="0"/>
              <w:keepLines w:val="0"/>
              <w:pageBreakBefore w:val="0"/>
              <w:widowControl w:val="0"/>
              <w:kinsoku/>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pPr>
            <w:r>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t xml:space="preserve">代理机构：河南圣标工程管理有限公司 </w:t>
            </w:r>
          </w:p>
          <w:p w14:paraId="2CF29F4E">
            <w:pPr>
              <w:keepNext w:val="0"/>
              <w:keepLines w:val="0"/>
              <w:pageBreakBefore w:val="0"/>
              <w:widowControl w:val="0"/>
              <w:kinsoku/>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pPr>
            <w:r>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t>项目负责人：黄节玉</w:t>
            </w:r>
          </w:p>
          <w:p w14:paraId="01036EFF">
            <w:pPr>
              <w:keepNext w:val="0"/>
              <w:keepLines w:val="0"/>
              <w:pageBreakBefore w:val="0"/>
              <w:widowControl w:val="0"/>
              <w:kinsoku/>
              <w:overflowPunct/>
              <w:topLinePunct w:val="0"/>
              <w:autoSpaceDE/>
              <w:autoSpaceDN/>
              <w:bidi w:val="0"/>
              <w:adjustRightInd/>
              <w:snapToGrid/>
              <w:spacing w:line="500" w:lineRule="exact"/>
              <w:textAlignment w:val="auto"/>
              <w:rPr>
                <w:rFonts w:hint="default" w:asciiTheme="minorEastAsia" w:hAnsiTheme="minorEastAsia" w:eastAsiaTheme="minorEastAsia" w:cstheme="minorEastAsia"/>
                <w:b w:val="0"/>
                <w:bCs w:val="0"/>
                <w:color w:val="auto"/>
                <w:kern w:val="2"/>
                <w:sz w:val="21"/>
                <w:szCs w:val="21"/>
                <w:highlight w:val="none"/>
                <w:shd w:val="clear" w:color="auto" w:fill="FFFFFF"/>
                <w:lang w:val="en-US" w:eastAsia="zh-CN" w:bidi="en-US"/>
              </w:rPr>
            </w:pPr>
            <w:r>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t>项目组其他成员：王珂</w:t>
            </w:r>
          </w:p>
          <w:p w14:paraId="02F4B58D">
            <w:pPr>
              <w:keepNext w:val="0"/>
              <w:keepLines w:val="0"/>
              <w:pageBreakBefore w:val="0"/>
              <w:widowControl w:val="0"/>
              <w:kinsoku/>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pPr>
            <w:r>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t>地址：河南省郑州市郑东新区福禄街16号</w:t>
            </w:r>
          </w:p>
          <w:p w14:paraId="17D8A4D6">
            <w:pPr>
              <w:keepNext w:val="0"/>
              <w:keepLines w:val="0"/>
              <w:pageBreakBefore w:val="0"/>
              <w:widowControl w:val="0"/>
              <w:kinsoku/>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pPr>
            <w:r>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t xml:space="preserve">联系人：黄节玉  </w:t>
            </w:r>
          </w:p>
          <w:p w14:paraId="3AD2D926">
            <w:pPr>
              <w:keepNext w:val="0"/>
              <w:keepLines w:val="0"/>
              <w:pageBreakBefore w:val="0"/>
              <w:widowControl w:val="0"/>
              <w:kinsoku/>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pPr>
            <w:r>
              <w:rPr>
                <w:rFonts w:hint="eastAsia" w:asciiTheme="minorEastAsia" w:hAnsiTheme="minorEastAsia" w:eastAsiaTheme="minorEastAsia" w:cstheme="minorEastAsia"/>
                <w:b w:val="0"/>
                <w:bCs w:val="0"/>
                <w:color w:val="auto"/>
                <w:kern w:val="2"/>
                <w:sz w:val="21"/>
                <w:szCs w:val="21"/>
                <w:highlight w:val="none"/>
                <w:shd w:val="clear" w:color="auto" w:fill="FFFFFF"/>
                <w:lang w:val="en-US" w:eastAsia="zh-CN" w:bidi="en-US"/>
              </w:rPr>
              <w:t>电话：0371-23389988 15738483467</w:t>
            </w:r>
          </w:p>
          <w:p w14:paraId="2FCA864B">
            <w:pPr>
              <w:keepNext w:val="0"/>
              <w:keepLines w:val="0"/>
              <w:pageBreakBefore w:val="0"/>
              <w:widowControl w:val="0"/>
              <w:kinsoku/>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电子邮件：shengbzx@163.com</w:t>
            </w:r>
          </w:p>
        </w:tc>
      </w:tr>
      <w:tr w14:paraId="2EAD01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583532AD">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1.1.4</w:t>
            </w:r>
          </w:p>
        </w:tc>
        <w:tc>
          <w:tcPr>
            <w:tcW w:w="2547" w:type="dxa"/>
            <w:noWrap w:val="0"/>
            <w:vAlign w:val="center"/>
          </w:tcPr>
          <w:p w14:paraId="5B4022F7">
            <w:pPr>
              <w:keepNext w:val="0"/>
              <w:keepLines w:val="0"/>
              <w:pageBreakBefore w:val="0"/>
              <w:kinsoku/>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招标项目名称</w:t>
            </w:r>
          </w:p>
        </w:tc>
        <w:tc>
          <w:tcPr>
            <w:tcW w:w="7003" w:type="dxa"/>
            <w:noWrap w:val="0"/>
            <w:vAlign w:val="center"/>
          </w:tcPr>
          <w:p w14:paraId="1EDF2607">
            <w:pPr>
              <w:keepNext w:val="0"/>
              <w:keepLines w:val="0"/>
              <w:pageBreakBefore w:val="0"/>
              <w:kinsoku/>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开封市产城融合示范区污水收集管网项目-祥港北路（共享大街-拓新街）污水工程</w:t>
            </w:r>
          </w:p>
        </w:tc>
      </w:tr>
      <w:tr w14:paraId="5402A2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28293D3B">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1.1.5</w:t>
            </w:r>
          </w:p>
        </w:tc>
        <w:tc>
          <w:tcPr>
            <w:tcW w:w="2547" w:type="dxa"/>
            <w:noWrap w:val="0"/>
            <w:vAlign w:val="center"/>
          </w:tcPr>
          <w:p w14:paraId="47CA9546">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项目建设地点</w:t>
            </w:r>
          </w:p>
        </w:tc>
        <w:tc>
          <w:tcPr>
            <w:tcW w:w="7003" w:type="dxa"/>
            <w:noWrap w:val="0"/>
            <w:vAlign w:val="center"/>
          </w:tcPr>
          <w:p w14:paraId="61A28653">
            <w:pPr>
              <w:jc w:val="both"/>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项目位于开封市产城融合示范区祥港北路（共享大街-拓新街）</w:t>
            </w:r>
          </w:p>
        </w:tc>
      </w:tr>
      <w:tr w14:paraId="5179CD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76CC59FD">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1.1.6</w:t>
            </w:r>
          </w:p>
        </w:tc>
        <w:tc>
          <w:tcPr>
            <w:tcW w:w="2547" w:type="dxa"/>
            <w:noWrap w:val="0"/>
            <w:vAlign w:val="center"/>
          </w:tcPr>
          <w:p w14:paraId="529C822B">
            <w:pPr>
              <w:jc w:val="center"/>
              <w:rPr>
                <w:rFonts w:hint="eastAsia" w:asciiTheme="minorEastAsia" w:hAnsiTheme="minorEastAsia" w:eastAsiaTheme="minorEastAsia" w:cstheme="minorEastAsia"/>
                <w:color w:val="auto"/>
                <w:sz w:val="21"/>
                <w:szCs w:val="21"/>
                <w:highlight w:val="yellow"/>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项目建设规模</w:t>
            </w:r>
          </w:p>
        </w:tc>
        <w:tc>
          <w:tcPr>
            <w:tcW w:w="7003" w:type="dxa"/>
            <w:noWrap w:val="0"/>
            <w:vAlign w:val="center"/>
          </w:tcPr>
          <w:p w14:paraId="16B53D0B">
            <w:pPr>
              <w:pStyle w:val="27"/>
              <w:keepNext w:val="0"/>
              <w:keepLines w:val="0"/>
              <w:pageBreakBefore w:val="0"/>
              <w:widowControl w:val="0"/>
              <w:kinsoku/>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b/>
                <w:color w:val="auto"/>
                <w:kern w:val="2"/>
                <w:sz w:val="32"/>
                <w:szCs w:val="21"/>
                <w:highlight w:val="yellow"/>
                <w:lang w:val="en-US" w:eastAsia="zh-CN" w:bidi="ar-SA"/>
              </w:rPr>
            </w:pPr>
            <w:r>
              <w:rPr>
                <w:rFonts w:hint="eastAsia" w:asciiTheme="minorEastAsia" w:hAnsiTheme="minorEastAsia" w:eastAsiaTheme="minorEastAsia" w:cstheme="minorEastAsia"/>
                <w:color w:val="auto"/>
                <w:sz w:val="21"/>
                <w:szCs w:val="21"/>
                <w:highlight w:val="none"/>
                <w:shd w:val="clear" w:color="auto" w:fill="FFFFFF"/>
                <w:lang w:val="en-US" w:eastAsia="zh-CN"/>
              </w:rPr>
              <w:t>祥港北路（共享大街-拓新街）污水工程</w:t>
            </w:r>
            <w:bookmarkStart w:id="794" w:name="_GoBack"/>
            <w:bookmarkEnd w:id="794"/>
          </w:p>
        </w:tc>
      </w:tr>
      <w:tr w14:paraId="123114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56082D51">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1.1.7</w:t>
            </w:r>
          </w:p>
        </w:tc>
        <w:tc>
          <w:tcPr>
            <w:tcW w:w="2547" w:type="dxa"/>
            <w:noWrap w:val="0"/>
            <w:vAlign w:val="center"/>
          </w:tcPr>
          <w:p w14:paraId="24679748">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工程项目预计开工日期和</w:t>
            </w:r>
          </w:p>
          <w:p w14:paraId="36CF0A77">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建设周期</w:t>
            </w:r>
          </w:p>
        </w:tc>
        <w:tc>
          <w:tcPr>
            <w:tcW w:w="7003" w:type="dxa"/>
            <w:noWrap w:val="0"/>
            <w:vAlign w:val="center"/>
          </w:tcPr>
          <w:p w14:paraId="22AFBBD9">
            <w:pPr>
              <w:ind w:firstLine="319" w:firstLineChars="152"/>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w:t>
            </w:r>
          </w:p>
        </w:tc>
      </w:tr>
      <w:tr w14:paraId="5D9B7E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06276C0E">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1.1.8</w:t>
            </w:r>
          </w:p>
        </w:tc>
        <w:tc>
          <w:tcPr>
            <w:tcW w:w="2547" w:type="dxa"/>
            <w:noWrap w:val="0"/>
            <w:vAlign w:val="center"/>
          </w:tcPr>
          <w:p w14:paraId="3D39BF82">
            <w:pPr>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项目总投资</w:t>
            </w:r>
          </w:p>
        </w:tc>
        <w:tc>
          <w:tcPr>
            <w:tcW w:w="7003" w:type="dxa"/>
            <w:noWrap w:val="0"/>
            <w:vAlign w:val="center"/>
          </w:tcPr>
          <w:p w14:paraId="00220B78">
            <w:pPr>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约1233.46万元</w:t>
            </w:r>
          </w:p>
        </w:tc>
      </w:tr>
      <w:tr w14:paraId="4727F0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336DB5DC">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1.2.1</w:t>
            </w:r>
          </w:p>
        </w:tc>
        <w:tc>
          <w:tcPr>
            <w:tcW w:w="2547" w:type="dxa"/>
            <w:noWrap w:val="0"/>
            <w:vAlign w:val="center"/>
          </w:tcPr>
          <w:p w14:paraId="1B1E5F97">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资金来源</w:t>
            </w:r>
          </w:p>
        </w:tc>
        <w:tc>
          <w:tcPr>
            <w:tcW w:w="7003" w:type="dxa"/>
            <w:noWrap w:val="0"/>
            <w:vAlign w:val="center"/>
          </w:tcPr>
          <w:p w14:paraId="219F3526">
            <w:pPr>
              <w:pStyle w:val="27"/>
              <w:keepNext w:val="0"/>
              <w:keepLines w:val="0"/>
              <w:pageBreakBefore w:val="0"/>
              <w:kinsoku/>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中央预算内资金及地方财政配套</w:t>
            </w:r>
          </w:p>
        </w:tc>
      </w:tr>
      <w:tr w14:paraId="32448B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66DC5EE8">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1.2.2</w:t>
            </w:r>
          </w:p>
        </w:tc>
        <w:tc>
          <w:tcPr>
            <w:tcW w:w="2547" w:type="dxa"/>
            <w:noWrap w:val="0"/>
            <w:vAlign w:val="center"/>
          </w:tcPr>
          <w:p w14:paraId="0347D3A4">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资金落实情况</w:t>
            </w:r>
          </w:p>
        </w:tc>
        <w:tc>
          <w:tcPr>
            <w:tcW w:w="7003" w:type="dxa"/>
            <w:noWrap w:val="0"/>
            <w:vAlign w:val="center"/>
          </w:tcPr>
          <w:p w14:paraId="6C7BE1E6">
            <w:pPr>
              <w:keepNext w:val="0"/>
              <w:keepLines w:val="0"/>
              <w:pageBreakBefore w:val="0"/>
              <w:kinsoku/>
              <w:wordWrap/>
              <w:overflowPunct/>
              <w:topLinePunct w:val="0"/>
              <w:autoSpaceDE w:val="0"/>
              <w:autoSpaceDN w:val="0"/>
              <w:bidi w:val="0"/>
              <w:adjustRightInd w:val="0"/>
              <w:spacing w:line="45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eastAsia="zh-CN"/>
              </w:rPr>
              <w:t>已落实</w:t>
            </w:r>
          </w:p>
        </w:tc>
      </w:tr>
      <w:tr w14:paraId="231119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49D47437">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1.3.1</w:t>
            </w:r>
          </w:p>
        </w:tc>
        <w:tc>
          <w:tcPr>
            <w:tcW w:w="2547" w:type="dxa"/>
            <w:noWrap w:val="0"/>
            <w:vAlign w:val="center"/>
          </w:tcPr>
          <w:p w14:paraId="2105873D">
            <w:pPr>
              <w:jc w:val="center"/>
              <w:rPr>
                <w:rFonts w:hint="eastAsia" w:ascii="宋体" w:hAnsi="宋体" w:eastAsia="宋体" w:cs="Times New Roman"/>
                <w:bCs/>
                <w:color w:val="auto"/>
                <w:sz w:val="21"/>
                <w:szCs w:val="21"/>
              </w:rPr>
            </w:pPr>
            <w:r>
              <w:rPr>
                <w:rFonts w:hint="eastAsia" w:ascii="宋体" w:hAnsi="宋体" w:eastAsia="宋体" w:cs="Times New Roman"/>
                <w:bCs/>
                <w:color w:val="auto"/>
                <w:sz w:val="21"/>
                <w:szCs w:val="21"/>
              </w:rPr>
              <w:t>招标范围</w:t>
            </w:r>
          </w:p>
        </w:tc>
        <w:tc>
          <w:tcPr>
            <w:tcW w:w="7003" w:type="dxa"/>
            <w:noWrap w:val="0"/>
            <w:vAlign w:val="center"/>
          </w:tcPr>
          <w:p w14:paraId="5E89A6F7">
            <w:pPr>
              <w:jc w:val="left"/>
              <w:rPr>
                <w:rFonts w:hint="eastAsia" w:ascii="宋体" w:hAnsi="宋体" w:eastAsia="宋体" w:cs="Times New Roman"/>
                <w:bCs/>
                <w:color w:val="auto"/>
                <w:sz w:val="21"/>
                <w:szCs w:val="21"/>
              </w:rPr>
            </w:pPr>
            <w:r>
              <w:rPr>
                <w:rFonts w:hint="eastAsia" w:ascii="宋体" w:hAnsi="宋体" w:eastAsia="宋体" w:cs="Times New Roman"/>
                <w:bCs/>
                <w:color w:val="auto"/>
                <w:sz w:val="21"/>
                <w:szCs w:val="21"/>
                <w:lang w:eastAsia="zh-CN"/>
              </w:rPr>
              <w:t>第</w:t>
            </w:r>
            <w:r>
              <w:rPr>
                <w:rFonts w:hint="eastAsia" w:ascii="宋体" w:hAnsi="宋体" w:eastAsia="宋体" w:cs="Times New Roman"/>
                <w:bCs/>
                <w:color w:val="auto"/>
                <w:sz w:val="21"/>
                <w:szCs w:val="21"/>
                <w:lang w:val="en-US" w:eastAsia="zh-CN"/>
              </w:rPr>
              <w:t>2</w:t>
            </w:r>
            <w:r>
              <w:rPr>
                <w:rFonts w:hint="eastAsia" w:ascii="宋体" w:hAnsi="宋体" w:eastAsia="宋体" w:cs="Times New Roman"/>
                <w:bCs/>
                <w:color w:val="auto"/>
                <w:sz w:val="21"/>
                <w:szCs w:val="21"/>
                <w:lang w:eastAsia="zh-CN"/>
              </w:rPr>
              <w:t>标段:</w:t>
            </w:r>
            <w:r>
              <w:rPr>
                <w:rFonts w:hint="eastAsia" w:ascii="宋体" w:hAnsi="宋体" w:eastAsia="宋体" w:cs="Times New Roman"/>
                <w:bCs/>
                <w:color w:val="auto"/>
                <w:sz w:val="21"/>
                <w:szCs w:val="21"/>
              </w:rPr>
              <w:t>施工阶段及缺陷责任期阶段提供全过程监理服务</w:t>
            </w:r>
            <w:r>
              <w:rPr>
                <w:rFonts w:hint="eastAsia" w:ascii="宋体" w:hAnsi="宋体" w:eastAsia="宋体" w:cs="Times New Roman"/>
                <w:bCs/>
                <w:color w:val="auto"/>
                <w:sz w:val="21"/>
                <w:szCs w:val="21"/>
                <w:lang w:eastAsia="zh-CN"/>
              </w:rPr>
              <w:t>。</w:t>
            </w:r>
          </w:p>
        </w:tc>
      </w:tr>
      <w:tr w14:paraId="7FF7D4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27D32CEE">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1.3.2</w:t>
            </w:r>
          </w:p>
        </w:tc>
        <w:tc>
          <w:tcPr>
            <w:tcW w:w="2547" w:type="dxa"/>
            <w:noWrap w:val="0"/>
            <w:vAlign w:val="center"/>
          </w:tcPr>
          <w:p w14:paraId="115F4929">
            <w:pPr>
              <w:jc w:val="center"/>
              <w:rPr>
                <w:rFonts w:hint="eastAsia" w:ascii="宋体" w:hAnsi="宋体" w:eastAsia="宋体" w:cs="Times New Roman"/>
                <w:bCs/>
                <w:color w:val="auto"/>
                <w:sz w:val="21"/>
                <w:szCs w:val="21"/>
              </w:rPr>
            </w:pPr>
            <w:r>
              <w:rPr>
                <w:rFonts w:hint="eastAsia" w:ascii="宋体" w:hAnsi="宋体" w:eastAsia="宋体" w:cs="Times New Roman"/>
                <w:bCs/>
                <w:color w:val="auto"/>
                <w:sz w:val="21"/>
                <w:szCs w:val="21"/>
              </w:rPr>
              <w:t>监理服务期限</w:t>
            </w:r>
          </w:p>
        </w:tc>
        <w:tc>
          <w:tcPr>
            <w:tcW w:w="7003" w:type="dxa"/>
            <w:noWrap w:val="0"/>
            <w:vAlign w:val="center"/>
          </w:tcPr>
          <w:p w14:paraId="0BBA2E9C">
            <w:pPr>
              <w:jc w:val="left"/>
              <w:rPr>
                <w:rFonts w:hint="eastAsia" w:ascii="宋体" w:hAnsi="宋体" w:eastAsia="宋体" w:cs="Times New Roman"/>
                <w:bCs/>
                <w:color w:val="auto"/>
                <w:sz w:val="21"/>
                <w:szCs w:val="21"/>
              </w:rPr>
            </w:pPr>
            <w:r>
              <w:rPr>
                <w:rFonts w:hint="eastAsia" w:ascii="宋体" w:hAnsi="宋体" w:eastAsia="宋体" w:cs="Times New Roman"/>
                <w:bCs/>
                <w:color w:val="auto"/>
                <w:sz w:val="21"/>
                <w:szCs w:val="21"/>
                <w:lang w:eastAsia="zh-CN"/>
              </w:rPr>
              <w:t>随施工工期及缺陷责任期</w:t>
            </w:r>
          </w:p>
        </w:tc>
      </w:tr>
      <w:tr w14:paraId="32908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403750E7">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1.3.3</w:t>
            </w:r>
          </w:p>
        </w:tc>
        <w:tc>
          <w:tcPr>
            <w:tcW w:w="2547" w:type="dxa"/>
            <w:noWrap w:val="0"/>
            <w:vAlign w:val="center"/>
          </w:tcPr>
          <w:p w14:paraId="664B7C98">
            <w:pPr>
              <w:jc w:val="center"/>
              <w:rPr>
                <w:rFonts w:hint="eastAsia" w:ascii="宋体" w:hAnsi="宋体" w:eastAsia="宋体" w:cs="Times New Roman"/>
                <w:bCs/>
                <w:color w:val="auto"/>
                <w:sz w:val="21"/>
                <w:szCs w:val="21"/>
              </w:rPr>
            </w:pPr>
            <w:r>
              <w:rPr>
                <w:rFonts w:hint="eastAsia" w:ascii="宋体" w:hAnsi="宋体" w:eastAsia="宋体" w:cs="Times New Roman"/>
                <w:bCs/>
                <w:color w:val="auto"/>
                <w:sz w:val="21"/>
                <w:szCs w:val="21"/>
              </w:rPr>
              <w:t>质量标准</w:t>
            </w:r>
          </w:p>
        </w:tc>
        <w:tc>
          <w:tcPr>
            <w:tcW w:w="7003" w:type="dxa"/>
            <w:noWrap w:val="0"/>
            <w:vAlign w:val="center"/>
          </w:tcPr>
          <w:p w14:paraId="5EFEC3DA">
            <w:pPr>
              <w:jc w:val="left"/>
              <w:rPr>
                <w:rFonts w:hint="eastAsia" w:ascii="宋体" w:hAnsi="宋体" w:eastAsia="宋体" w:cs="Times New Roman"/>
                <w:bCs/>
                <w:color w:val="auto"/>
                <w:sz w:val="21"/>
                <w:szCs w:val="21"/>
              </w:rPr>
            </w:pPr>
            <w:r>
              <w:rPr>
                <w:rFonts w:hint="eastAsia" w:ascii="宋体" w:hAnsi="宋体" w:eastAsia="宋体" w:cs="Times New Roman"/>
                <w:bCs/>
                <w:color w:val="auto"/>
                <w:sz w:val="21"/>
                <w:szCs w:val="21"/>
              </w:rPr>
              <w:t>符合国家现行质量验收合格标准，无重大安全事故</w:t>
            </w:r>
          </w:p>
        </w:tc>
      </w:tr>
      <w:tr w14:paraId="292FC6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6BA77E6A">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1.4.1</w:t>
            </w:r>
          </w:p>
        </w:tc>
        <w:tc>
          <w:tcPr>
            <w:tcW w:w="2547" w:type="dxa"/>
            <w:noWrap w:val="0"/>
            <w:vAlign w:val="center"/>
          </w:tcPr>
          <w:p w14:paraId="2D9A51D5">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投标人资质条件、能力</w:t>
            </w:r>
          </w:p>
          <w:p w14:paraId="7D099D33">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、信誉</w:t>
            </w:r>
          </w:p>
        </w:tc>
        <w:tc>
          <w:tcPr>
            <w:tcW w:w="7003" w:type="dxa"/>
            <w:noWrap w:val="0"/>
            <w:vAlign w:val="center"/>
          </w:tcPr>
          <w:p w14:paraId="048CF5E2">
            <w:pPr>
              <w:spacing w:line="312"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同招标公告</w:t>
            </w:r>
          </w:p>
          <w:p w14:paraId="68251537">
            <w:pPr>
              <w:pStyle w:val="27"/>
              <w:keepNext w:val="0"/>
              <w:keepLines w:val="0"/>
              <w:pageBreakBefore w:val="0"/>
              <w:kinsoku/>
              <w:wordWrap/>
              <w:overflowPunct/>
              <w:topLinePunct w:val="0"/>
              <w:bidi w:val="0"/>
              <w:spacing w:line="450" w:lineRule="exact"/>
              <w:textAlignment w:val="auto"/>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 xml:space="preserve">□同投标邀请书 </w:t>
            </w:r>
          </w:p>
          <w:p w14:paraId="43EED2A5">
            <w:pPr>
              <w:spacing w:line="360" w:lineRule="auto"/>
              <w:ind w:firstLine="320" w:firstLineChars="152"/>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aps w:val="0"/>
                <w:smallCaps w:val="0"/>
                <w:color w:val="auto"/>
                <w:sz w:val="21"/>
                <w:szCs w:val="21"/>
                <w:highlight w:val="none"/>
                <w:lang w:val="en-US" w:eastAsia="zh-CN"/>
              </w:rPr>
              <w:t>备注：投标人须对提供材料的真实性负责。</w:t>
            </w:r>
          </w:p>
        </w:tc>
      </w:tr>
      <w:tr w14:paraId="7B2022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jc w:val="center"/>
        </w:trPr>
        <w:tc>
          <w:tcPr>
            <w:tcW w:w="1168" w:type="dxa"/>
            <w:noWrap w:val="0"/>
            <w:vAlign w:val="center"/>
          </w:tcPr>
          <w:p w14:paraId="35FAE74C">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1.4.2</w:t>
            </w:r>
          </w:p>
        </w:tc>
        <w:tc>
          <w:tcPr>
            <w:tcW w:w="2547" w:type="dxa"/>
            <w:noWrap w:val="0"/>
            <w:vAlign w:val="center"/>
          </w:tcPr>
          <w:p w14:paraId="049B7BBB">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是否接受联合体投标</w:t>
            </w:r>
          </w:p>
        </w:tc>
        <w:tc>
          <w:tcPr>
            <w:tcW w:w="7003" w:type="dxa"/>
            <w:noWrap w:val="0"/>
            <w:vAlign w:val="center"/>
          </w:tcPr>
          <w:p w14:paraId="43656BF3">
            <w:pPr>
              <w:spacing w:line="312"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同招标公告</w:t>
            </w:r>
          </w:p>
          <w:p w14:paraId="11C7E672">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联合体资质按照联合体协议约定的分工认定。</w:t>
            </w:r>
          </w:p>
        </w:tc>
      </w:tr>
      <w:tr w14:paraId="0A466B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46E06CC9">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1.4.3</w:t>
            </w:r>
          </w:p>
        </w:tc>
        <w:tc>
          <w:tcPr>
            <w:tcW w:w="2547" w:type="dxa"/>
            <w:noWrap w:val="0"/>
            <w:vAlign w:val="center"/>
          </w:tcPr>
          <w:p w14:paraId="4F77969A">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投标人不得存在的其他情形</w:t>
            </w:r>
          </w:p>
        </w:tc>
        <w:tc>
          <w:tcPr>
            <w:tcW w:w="7003" w:type="dxa"/>
            <w:noWrap w:val="0"/>
            <w:vAlign w:val="center"/>
          </w:tcPr>
          <w:p w14:paraId="2E0D7B37">
            <w:pPr>
              <w:spacing w:line="360" w:lineRule="auto"/>
              <w:ind w:firstLine="319" w:firstLineChars="152"/>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详见“总则”</w:t>
            </w:r>
          </w:p>
          <w:p w14:paraId="3BD4F8DD">
            <w:pPr>
              <w:widowControl/>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投标人不得存在下列情形之一：</w:t>
            </w:r>
          </w:p>
          <w:p w14:paraId="4036FD61">
            <w:pPr>
              <w:widowControl/>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（1）为招标人不具有独立法人资格的附属机构（单位）；</w:t>
            </w:r>
          </w:p>
          <w:p w14:paraId="0775BDDD">
            <w:pPr>
              <w:widowControl/>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（2）与招标人存在利害关系且可能影响招标公正性；</w:t>
            </w:r>
          </w:p>
          <w:p w14:paraId="12AA133E">
            <w:pPr>
              <w:widowControl/>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（3）与本招标项目的其他投标人为同一个单位负责人；</w:t>
            </w:r>
          </w:p>
          <w:p w14:paraId="7F4A252A">
            <w:pPr>
              <w:widowControl/>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（4）与本招标项目的其他投标人存在控股、管理关系；</w:t>
            </w:r>
          </w:p>
          <w:p w14:paraId="6871FCD5">
            <w:pPr>
              <w:widowControl/>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（5）为本招标项目的代建人；</w:t>
            </w:r>
          </w:p>
          <w:p w14:paraId="5B468F61">
            <w:pPr>
              <w:widowControl/>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（6）为本招标项目的招标代理机构；</w:t>
            </w:r>
          </w:p>
          <w:p w14:paraId="35897F4E">
            <w:pPr>
              <w:widowControl/>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（7）与本招标项目的代建人或招标代理机构同为一个法定代表人；</w:t>
            </w:r>
          </w:p>
          <w:p w14:paraId="4B483F72">
            <w:pPr>
              <w:widowControl/>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（8）与本招标项目的代建人或招标代理机构存在控股或参股关系；</w:t>
            </w:r>
          </w:p>
          <w:p w14:paraId="6A687AA1">
            <w:pPr>
              <w:widowControl/>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（9）与本招标项目的施工承包人以及建筑材料、建筑构配件和设备供应商有隶属关系或者其他利害关系；</w:t>
            </w:r>
          </w:p>
          <w:p w14:paraId="6E2D5D6D">
            <w:pPr>
              <w:widowControl/>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10）被依法暂停或者取消投标资格；</w:t>
            </w:r>
          </w:p>
          <w:p w14:paraId="5558961F">
            <w:pPr>
              <w:widowControl/>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（11）被责令停产停业、暂扣或者吊销许可证、暂扣或者吊销执照；</w:t>
            </w:r>
          </w:p>
          <w:p w14:paraId="0D2F4C51">
            <w:pPr>
              <w:widowControl/>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（12）进入清算程序，或被宣告破产，或其他丧失履约能力的情形；</w:t>
            </w:r>
          </w:p>
          <w:p w14:paraId="3AF7C283">
            <w:pPr>
              <w:widowControl/>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（13）在最近三年内发生重大监理质量问题（以相关行业主管部门的重大监理质量事故的行政处罚决定或司法机关出具的有关法律文书为准）；</w:t>
            </w:r>
          </w:p>
          <w:p w14:paraId="5F08DDC9">
            <w:pPr>
              <w:widowControl/>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（14）被国家市场监督管理局在国家企业信用信息公示系统中列入严重违法失信企业名单；</w:t>
            </w:r>
          </w:p>
          <w:p w14:paraId="3294AA7C">
            <w:pPr>
              <w:widowControl/>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（15）被最高人民法院在“信用中国”网站（https://www.creditchina.gov.cn/）或各级信用信息共享平台中列入失信被执行人名单；</w:t>
            </w:r>
          </w:p>
          <w:p w14:paraId="75CB9C6C">
            <w:pPr>
              <w:widowControl/>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（16）被发现在近三年内投标人或其法定代表人、拟委任的总监理工程师有行贿犯罪行为且在处罚期内；</w:t>
            </w:r>
          </w:p>
          <w:p w14:paraId="06607934">
            <w:pPr>
              <w:widowControl/>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（17）在投标人违反法律、法规、规章或无正当理由放弃中标资格受到行业主管部门处罚且在处罚期内的情形；</w:t>
            </w:r>
          </w:p>
          <w:p w14:paraId="425173C5">
            <w:pPr>
              <w:spacing w:line="360" w:lineRule="auto"/>
              <w:jc w:val="left"/>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（18）法律法规或投标人须知前附表规定的其他情形</w:t>
            </w:r>
          </w:p>
        </w:tc>
      </w:tr>
      <w:tr w14:paraId="31B4CC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3A7FB31E">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1.9.1</w:t>
            </w:r>
          </w:p>
        </w:tc>
        <w:tc>
          <w:tcPr>
            <w:tcW w:w="2547" w:type="dxa"/>
            <w:noWrap w:val="0"/>
            <w:vAlign w:val="center"/>
          </w:tcPr>
          <w:p w14:paraId="322D8F36">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踏勘现场</w:t>
            </w:r>
          </w:p>
        </w:tc>
        <w:tc>
          <w:tcPr>
            <w:tcW w:w="7003" w:type="dxa"/>
            <w:noWrap w:val="0"/>
            <w:vAlign w:val="center"/>
          </w:tcPr>
          <w:p w14:paraId="06B0F638">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不组织</w:t>
            </w:r>
            <w:r>
              <w:rPr>
                <w:rFonts w:hint="eastAsia" w:asciiTheme="minorEastAsia" w:hAnsiTheme="minorEastAsia" w:eastAsiaTheme="minorEastAsia" w:cstheme="minorEastAsia"/>
                <w:color w:val="auto"/>
                <w:sz w:val="21"/>
                <w:szCs w:val="21"/>
                <w:highlight w:val="none"/>
                <w:u w:val="none"/>
                <w:lang w:eastAsia="zh-CN"/>
              </w:rPr>
              <w:t>：自行踏勘</w:t>
            </w:r>
          </w:p>
          <w:p w14:paraId="79CC977A">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□组织，踏勘时间：</w:t>
            </w:r>
          </w:p>
          <w:p w14:paraId="7B27BA5C">
            <w:pPr>
              <w:spacing w:line="360" w:lineRule="auto"/>
              <w:ind w:firstLine="319" w:firstLineChars="152"/>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踏勘集中地点：</w:t>
            </w:r>
          </w:p>
        </w:tc>
      </w:tr>
      <w:tr w14:paraId="64808E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0DCA8163">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1.11.1</w:t>
            </w:r>
          </w:p>
        </w:tc>
        <w:tc>
          <w:tcPr>
            <w:tcW w:w="2547" w:type="dxa"/>
            <w:noWrap w:val="0"/>
            <w:vAlign w:val="center"/>
          </w:tcPr>
          <w:p w14:paraId="630645CC">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实质性要求和条件</w:t>
            </w:r>
          </w:p>
        </w:tc>
        <w:tc>
          <w:tcPr>
            <w:tcW w:w="7003" w:type="dxa"/>
            <w:noWrap w:val="0"/>
            <w:vAlign w:val="center"/>
          </w:tcPr>
          <w:p w14:paraId="26025083">
            <w:pPr>
              <w:spacing w:line="360" w:lineRule="auto"/>
              <w:ind w:firstLine="319" w:firstLineChars="152"/>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投标文件应对招标文件的</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实质性要求和条件</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作出满足性的响应，即投标文件中的</w:t>
            </w:r>
            <w:r>
              <w:rPr>
                <w:rFonts w:hint="eastAsia" w:asciiTheme="minorEastAsia" w:hAnsiTheme="minorEastAsia" w:eastAsiaTheme="minorEastAsia" w:cstheme="minorEastAsia"/>
                <w:color w:val="auto"/>
                <w:sz w:val="21"/>
                <w:szCs w:val="21"/>
                <w:highlight w:val="none"/>
                <w:lang w:eastAsia="zh-CN"/>
              </w:rPr>
              <w:t>监理服务期限</w:t>
            </w:r>
            <w:r>
              <w:rPr>
                <w:rFonts w:hint="eastAsia" w:asciiTheme="minorEastAsia" w:hAnsiTheme="minorEastAsia" w:eastAsiaTheme="minorEastAsia" w:cstheme="minorEastAsia"/>
                <w:color w:val="auto"/>
                <w:sz w:val="21"/>
                <w:szCs w:val="21"/>
                <w:highlight w:val="none"/>
              </w:rPr>
              <w:t>、投标有效期、质量要求、招标范围不得出现或存在不利于招标人的偏差，否则，视为投标文件存在重大偏差，投标人的投标将被否决。</w:t>
            </w:r>
          </w:p>
          <w:p w14:paraId="638B87E5">
            <w:pPr>
              <w:spacing w:line="360" w:lineRule="auto"/>
              <w:ind w:firstLine="319" w:firstLineChars="152"/>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投标文件存在第三章</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评标办法</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中所列任一否决投标情形的，均属于存在重大偏差。</w:t>
            </w:r>
          </w:p>
        </w:tc>
      </w:tr>
      <w:tr w14:paraId="2917EE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jc w:val="center"/>
        </w:trPr>
        <w:tc>
          <w:tcPr>
            <w:tcW w:w="1168" w:type="dxa"/>
            <w:noWrap w:val="0"/>
            <w:vAlign w:val="center"/>
          </w:tcPr>
          <w:p w14:paraId="12C9F0D1">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1.11.3</w:t>
            </w:r>
          </w:p>
        </w:tc>
        <w:tc>
          <w:tcPr>
            <w:tcW w:w="2547" w:type="dxa"/>
            <w:noWrap w:val="0"/>
            <w:vAlign w:val="center"/>
          </w:tcPr>
          <w:p w14:paraId="3690AD0D">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偏离</w:t>
            </w:r>
          </w:p>
        </w:tc>
        <w:tc>
          <w:tcPr>
            <w:tcW w:w="7003" w:type="dxa"/>
            <w:noWrap w:val="0"/>
            <w:vAlign w:val="center"/>
          </w:tcPr>
          <w:p w14:paraId="30EB6BAC">
            <w:pPr>
              <w:spacing w:line="360" w:lineRule="auto"/>
              <w:ind w:firstLine="319" w:firstLineChars="152"/>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不允许</w:t>
            </w:r>
          </w:p>
          <w:p w14:paraId="0C3C2B9F">
            <w:pPr>
              <w:spacing w:line="360" w:lineRule="auto"/>
              <w:ind w:firstLine="319" w:firstLineChars="152"/>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经评标委员会审查后投标文件有下列情形之一的，视为未能实质性响应招标文件，即应当否决其投标：</w:t>
            </w:r>
          </w:p>
          <w:p w14:paraId="0307E0E2">
            <w:pPr>
              <w:spacing w:line="360" w:lineRule="auto"/>
              <w:ind w:firstLine="210" w:firstLineChars="1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rPr>
              <w:t>电子投标文件没有加盖投标企业电子签章、法定代表人盖电子签章的；</w:t>
            </w:r>
          </w:p>
          <w:p w14:paraId="1BB2E62D">
            <w:pPr>
              <w:spacing w:line="360" w:lineRule="auto"/>
              <w:ind w:firstLine="210" w:firstLineChars="1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2.未按规定的格式填写，内容不全或关键字迹模糊、无法辨认的；</w:t>
            </w:r>
          </w:p>
          <w:p w14:paraId="0276F57B">
            <w:pPr>
              <w:spacing w:line="360" w:lineRule="auto"/>
              <w:ind w:firstLine="210" w:firstLineChars="1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3.投标人拒绝按评标委员会要求对投标人文件进行澄清、说明或者补正的； </w:t>
            </w:r>
          </w:p>
          <w:p w14:paraId="4144C843">
            <w:pPr>
              <w:spacing w:line="360" w:lineRule="auto"/>
              <w:ind w:firstLine="210" w:firstLineChars="1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4.投标文件载明的招标项目完成期限超过招标文件规定的期限；</w:t>
            </w:r>
          </w:p>
          <w:p w14:paraId="2F3E922B">
            <w:pPr>
              <w:spacing w:line="360" w:lineRule="auto"/>
              <w:ind w:firstLine="210" w:firstLineChars="1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5.投标文件中载明的质量等级达不到招标文件规定的质量等级； </w:t>
            </w:r>
          </w:p>
          <w:p w14:paraId="72CD4BD3">
            <w:pPr>
              <w:spacing w:line="360" w:lineRule="auto"/>
              <w:ind w:firstLine="210" w:firstLineChars="1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6.明显不符合技术规格、技术标准的要求； </w:t>
            </w:r>
          </w:p>
          <w:p w14:paraId="089E3D22">
            <w:pPr>
              <w:spacing w:line="360" w:lineRule="auto"/>
              <w:ind w:firstLine="210" w:firstLineChars="1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7.投标文件附加有招标人不能接受的条件的； </w:t>
            </w:r>
          </w:p>
          <w:p w14:paraId="568AB718">
            <w:pPr>
              <w:spacing w:line="360" w:lineRule="auto"/>
              <w:ind w:firstLine="210" w:firstLineChars="1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8.投标人以他人的名义投标、串通投标、欺诈、威胁、以行贿手段或其他弄虚作假方式谋取中标、采取可能影响评标公正性的不正当手段的；</w:t>
            </w:r>
          </w:p>
          <w:p w14:paraId="003F698C">
            <w:pPr>
              <w:spacing w:line="360" w:lineRule="auto"/>
              <w:ind w:firstLine="210" w:firstLineChars="1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9.投标人递交两份或多份内容不同的投标文件，或在一份投标文件中对同一招标项目报有两个或多个报价，但未声明哪一个有效的； </w:t>
            </w:r>
          </w:p>
          <w:p w14:paraId="6CD8C52E">
            <w:pPr>
              <w:spacing w:line="360" w:lineRule="auto"/>
              <w:ind w:firstLine="210" w:firstLineChars="1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10.投标人名称或组织结构、项目总监与投标报名时不一致的；</w:t>
            </w:r>
          </w:p>
          <w:p w14:paraId="568E6C2C">
            <w:pPr>
              <w:spacing w:line="360" w:lineRule="auto"/>
              <w:ind w:firstLine="210" w:firstLineChars="1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11.未按招标文件要求提交投标保证金的； </w:t>
            </w:r>
          </w:p>
          <w:p w14:paraId="60612FB6">
            <w:pPr>
              <w:spacing w:line="360" w:lineRule="auto"/>
              <w:ind w:firstLine="210" w:firstLineChars="1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12.不符合招标文件中规定的其他实质性要求的； </w:t>
            </w:r>
          </w:p>
          <w:p w14:paraId="7E730F9E">
            <w:pPr>
              <w:spacing w:line="360" w:lineRule="auto"/>
              <w:ind w:firstLine="210" w:firstLineChars="1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13.投标报价高于招标控制价的</w:t>
            </w:r>
            <w:r>
              <w:rPr>
                <w:rFonts w:hint="eastAsia" w:asciiTheme="minorEastAsia" w:hAnsiTheme="minorEastAsia" w:eastAsiaTheme="minorEastAsia" w:cstheme="minorEastAsia"/>
                <w:color w:val="auto"/>
                <w:sz w:val="21"/>
                <w:szCs w:val="21"/>
                <w:highlight w:val="none"/>
                <w:lang w:val="en-US" w:eastAsia="zh-CN"/>
              </w:rPr>
              <w:t>；</w:t>
            </w:r>
          </w:p>
          <w:p w14:paraId="28AA7B1E">
            <w:pPr>
              <w:spacing w:line="360" w:lineRule="auto"/>
              <w:ind w:firstLine="210" w:firstLineChars="1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14.</w:t>
            </w:r>
            <w:r>
              <w:rPr>
                <w:rFonts w:hint="eastAsia" w:ascii="宋体" w:hAnsi="宋体" w:eastAsia="宋体" w:cs="宋体"/>
                <w:color w:val="auto"/>
                <w:sz w:val="21"/>
                <w:szCs w:val="21"/>
                <w:highlight w:val="none"/>
                <w:lang w:val="en-US" w:eastAsia="zh-CN"/>
              </w:rPr>
              <w:t>投标函及投标函附录中未注明投标有效期</w:t>
            </w:r>
            <w:r>
              <w:rPr>
                <w:rFonts w:hint="eastAsia" w:ascii="宋体" w:hAnsi="宋体" w:eastAsia="宋体" w:cs="宋体"/>
                <w:color w:val="auto"/>
                <w:sz w:val="21"/>
                <w:szCs w:val="21"/>
                <w:highlight w:val="none"/>
              </w:rPr>
              <w:t>；</w:t>
            </w:r>
          </w:p>
          <w:p w14:paraId="35362A2E">
            <w:pPr>
              <w:spacing w:line="360" w:lineRule="auto"/>
              <w:ind w:firstLine="210" w:firstLineChars="100"/>
              <w:jc w:val="left"/>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1</w:t>
            </w:r>
            <w:r>
              <w:rPr>
                <w:rFonts w:hint="eastAsia" w:asciiTheme="minorEastAsia" w:hAnsiTheme="minorEastAsia" w:eastAsia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rPr>
              <w:t>.投标行为违反招标投标法以及相关法律、法规和规定的</w:t>
            </w:r>
            <w:r>
              <w:rPr>
                <w:rFonts w:hint="eastAsia" w:asciiTheme="minorEastAsia" w:hAnsiTheme="minorEastAsia" w:eastAsiaTheme="minorEastAsia" w:cstheme="minorEastAsia"/>
                <w:color w:val="auto"/>
                <w:sz w:val="21"/>
                <w:szCs w:val="21"/>
                <w:highlight w:val="none"/>
                <w:lang w:eastAsia="zh-CN"/>
              </w:rPr>
              <w:t>；</w:t>
            </w:r>
          </w:p>
        </w:tc>
      </w:tr>
      <w:tr w14:paraId="53AFD5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25812A2A">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w:t>
            </w:r>
          </w:p>
        </w:tc>
        <w:tc>
          <w:tcPr>
            <w:tcW w:w="2547" w:type="dxa"/>
            <w:noWrap w:val="0"/>
            <w:vAlign w:val="center"/>
          </w:tcPr>
          <w:p w14:paraId="6F98DBE7">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构成招标文件的其他资料</w:t>
            </w:r>
          </w:p>
        </w:tc>
        <w:tc>
          <w:tcPr>
            <w:tcW w:w="7003" w:type="dxa"/>
            <w:noWrap w:val="0"/>
            <w:vAlign w:val="center"/>
          </w:tcPr>
          <w:p w14:paraId="0FB5B063">
            <w:pPr>
              <w:spacing w:line="360" w:lineRule="auto"/>
              <w:ind w:firstLine="319" w:firstLineChars="152"/>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招标人在招标期间发出的招标文件补充文件、澄清、修改、答疑和其他有效正式函件等。</w:t>
            </w:r>
          </w:p>
          <w:p w14:paraId="34FACCE7">
            <w:pPr>
              <w:spacing w:line="360" w:lineRule="auto"/>
              <w:ind w:firstLine="319" w:firstLineChars="152"/>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发布形式：通过《中国招标投标公共服务平台》、《开封市公共资源交易信息网》媒介发布为准；</w:t>
            </w:r>
          </w:p>
          <w:p w14:paraId="148EEA17">
            <w:pPr>
              <w:spacing w:line="360" w:lineRule="auto"/>
              <w:ind w:firstLine="319" w:firstLineChars="152"/>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招标文件的澄清、修改、答疑或补充文件在解释顺序方面优于该类文件之前的文件。当招标文件及其澄清、修改、答疑或补充件对同一内容表述不一致时，以最后发出的文件为准。</w:t>
            </w:r>
          </w:p>
          <w:p w14:paraId="25EDE743">
            <w:pPr>
              <w:spacing w:line="360" w:lineRule="auto"/>
              <w:ind w:firstLine="319" w:firstLineChars="152"/>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发布形式：在招标公告发布的相关网站媒介上发布。</w:t>
            </w:r>
          </w:p>
        </w:tc>
      </w:tr>
      <w:tr w14:paraId="2D9FB9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vMerge w:val="restart"/>
            <w:tcBorders>
              <w:bottom w:val="nil"/>
            </w:tcBorders>
            <w:noWrap w:val="0"/>
            <w:vAlign w:val="center"/>
          </w:tcPr>
          <w:p w14:paraId="27ECEC0E">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2.2.1</w:t>
            </w:r>
          </w:p>
        </w:tc>
        <w:tc>
          <w:tcPr>
            <w:tcW w:w="2547" w:type="dxa"/>
            <w:vMerge w:val="restart"/>
            <w:tcBorders>
              <w:bottom w:val="nil"/>
            </w:tcBorders>
            <w:noWrap w:val="0"/>
            <w:vAlign w:val="center"/>
          </w:tcPr>
          <w:p w14:paraId="43BD3420">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投标人要求澄清招标文件</w:t>
            </w:r>
          </w:p>
        </w:tc>
        <w:tc>
          <w:tcPr>
            <w:tcW w:w="7003" w:type="dxa"/>
            <w:noWrap w:val="0"/>
            <w:vAlign w:val="center"/>
          </w:tcPr>
          <w:p w14:paraId="014218BE">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时间：投标截止时间 10 日前</w:t>
            </w:r>
          </w:p>
        </w:tc>
      </w:tr>
      <w:tr w14:paraId="258C72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vMerge w:val="continue"/>
            <w:tcBorders>
              <w:top w:val="nil"/>
            </w:tcBorders>
            <w:noWrap w:val="0"/>
            <w:vAlign w:val="center"/>
          </w:tcPr>
          <w:p w14:paraId="555CBECF">
            <w:pPr>
              <w:jc w:val="center"/>
              <w:rPr>
                <w:rFonts w:hint="eastAsia" w:asciiTheme="minorEastAsia" w:hAnsiTheme="minorEastAsia" w:eastAsiaTheme="minorEastAsia" w:cstheme="minorEastAsia"/>
                <w:color w:val="auto"/>
                <w:sz w:val="21"/>
                <w:szCs w:val="21"/>
                <w:highlight w:val="none"/>
              </w:rPr>
            </w:pPr>
          </w:p>
        </w:tc>
        <w:tc>
          <w:tcPr>
            <w:tcW w:w="2547" w:type="dxa"/>
            <w:vMerge w:val="continue"/>
            <w:tcBorders>
              <w:top w:val="nil"/>
            </w:tcBorders>
            <w:noWrap w:val="0"/>
            <w:vAlign w:val="center"/>
          </w:tcPr>
          <w:p w14:paraId="5FC1CB3B">
            <w:pPr>
              <w:jc w:val="center"/>
              <w:rPr>
                <w:rFonts w:hint="eastAsia" w:asciiTheme="minorEastAsia" w:hAnsiTheme="minorEastAsia" w:eastAsiaTheme="minorEastAsia" w:cstheme="minorEastAsia"/>
                <w:color w:val="auto"/>
                <w:sz w:val="21"/>
                <w:szCs w:val="21"/>
                <w:highlight w:val="none"/>
              </w:rPr>
            </w:pPr>
          </w:p>
        </w:tc>
        <w:tc>
          <w:tcPr>
            <w:tcW w:w="7003" w:type="dxa"/>
            <w:noWrap w:val="0"/>
            <w:vAlign w:val="center"/>
          </w:tcPr>
          <w:p w14:paraId="6942D160">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形式：通过《开封市公共资源交易信息网》系统内提出</w:t>
            </w:r>
          </w:p>
        </w:tc>
      </w:tr>
      <w:tr w14:paraId="49D6F9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7D65CCF1">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2.2.2</w:t>
            </w:r>
          </w:p>
        </w:tc>
        <w:tc>
          <w:tcPr>
            <w:tcW w:w="2547" w:type="dxa"/>
            <w:noWrap w:val="0"/>
            <w:vAlign w:val="center"/>
          </w:tcPr>
          <w:p w14:paraId="2EE51073">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招标文件澄清发出的形式</w:t>
            </w:r>
          </w:p>
        </w:tc>
        <w:tc>
          <w:tcPr>
            <w:tcW w:w="7003" w:type="dxa"/>
            <w:noWrap w:val="0"/>
            <w:vAlign w:val="center"/>
          </w:tcPr>
          <w:p w14:paraId="2FA1B13B">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《中国招标投标公共服务平台》、《开封市公共资源交易信息网》</w:t>
            </w:r>
            <w:r>
              <w:rPr>
                <w:rFonts w:hint="eastAsia" w:asciiTheme="minorEastAsia" w:hAnsiTheme="minorEastAsia" w:eastAsiaTheme="minorEastAsia" w:cstheme="minorEastAsia"/>
                <w:color w:val="auto"/>
                <w:sz w:val="21"/>
                <w:szCs w:val="21"/>
                <w:highlight w:val="none"/>
                <w:lang w:eastAsia="zh-CN"/>
              </w:rPr>
              <w:t>、《开封市产城融合示范区管理委员会官网》</w:t>
            </w:r>
            <w:r>
              <w:rPr>
                <w:rFonts w:hint="eastAsia" w:asciiTheme="minorEastAsia" w:hAnsiTheme="minorEastAsia" w:eastAsiaTheme="minorEastAsia" w:cstheme="minorEastAsia"/>
                <w:color w:val="auto"/>
                <w:sz w:val="21"/>
                <w:szCs w:val="21"/>
                <w:highlight w:val="none"/>
              </w:rPr>
              <w:t>媒介发布</w:t>
            </w:r>
          </w:p>
        </w:tc>
      </w:tr>
      <w:tr w14:paraId="4751C7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690A4A8D">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2.3</w:t>
            </w:r>
          </w:p>
        </w:tc>
        <w:tc>
          <w:tcPr>
            <w:tcW w:w="2547" w:type="dxa"/>
            <w:noWrap w:val="0"/>
            <w:vAlign w:val="center"/>
          </w:tcPr>
          <w:p w14:paraId="338AB295">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招标文件修改发出的形式</w:t>
            </w:r>
          </w:p>
        </w:tc>
        <w:tc>
          <w:tcPr>
            <w:tcW w:w="7003" w:type="dxa"/>
            <w:noWrap w:val="0"/>
            <w:vAlign w:val="center"/>
          </w:tcPr>
          <w:p w14:paraId="0D6AE46D">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《中国招标投标公共服务平台》、《开封市公共资源交易信息网》</w:t>
            </w:r>
            <w:r>
              <w:rPr>
                <w:rFonts w:hint="eastAsia" w:asciiTheme="minorEastAsia" w:hAnsiTheme="minorEastAsia" w:eastAsiaTheme="minorEastAsia" w:cstheme="minorEastAsia"/>
                <w:color w:val="auto"/>
                <w:sz w:val="21"/>
                <w:szCs w:val="21"/>
                <w:highlight w:val="none"/>
                <w:lang w:eastAsia="zh-CN"/>
              </w:rPr>
              <w:t>、《开封市产城融合示范区管理委员会官网》</w:t>
            </w:r>
            <w:r>
              <w:rPr>
                <w:rFonts w:hint="eastAsia" w:asciiTheme="minorEastAsia" w:hAnsiTheme="minorEastAsia" w:eastAsiaTheme="minorEastAsia" w:cstheme="minorEastAsia"/>
                <w:color w:val="auto"/>
                <w:sz w:val="21"/>
                <w:szCs w:val="21"/>
                <w:highlight w:val="none"/>
              </w:rPr>
              <w:t>媒介发布</w:t>
            </w:r>
          </w:p>
        </w:tc>
      </w:tr>
      <w:tr w14:paraId="0DCED9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546920AD">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3.1.1</w:t>
            </w:r>
          </w:p>
        </w:tc>
        <w:tc>
          <w:tcPr>
            <w:tcW w:w="2547" w:type="dxa"/>
            <w:noWrap w:val="0"/>
            <w:vAlign w:val="center"/>
          </w:tcPr>
          <w:p w14:paraId="7C2B312B">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构成投标文件的其他材料</w:t>
            </w:r>
          </w:p>
        </w:tc>
        <w:tc>
          <w:tcPr>
            <w:tcW w:w="7003" w:type="dxa"/>
            <w:noWrap w:val="0"/>
            <w:vAlign w:val="center"/>
          </w:tcPr>
          <w:p w14:paraId="1FBEA965">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在投标文件递交截止时间前提交的澄清、修改及补充资料。</w:t>
            </w:r>
          </w:p>
        </w:tc>
      </w:tr>
      <w:tr w14:paraId="6199AC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5E6A4343">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3.2.1</w:t>
            </w:r>
          </w:p>
        </w:tc>
        <w:tc>
          <w:tcPr>
            <w:tcW w:w="2547" w:type="dxa"/>
            <w:noWrap w:val="0"/>
            <w:vAlign w:val="center"/>
          </w:tcPr>
          <w:p w14:paraId="3A96AE9B">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增值税税金的计算方法</w:t>
            </w:r>
          </w:p>
        </w:tc>
        <w:tc>
          <w:tcPr>
            <w:tcW w:w="7003" w:type="dxa"/>
            <w:noWrap w:val="0"/>
            <w:vAlign w:val="center"/>
          </w:tcPr>
          <w:p w14:paraId="5763D275">
            <w:pPr>
              <w:spacing w:line="360" w:lineRule="auto"/>
              <w:ind w:firstLine="319" w:firstLineChars="152"/>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w:t>
            </w:r>
          </w:p>
        </w:tc>
      </w:tr>
      <w:tr w14:paraId="04AE40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5C551650">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3.2.3</w:t>
            </w:r>
          </w:p>
        </w:tc>
        <w:tc>
          <w:tcPr>
            <w:tcW w:w="2547" w:type="dxa"/>
            <w:noWrap w:val="0"/>
            <w:vAlign w:val="center"/>
          </w:tcPr>
          <w:p w14:paraId="58249B95">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报价方式</w:t>
            </w:r>
          </w:p>
        </w:tc>
        <w:tc>
          <w:tcPr>
            <w:tcW w:w="7003" w:type="dxa"/>
            <w:noWrap w:val="0"/>
            <w:vAlign w:val="center"/>
          </w:tcPr>
          <w:p w14:paraId="2ED875FD">
            <w:pPr>
              <w:spacing w:line="360" w:lineRule="auto"/>
              <w:jc w:val="left"/>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lang w:val="en-US" w:eastAsia="zh-CN"/>
              </w:rPr>
              <w:t>费率报价</w:t>
            </w:r>
          </w:p>
        </w:tc>
      </w:tr>
      <w:tr w14:paraId="1CB502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7AC32D3D">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3.2.4</w:t>
            </w:r>
          </w:p>
        </w:tc>
        <w:tc>
          <w:tcPr>
            <w:tcW w:w="2547" w:type="dxa"/>
            <w:noWrap w:val="0"/>
            <w:vAlign w:val="center"/>
          </w:tcPr>
          <w:p w14:paraId="0681BCCA">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最高投标限价</w:t>
            </w:r>
          </w:p>
        </w:tc>
        <w:tc>
          <w:tcPr>
            <w:tcW w:w="7003" w:type="dxa"/>
            <w:noWrap w:val="0"/>
            <w:vAlign w:val="center"/>
          </w:tcPr>
          <w:p w14:paraId="54D8FC76">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□无</w:t>
            </w:r>
          </w:p>
          <w:p w14:paraId="48ADD94A">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fldChar w:fldCharType="begin"/>
            </w:r>
            <w:r>
              <w:rPr>
                <w:rFonts w:hint="eastAsia" w:asciiTheme="minorEastAsia" w:hAnsiTheme="minorEastAsia" w:eastAsiaTheme="minorEastAsia" w:cstheme="minorEastAsia"/>
                <w:color w:val="auto"/>
                <w:sz w:val="21"/>
                <w:szCs w:val="21"/>
                <w:highlight w:val="none"/>
              </w:rPr>
              <w:instrText xml:space="preserve"> eq \o\ac(□,√)</w:instrText>
            </w:r>
            <w:r>
              <w:rPr>
                <w:rFonts w:hint="eastAsia" w:asciiTheme="minorEastAsia" w:hAnsiTheme="minorEastAsia" w:eastAsiaTheme="minorEastAsia" w:cstheme="minorEastAsia"/>
                <w:color w:val="auto"/>
                <w:sz w:val="21"/>
                <w:szCs w:val="21"/>
                <w:highlight w:val="none"/>
              </w:rPr>
              <w:fldChar w:fldCharType="end"/>
            </w:r>
            <w:r>
              <w:rPr>
                <w:rFonts w:hint="eastAsia" w:asciiTheme="minorEastAsia" w:hAnsiTheme="minorEastAsia" w:eastAsiaTheme="minorEastAsia" w:cstheme="minorEastAsia"/>
                <w:color w:val="auto"/>
                <w:sz w:val="21"/>
                <w:szCs w:val="21"/>
                <w:highlight w:val="none"/>
              </w:rPr>
              <w:t>有，本项目设置招标控制价，投标人的投标报价高于招标控制价的视为无效报价，按废标处理。</w:t>
            </w:r>
          </w:p>
          <w:p w14:paraId="3F549733">
            <w:pPr>
              <w:spacing w:line="360" w:lineRule="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本项目</w:t>
            </w:r>
            <w:r>
              <w:rPr>
                <w:rFonts w:hint="eastAsia" w:asciiTheme="minorEastAsia" w:hAnsiTheme="minorEastAsia" w:eastAsiaTheme="minorEastAsia" w:cstheme="minorEastAsia"/>
                <w:color w:val="auto"/>
                <w:sz w:val="21"/>
                <w:szCs w:val="21"/>
                <w:highlight w:val="none"/>
                <w:lang w:val="en-US" w:eastAsia="zh-CN"/>
              </w:rPr>
              <w:t>监理费</w:t>
            </w:r>
            <w:r>
              <w:rPr>
                <w:rFonts w:hint="eastAsia" w:asciiTheme="minorEastAsia" w:hAnsiTheme="minorEastAsia" w:eastAsiaTheme="minorEastAsia" w:cstheme="minorEastAsia"/>
                <w:color w:val="auto"/>
                <w:sz w:val="21"/>
                <w:szCs w:val="21"/>
                <w:highlight w:val="none"/>
              </w:rPr>
              <w:t>招标控制价为：</w:t>
            </w:r>
            <w:r>
              <w:rPr>
                <w:rFonts w:hint="eastAsia" w:asciiTheme="minorEastAsia" w:hAnsiTheme="minorEastAsia" w:eastAsiaTheme="minorEastAsia" w:cstheme="minorEastAsia"/>
                <w:color w:val="auto"/>
                <w:sz w:val="21"/>
                <w:szCs w:val="21"/>
                <w:highlight w:val="none"/>
                <w:lang w:val="en-US" w:eastAsia="zh-CN"/>
              </w:rPr>
              <w:t>建安工程费的0.81%</w:t>
            </w:r>
          </w:p>
          <w:p w14:paraId="3C2D5F15">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 xml:space="preserve">（投标人以招标控制价为限下浮一定比例进行自主报价)  </w:t>
            </w:r>
          </w:p>
        </w:tc>
      </w:tr>
      <w:tr w14:paraId="672A60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2A435982">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3.2.5</w:t>
            </w:r>
          </w:p>
        </w:tc>
        <w:tc>
          <w:tcPr>
            <w:tcW w:w="2547" w:type="dxa"/>
            <w:noWrap w:val="0"/>
            <w:vAlign w:val="center"/>
          </w:tcPr>
          <w:p w14:paraId="7C69E123">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投标报价的其他要求</w:t>
            </w:r>
          </w:p>
        </w:tc>
        <w:tc>
          <w:tcPr>
            <w:tcW w:w="7003" w:type="dxa"/>
            <w:noWrap w:val="0"/>
            <w:vAlign w:val="center"/>
          </w:tcPr>
          <w:p w14:paraId="6FCA7B7C">
            <w:pP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w:t>
            </w:r>
          </w:p>
        </w:tc>
      </w:tr>
      <w:tr w14:paraId="76EC72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0730CC7B">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3.3.1</w:t>
            </w:r>
          </w:p>
        </w:tc>
        <w:tc>
          <w:tcPr>
            <w:tcW w:w="2547" w:type="dxa"/>
            <w:noWrap w:val="0"/>
            <w:vAlign w:val="center"/>
          </w:tcPr>
          <w:p w14:paraId="3383CAB5">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投标有效期</w:t>
            </w:r>
          </w:p>
        </w:tc>
        <w:tc>
          <w:tcPr>
            <w:tcW w:w="7003" w:type="dxa"/>
            <w:noWrap w:val="0"/>
            <w:vAlign w:val="center"/>
          </w:tcPr>
          <w:p w14:paraId="60CFC297">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u w:val="none"/>
              </w:rPr>
              <w:t xml:space="preserve"> </w:t>
            </w:r>
            <w:r>
              <w:rPr>
                <w:rFonts w:hint="eastAsia" w:asciiTheme="minorEastAsia" w:hAnsiTheme="minorEastAsia" w:eastAsiaTheme="minorEastAsia" w:cstheme="minorEastAsia"/>
                <w:color w:val="auto"/>
                <w:sz w:val="21"/>
                <w:szCs w:val="21"/>
                <w:highlight w:val="none"/>
                <w:u w:val="none"/>
                <w:lang w:val="en-US" w:eastAsia="zh-CN"/>
              </w:rPr>
              <w:t>90</w:t>
            </w:r>
            <w:r>
              <w:rPr>
                <w:rFonts w:hint="eastAsia" w:asciiTheme="minorEastAsia" w:hAnsiTheme="minorEastAsia" w:eastAsiaTheme="minorEastAsia" w:cstheme="minorEastAsia"/>
                <w:color w:val="auto"/>
                <w:sz w:val="21"/>
                <w:szCs w:val="21"/>
                <w:highlight w:val="none"/>
              </w:rPr>
              <w:t>日历天（自投标截止之日起）</w:t>
            </w:r>
          </w:p>
        </w:tc>
      </w:tr>
      <w:tr w14:paraId="27ABDD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jc w:val="center"/>
        </w:trPr>
        <w:tc>
          <w:tcPr>
            <w:tcW w:w="1168" w:type="dxa"/>
            <w:noWrap w:val="0"/>
            <w:vAlign w:val="center"/>
          </w:tcPr>
          <w:p w14:paraId="55B0912D">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3.4.1</w:t>
            </w:r>
          </w:p>
        </w:tc>
        <w:tc>
          <w:tcPr>
            <w:tcW w:w="2547" w:type="dxa"/>
            <w:noWrap w:val="0"/>
            <w:vAlign w:val="center"/>
          </w:tcPr>
          <w:p w14:paraId="0FBB5701">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投标保证金</w:t>
            </w:r>
          </w:p>
        </w:tc>
        <w:tc>
          <w:tcPr>
            <w:tcW w:w="7003" w:type="dxa"/>
            <w:noWrap w:val="0"/>
            <w:vAlign w:val="center"/>
          </w:tcPr>
          <w:p w14:paraId="25968290">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是否要求投标人递交投标保证金：</w:t>
            </w:r>
          </w:p>
          <w:p w14:paraId="5B3088AA">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□不要求</w:t>
            </w:r>
          </w:p>
          <w:p w14:paraId="3F20892C">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要求，投标保证金的形式：</w:t>
            </w:r>
          </w:p>
          <w:p w14:paraId="47FA7138">
            <w:pPr>
              <w:keepNext w:val="0"/>
              <w:keepLines w:val="0"/>
              <w:pageBreakBefore w:val="0"/>
              <w:kinsoku/>
              <w:wordWrap/>
              <w:overflowPunct/>
              <w:topLinePunct w:val="0"/>
              <w:bidi w:val="0"/>
              <w:spacing w:line="360" w:lineRule="auto"/>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投标保证金的金额：</w:t>
            </w:r>
          </w:p>
          <w:p w14:paraId="6EC7F625">
            <w:pPr>
              <w:keepNext w:val="0"/>
              <w:keepLines w:val="0"/>
              <w:pageBreakBefore w:val="0"/>
              <w:kinsoku/>
              <w:wordWrap/>
              <w:overflowPunct/>
              <w:topLinePunct w:val="0"/>
              <w:bidi w:val="0"/>
              <w:spacing w:line="360" w:lineRule="auto"/>
              <w:jc w:val="left"/>
              <w:textAlignment w:val="auto"/>
              <w:rPr>
                <w:rFonts w:hint="eastAsia" w:asciiTheme="minorEastAsia" w:hAnsiTheme="minorEastAsia" w:eastAsiaTheme="minorEastAsia" w:cstheme="minorEastAsia"/>
                <w:color w:val="auto"/>
                <w:sz w:val="21"/>
                <w:szCs w:val="21"/>
                <w:highlight w:val="none"/>
                <w:u w:val="single"/>
                <w:lang w:val="en-US" w:eastAsia="zh-CN"/>
              </w:rPr>
            </w:pPr>
            <w:r>
              <w:rPr>
                <w:rFonts w:hint="eastAsia" w:asciiTheme="minorEastAsia" w:hAnsiTheme="minorEastAsia" w:eastAsiaTheme="minorEastAsia" w:cstheme="minorEastAsia"/>
                <w:color w:val="auto"/>
                <w:sz w:val="21"/>
                <w:szCs w:val="21"/>
                <w:highlight w:val="none"/>
                <w:u w:val="single"/>
              </w:rPr>
              <w:t>大写：</w:t>
            </w:r>
            <w:r>
              <w:rPr>
                <w:rFonts w:hint="eastAsia" w:asciiTheme="minorEastAsia" w:hAnsiTheme="minorEastAsia" w:eastAsiaTheme="minorEastAsia" w:cstheme="minorEastAsia"/>
                <w:color w:val="auto"/>
                <w:sz w:val="21"/>
                <w:szCs w:val="21"/>
                <w:highlight w:val="none"/>
                <w:u w:val="single"/>
                <w:lang w:val="en-US" w:eastAsia="zh-CN"/>
              </w:rPr>
              <w:t>壹</w:t>
            </w:r>
            <w:r>
              <w:rPr>
                <w:rFonts w:hint="eastAsia" w:asciiTheme="minorEastAsia" w:hAnsiTheme="minorEastAsia" w:eastAsiaTheme="minorEastAsia" w:cstheme="minorEastAsia"/>
                <w:color w:val="auto"/>
                <w:sz w:val="21"/>
                <w:szCs w:val="21"/>
                <w:highlight w:val="none"/>
                <w:u w:val="single"/>
                <w:lang w:eastAsia="zh-CN"/>
              </w:rPr>
              <w:t>仟元整</w:t>
            </w:r>
            <w:r>
              <w:rPr>
                <w:rFonts w:hint="eastAsia" w:asciiTheme="minorEastAsia" w:hAnsiTheme="minorEastAsia" w:eastAsiaTheme="minorEastAsia" w:cstheme="minorEastAsia"/>
                <w:color w:val="auto"/>
                <w:sz w:val="21"/>
                <w:szCs w:val="21"/>
                <w:highlight w:val="none"/>
                <w:u w:val="single"/>
              </w:rPr>
              <w:t>；小写：</w:t>
            </w:r>
            <w:r>
              <w:rPr>
                <w:rFonts w:hint="eastAsia" w:asciiTheme="minorEastAsia" w:hAnsiTheme="minorEastAsia" w:eastAsiaTheme="minorEastAsia" w:cstheme="minorEastAsia"/>
                <w:color w:val="auto"/>
                <w:sz w:val="21"/>
                <w:szCs w:val="21"/>
                <w:highlight w:val="none"/>
                <w:u w:val="single"/>
                <w:lang w:val="en-US" w:eastAsia="zh-CN"/>
              </w:rPr>
              <w:t>1000</w:t>
            </w:r>
            <w:r>
              <w:rPr>
                <w:rFonts w:hint="eastAsia" w:asciiTheme="minorEastAsia" w:hAnsiTheme="minorEastAsia" w:eastAsiaTheme="minorEastAsia" w:cstheme="minorEastAsia"/>
                <w:color w:val="auto"/>
                <w:sz w:val="21"/>
                <w:szCs w:val="21"/>
                <w:highlight w:val="none"/>
                <w:u w:val="single"/>
              </w:rPr>
              <w:t xml:space="preserve">元 </w:t>
            </w:r>
          </w:p>
          <w:p w14:paraId="5105185B">
            <w:pPr>
              <w:keepNext w:val="0"/>
              <w:keepLines w:val="0"/>
              <w:pageBreakBefore w:val="0"/>
              <w:kinsoku/>
              <w:wordWrap/>
              <w:overflowPunct/>
              <w:topLinePunct w:val="0"/>
              <w:bidi w:val="0"/>
              <w:spacing w:line="360" w:lineRule="auto"/>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投标保证金的形式：转账、保函或其他形式等。</w:t>
            </w:r>
          </w:p>
          <w:p w14:paraId="4C5E9658">
            <w:pPr>
              <w:keepNext w:val="0"/>
              <w:keepLines w:val="0"/>
              <w:pageBreakBefore w:val="0"/>
              <w:kinsoku/>
              <w:wordWrap/>
              <w:overflowPunct/>
              <w:topLinePunct w:val="0"/>
              <w:bidi w:val="0"/>
              <w:spacing w:line="360" w:lineRule="auto"/>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2、投标保证金的形式：银行转账或电子保函 </w:t>
            </w:r>
          </w:p>
          <w:p w14:paraId="779918A4">
            <w:pPr>
              <w:keepNext w:val="0"/>
              <w:keepLines w:val="0"/>
              <w:pageBreakBefore w:val="0"/>
              <w:kinsoku/>
              <w:wordWrap/>
              <w:overflowPunct/>
              <w:topLinePunct w:val="0"/>
              <w:bidi w:val="0"/>
              <w:spacing w:line="360" w:lineRule="auto"/>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（投标人从基本账户以银行转账的方式缴纳或电子保函，转账需备注“xxx项目xx标段保证金”，项目名称过长可备注简称）。</w:t>
            </w:r>
          </w:p>
          <w:p w14:paraId="2D4220B8">
            <w:pPr>
              <w:keepNext w:val="0"/>
              <w:keepLines w:val="0"/>
              <w:pageBreakBefore w:val="0"/>
              <w:kinsoku/>
              <w:wordWrap/>
              <w:overflowPunct/>
              <w:topLinePunct w:val="0"/>
              <w:bidi w:val="0"/>
              <w:spacing w:line="360" w:lineRule="auto"/>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2.1银行转账：请登录开封市公共资源交易信息网（http://www.kfsggzyjyw.cn/kfczgc/15732.jhtml），各潜在投标人应按照《保证金缴纳绑定操作指南》进行操作，否则因此造成的后果责任由投标人自行承担。</w:t>
            </w:r>
          </w:p>
          <w:p w14:paraId="204C36C3">
            <w:pPr>
              <w:keepNext w:val="0"/>
              <w:keepLines w:val="0"/>
              <w:pageBreakBefore w:val="0"/>
              <w:kinsoku/>
              <w:wordWrap/>
              <w:overflowPunct/>
              <w:topLinePunct w:val="0"/>
              <w:bidi w:val="0"/>
              <w:spacing w:line="360" w:lineRule="auto"/>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2.2 电子保函：根据开封市公共资源交易信息网《关于电子保函上线试运行的通知》投标人也可以电子保函的形式替代投标保证金，参加本项目。具体操作详见：</w:t>
            </w:r>
          </w:p>
          <w:p w14:paraId="39C6EFD9">
            <w:pPr>
              <w:keepNext w:val="0"/>
              <w:keepLines w:val="0"/>
              <w:pageBreakBefore w:val="0"/>
              <w:kinsoku/>
              <w:wordWrap/>
              <w:overflowPunct/>
              <w:topLinePunct w:val="0"/>
              <w:bidi w:val="0"/>
              <w:spacing w:line="360" w:lineRule="auto"/>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http://www.kfsggzyjyw.cn/kfzytz/26107.jhtml（附件：电子平台保函操作手册）完成电子保函绑定业务后，下载“投标保函”替代附在电子投标文件中即可。 </w:t>
            </w:r>
          </w:p>
          <w:p w14:paraId="22898E7E">
            <w:pPr>
              <w:keepNext w:val="0"/>
              <w:keepLines w:val="0"/>
              <w:pageBreakBefore w:val="0"/>
              <w:kinsoku/>
              <w:wordWrap/>
              <w:overflowPunct/>
              <w:topLinePunct w:val="0"/>
              <w:bidi w:val="0"/>
              <w:spacing w:line="360" w:lineRule="auto"/>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3、投标保证金的退还按相关法律法规执行。投标人无需现场办理退还手续，可自行查询是否到账。 </w:t>
            </w:r>
          </w:p>
          <w:p w14:paraId="33D61F18">
            <w:pPr>
              <w:keepNext w:val="0"/>
              <w:keepLines w:val="0"/>
              <w:pageBreakBefore w:val="0"/>
              <w:kinsoku/>
              <w:wordWrap/>
              <w:overflowPunct/>
              <w:topLinePunct w:val="0"/>
              <w:bidi w:val="0"/>
              <w:spacing w:line="360" w:lineRule="auto"/>
              <w:jc w:val="lef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21"/>
                <w:szCs w:val="21"/>
                <w:highlight w:val="none"/>
              </w:rPr>
              <w:t xml:space="preserve">4、投标保证金递交截止时间同投标截止时间。 </w:t>
            </w:r>
          </w:p>
        </w:tc>
      </w:tr>
      <w:tr w14:paraId="5100D9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371F473F">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3.4.4</w:t>
            </w:r>
          </w:p>
        </w:tc>
        <w:tc>
          <w:tcPr>
            <w:tcW w:w="2547" w:type="dxa"/>
            <w:noWrap w:val="0"/>
            <w:vAlign w:val="center"/>
          </w:tcPr>
          <w:p w14:paraId="442C9AC9">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其他可以不予退还投标保证金的情形</w:t>
            </w:r>
          </w:p>
        </w:tc>
        <w:tc>
          <w:tcPr>
            <w:tcW w:w="7003" w:type="dxa"/>
            <w:noWrap w:val="0"/>
            <w:vAlign w:val="center"/>
          </w:tcPr>
          <w:p w14:paraId="3F809029">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（1）投标人在投标活动中弄虚作假、串通投标、挂靠借用资质等骗取中标并经招标投标监督机构调查核实的；</w:t>
            </w:r>
          </w:p>
          <w:p w14:paraId="35DAEA9B">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（2）有《中华人民共和国招标投标法》及其实施条例规定的不予退还的其他情形。</w:t>
            </w:r>
          </w:p>
          <w:p w14:paraId="12A6E4DE">
            <w:pPr>
              <w:spacing w:line="360" w:lineRule="auto"/>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其他情形：</w:t>
            </w:r>
          </w:p>
          <w:p w14:paraId="6802F625">
            <w:pPr>
              <w:spacing w:line="360" w:lineRule="auto"/>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①</w:t>
            </w:r>
            <w:r>
              <w:rPr>
                <w:rFonts w:hint="eastAsia" w:asciiTheme="minorEastAsia" w:hAnsiTheme="minorEastAsia" w:eastAsiaTheme="minorEastAsia" w:cstheme="minorEastAsia"/>
                <w:color w:val="auto"/>
                <w:sz w:val="21"/>
                <w:szCs w:val="21"/>
                <w:highlight w:val="none"/>
              </w:rPr>
              <w:t>中</w:t>
            </w:r>
            <w:r>
              <w:rPr>
                <w:rFonts w:hint="eastAsia" w:asciiTheme="minorEastAsia" w:hAnsiTheme="minorEastAsia" w:eastAsiaTheme="minorEastAsia" w:cstheme="minorEastAsia"/>
                <w:color w:val="auto"/>
                <w:sz w:val="21"/>
                <w:szCs w:val="21"/>
                <w:highlight w:val="none"/>
                <w:lang w:val="en-US" w:eastAsia="zh-CN"/>
              </w:rPr>
              <w:t>标人拒绝按招标文件、投标文件及中标通知书要求与招标人签订合同；</w:t>
            </w:r>
          </w:p>
          <w:p w14:paraId="4548EA0B">
            <w:pPr>
              <w:spacing w:line="360" w:lineRule="auto"/>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②中标人或投标人要求修改、补充和撤销投标文件的实质性内容或要求更换招标文件和中标通知书的实质性内容；</w:t>
            </w:r>
          </w:p>
          <w:p w14:paraId="531E7537">
            <w:pPr>
              <w:spacing w:line="360" w:lineRule="auto"/>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③法律法规和招标文件规定的其他情形。</w:t>
            </w:r>
          </w:p>
        </w:tc>
      </w:tr>
      <w:tr w14:paraId="54900A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466CD277">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3.5</w:t>
            </w:r>
          </w:p>
        </w:tc>
        <w:tc>
          <w:tcPr>
            <w:tcW w:w="2547" w:type="dxa"/>
            <w:noWrap w:val="0"/>
            <w:vAlign w:val="center"/>
          </w:tcPr>
          <w:p w14:paraId="63BA628A">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资格审查资料的特殊要求</w:t>
            </w:r>
          </w:p>
        </w:tc>
        <w:tc>
          <w:tcPr>
            <w:tcW w:w="7003" w:type="dxa"/>
            <w:noWrap w:val="0"/>
            <w:vAlign w:val="center"/>
          </w:tcPr>
          <w:p w14:paraId="1613E3DF">
            <w:pPr>
              <w:spacing w:line="360" w:lineRule="auto"/>
              <w:ind w:firstLine="319" w:firstLineChars="152"/>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无</w:t>
            </w:r>
          </w:p>
          <w:p w14:paraId="0A44A06D">
            <w:pPr>
              <w:spacing w:line="360" w:lineRule="auto"/>
              <w:ind w:firstLine="319" w:firstLineChars="152"/>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□有，具体要求：</w:t>
            </w:r>
          </w:p>
        </w:tc>
      </w:tr>
      <w:tr w14:paraId="3FCFC3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2255CE01">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3.5.2</w:t>
            </w:r>
          </w:p>
        </w:tc>
        <w:tc>
          <w:tcPr>
            <w:tcW w:w="2547" w:type="dxa"/>
            <w:noWrap w:val="0"/>
            <w:vAlign w:val="center"/>
          </w:tcPr>
          <w:p w14:paraId="22D4412A">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近年财务状况的年份要求</w:t>
            </w:r>
          </w:p>
        </w:tc>
        <w:tc>
          <w:tcPr>
            <w:tcW w:w="7003" w:type="dxa"/>
            <w:noWrap w:val="0"/>
            <w:vAlign w:val="center"/>
          </w:tcPr>
          <w:p w14:paraId="433A92A3">
            <w:pPr>
              <w:spacing w:line="360" w:lineRule="auto"/>
              <w:jc w:val="left"/>
              <w:rPr>
                <w:rFonts w:hint="default" w:asciiTheme="minorEastAsia" w:hAnsiTheme="minorEastAsia" w:eastAsiaTheme="minorEastAsia" w:cstheme="minorEastAsia"/>
                <w:color w:val="auto"/>
                <w:sz w:val="21"/>
                <w:szCs w:val="21"/>
                <w:highlight w:val="none"/>
                <w:u w:val="none"/>
                <w:lang w:val="en-US"/>
              </w:rPr>
            </w:pPr>
            <w:r>
              <w:rPr>
                <w:rFonts w:hint="eastAsia" w:asciiTheme="minorEastAsia" w:hAnsiTheme="minorEastAsia" w:eastAsiaTheme="minorEastAsia" w:cstheme="minorEastAsia"/>
                <w:color w:val="auto"/>
                <w:sz w:val="21"/>
                <w:szCs w:val="21"/>
                <w:highlight w:val="none"/>
                <w:u w:val="none"/>
                <w:lang w:val="en-US" w:eastAsia="zh-CN"/>
              </w:rPr>
              <w:t>详见招标公告</w:t>
            </w:r>
          </w:p>
        </w:tc>
      </w:tr>
      <w:tr w14:paraId="46AD41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1C12CAB2">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3.5.3</w:t>
            </w:r>
          </w:p>
        </w:tc>
        <w:tc>
          <w:tcPr>
            <w:tcW w:w="2547" w:type="dxa"/>
            <w:noWrap w:val="0"/>
            <w:vAlign w:val="center"/>
          </w:tcPr>
          <w:p w14:paraId="31284081">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近年完成的类似项目情况的</w:t>
            </w:r>
          </w:p>
          <w:p w14:paraId="6775B81A">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时间要求</w:t>
            </w:r>
          </w:p>
        </w:tc>
        <w:tc>
          <w:tcPr>
            <w:tcW w:w="7003" w:type="dxa"/>
            <w:noWrap w:val="0"/>
            <w:vAlign w:val="center"/>
          </w:tcPr>
          <w:p w14:paraId="782D8E0A">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u w:val="none"/>
                <w:lang w:val="en-US" w:eastAsia="zh-CN"/>
              </w:rPr>
              <w:t>详见招标公告</w:t>
            </w:r>
          </w:p>
        </w:tc>
      </w:tr>
      <w:tr w14:paraId="5C92C2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472E7F64">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3.6.1</w:t>
            </w:r>
          </w:p>
        </w:tc>
        <w:tc>
          <w:tcPr>
            <w:tcW w:w="2547" w:type="dxa"/>
            <w:noWrap w:val="0"/>
            <w:vAlign w:val="center"/>
          </w:tcPr>
          <w:p w14:paraId="403FB6B0">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是否允许递交备选投标方案</w:t>
            </w:r>
          </w:p>
        </w:tc>
        <w:tc>
          <w:tcPr>
            <w:tcW w:w="7003" w:type="dxa"/>
            <w:noWrap w:val="0"/>
            <w:vAlign w:val="center"/>
          </w:tcPr>
          <w:p w14:paraId="3BA59F76">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不允许</w:t>
            </w:r>
          </w:p>
          <w:p w14:paraId="0B30B4A8">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□允许，评审和比较方法见第三章“评标办法”</w:t>
            </w:r>
          </w:p>
        </w:tc>
      </w:tr>
      <w:tr w14:paraId="407CBF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jc w:val="center"/>
        </w:trPr>
        <w:tc>
          <w:tcPr>
            <w:tcW w:w="1168" w:type="dxa"/>
            <w:vMerge w:val="restart"/>
            <w:noWrap w:val="0"/>
            <w:vAlign w:val="center"/>
          </w:tcPr>
          <w:p w14:paraId="50FD9F39">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3.7.3</w:t>
            </w:r>
          </w:p>
        </w:tc>
        <w:tc>
          <w:tcPr>
            <w:tcW w:w="2547" w:type="dxa"/>
            <w:vMerge w:val="restart"/>
            <w:noWrap w:val="0"/>
            <w:vAlign w:val="center"/>
          </w:tcPr>
          <w:p w14:paraId="4BBED1F8">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投标文件所附证书证件要求、</w:t>
            </w:r>
          </w:p>
          <w:p w14:paraId="159268F3">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投标文件签字或盖章要求</w:t>
            </w:r>
          </w:p>
        </w:tc>
        <w:tc>
          <w:tcPr>
            <w:tcW w:w="7003" w:type="dxa"/>
            <w:noWrap w:val="0"/>
            <w:vAlign w:val="center"/>
          </w:tcPr>
          <w:p w14:paraId="5DE2F0EB">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证书证件：投标文件所附证书证件均为原件</w:t>
            </w:r>
            <w:r>
              <w:rPr>
                <w:rFonts w:hint="eastAsia" w:asciiTheme="minorEastAsia" w:hAnsiTheme="minorEastAsia" w:eastAsiaTheme="minorEastAsia" w:cstheme="minorEastAsia"/>
                <w:color w:val="auto"/>
                <w:sz w:val="21"/>
                <w:szCs w:val="21"/>
                <w:highlight w:val="none"/>
                <w:lang w:eastAsia="zh-CN"/>
              </w:rPr>
              <w:t>的</w:t>
            </w:r>
            <w:r>
              <w:rPr>
                <w:rFonts w:hint="eastAsia" w:asciiTheme="minorEastAsia" w:hAnsiTheme="minorEastAsia" w:eastAsiaTheme="minorEastAsia" w:cstheme="minorEastAsia"/>
                <w:color w:val="auto"/>
                <w:sz w:val="21"/>
                <w:szCs w:val="21"/>
                <w:highlight w:val="none"/>
              </w:rPr>
              <w:t>清晰扫描件</w:t>
            </w:r>
          </w:p>
        </w:tc>
      </w:tr>
      <w:tr w14:paraId="032756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vMerge w:val="continue"/>
            <w:noWrap w:val="0"/>
            <w:vAlign w:val="center"/>
          </w:tcPr>
          <w:p w14:paraId="1D5F0396">
            <w:pPr>
              <w:jc w:val="center"/>
              <w:rPr>
                <w:rFonts w:hint="eastAsia" w:asciiTheme="minorEastAsia" w:hAnsiTheme="minorEastAsia" w:eastAsiaTheme="minorEastAsia" w:cstheme="minorEastAsia"/>
                <w:color w:val="auto"/>
                <w:sz w:val="21"/>
                <w:szCs w:val="21"/>
                <w:highlight w:val="none"/>
              </w:rPr>
            </w:pPr>
          </w:p>
        </w:tc>
        <w:tc>
          <w:tcPr>
            <w:tcW w:w="2547" w:type="dxa"/>
            <w:vMerge w:val="continue"/>
            <w:noWrap w:val="0"/>
            <w:vAlign w:val="center"/>
          </w:tcPr>
          <w:p w14:paraId="79DDDB34">
            <w:pPr>
              <w:jc w:val="center"/>
              <w:rPr>
                <w:rFonts w:hint="eastAsia" w:asciiTheme="minorEastAsia" w:hAnsiTheme="minorEastAsia" w:eastAsiaTheme="minorEastAsia" w:cstheme="minorEastAsia"/>
                <w:color w:val="auto"/>
                <w:sz w:val="21"/>
                <w:szCs w:val="21"/>
                <w:highlight w:val="none"/>
              </w:rPr>
            </w:pPr>
          </w:p>
        </w:tc>
        <w:tc>
          <w:tcPr>
            <w:tcW w:w="7003" w:type="dxa"/>
            <w:noWrap w:val="0"/>
            <w:vAlign w:val="center"/>
          </w:tcPr>
          <w:p w14:paraId="73D6EB1C">
            <w:pPr>
              <w:pStyle w:val="17"/>
              <w:keepNext w:val="0"/>
              <w:keepLines w:val="0"/>
              <w:pageBreakBefore w:val="0"/>
              <w:numPr>
                <w:ilvl w:val="0"/>
                <w:numId w:val="0"/>
              </w:numPr>
              <w:kinsoku/>
              <w:wordWrap/>
              <w:overflowPunct/>
              <w:topLinePunct w:val="0"/>
              <w:bidi w:val="0"/>
              <w:spacing w:line="45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签字或盖章：投标人应按招标文件要求在相应位置加盖单位电子签章、法定代表人个人电子签章或委托代理人个人电子签章或签名。</w:t>
            </w:r>
          </w:p>
          <w:p w14:paraId="126D4410">
            <w:pPr>
              <w:pStyle w:val="17"/>
              <w:keepNext w:val="0"/>
              <w:keepLines w:val="0"/>
              <w:pageBreakBefore w:val="0"/>
              <w:numPr>
                <w:ilvl w:val="0"/>
                <w:numId w:val="0"/>
              </w:numPr>
              <w:kinsoku/>
              <w:wordWrap/>
              <w:overflowPunct/>
              <w:topLinePunct w:val="0"/>
              <w:bidi w:val="0"/>
              <w:spacing w:line="45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备注：</w:t>
            </w:r>
          </w:p>
          <w:p w14:paraId="247AA22F">
            <w:pPr>
              <w:pStyle w:val="17"/>
              <w:keepNext w:val="0"/>
              <w:keepLines w:val="0"/>
              <w:pageBreakBefore w:val="0"/>
              <w:numPr>
                <w:ilvl w:val="0"/>
                <w:numId w:val="1"/>
              </w:numPr>
              <w:kinsoku/>
              <w:wordWrap/>
              <w:overflowPunct/>
              <w:topLinePunct w:val="0"/>
              <w:bidi w:val="0"/>
              <w:spacing w:line="45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电子投标文件全部采用电子文档，投标文件所附证书证件均为原件清晰扫描件，按照招标文件中要求投标文件采用企业和个人数字证书，在相应位置加盖电子签章；法定代表人身份证明书或授权委托书，以及投标文件签章及内容均应符合格式要求，否则投标文件无效。</w:t>
            </w:r>
          </w:p>
          <w:p w14:paraId="2A024F3C">
            <w:pPr>
              <w:pStyle w:val="17"/>
              <w:keepNext w:val="0"/>
              <w:keepLines w:val="0"/>
              <w:pageBreakBefore w:val="0"/>
              <w:numPr>
                <w:ilvl w:val="0"/>
                <w:numId w:val="1"/>
              </w:numPr>
              <w:kinsoku/>
              <w:wordWrap/>
              <w:overflowPunct/>
              <w:topLinePunct w:val="0"/>
              <w:bidi w:val="0"/>
              <w:spacing w:line="45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本招标文件中要求加盖的个人电子签章指法定代表人或其委托代理人个人电子签章,具体要求详见投标文件格式要求</w:t>
            </w:r>
          </w:p>
        </w:tc>
      </w:tr>
      <w:tr w14:paraId="378181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254A1A0B">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4.1.1</w:t>
            </w:r>
          </w:p>
        </w:tc>
        <w:tc>
          <w:tcPr>
            <w:tcW w:w="2547" w:type="dxa"/>
            <w:noWrap w:val="0"/>
            <w:vAlign w:val="center"/>
          </w:tcPr>
          <w:p w14:paraId="669BE59F">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投标文件加密要求</w:t>
            </w:r>
          </w:p>
        </w:tc>
        <w:tc>
          <w:tcPr>
            <w:tcW w:w="7003" w:type="dxa"/>
            <w:noWrap w:val="0"/>
            <w:vAlign w:val="center"/>
          </w:tcPr>
          <w:p w14:paraId="04A9224C">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rPr>
              <w:t>系统上传加密文件一份，开标现场不再提供纸质文件。</w:t>
            </w:r>
          </w:p>
        </w:tc>
      </w:tr>
      <w:tr w14:paraId="5FCB7E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3FFB90BD">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4.2.1</w:t>
            </w:r>
          </w:p>
        </w:tc>
        <w:tc>
          <w:tcPr>
            <w:tcW w:w="2547" w:type="dxa"/>
            <w:noWrap w:val="0"/>
            <w:vAlign w:val="center"/>
          </w:tcPr>
          <w:p w14:paraId="6B12627A">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投标截止时间</w:t>
            </w:r>
          </w:p>
        </w:tc>
        <w:tc>
          <w:tcPr>
            <w:tcW w:w="7003" w:type="dxa"/>
            <w:noWrap w:val="0"/>
            <w:vAlign w:val="center"/>
          </w:tcPr>
          <w:p w14:paraId="3A87F225">
            <w:pPr>
              <w:spacing w:line="360" w:lineRule="auto"/>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投标截止时间</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202</w:t>
            </w:r>
            <w:r>
              <w:rPr>
                <w:rFonts w:hint="eastAsia" w:asciiTheme="minorEastAsia" w:hAnsiTheme="minorEastAsia" w:eastAsiaTheme="minorEastAsia" w:cstheme="minorEastAsia"/>
                <w:color w:val="auto"/>
                <w:sz w:val="21"/>
                <w:szCs w:val="21"/>
                <w:highlight w:val="none"/>
                <w:lang w:val="en-US" w:eastAsia="zh-CN"/>
              </w:rPr>
              <w:t>6</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rPr>
              <w:t>日</w:t>
            </w:r>
            <w:r>
              <w:rPr>
                <w:rFonts w:hint="eastAsia" w:asciiTheme="minorEastAsia" w:hAnsiTheme="minorEastAsia" w:eastAsiaTheme="minorEastAsia" w:cstheme="minorEastAsia"/>
                <w:color w:val="auto"/>
                <w:sz w:val="21"/>
                <w:szCs w:val="21"/>
                <w:highlight w:val="none"/>
                <w:lang w:val="en-US" w:eastAsia="zh-CN"/>
              </w:rPr>
              <w:t>09</w:t>
            </w:r>
            <w:r>
              <w:rPr>
                <w:rFonts w:hint="eastAsia" w:asciiTheme="minorEastAsia" w:hAnsiTheme="minorEastAsia" w:eastAsiaTheme="minorEastAsia" w:cstheme="minorEastAsia"/>
                <w:color w:val="auto"/>
                <w:sz w:val="21"/>
                <w:szCs w:val="21"/>
                <w:highlight w:val="none"/>
              </w:rPr>
              <w:t>时</w:t>
            </w:r>
            <w:r>
              <w:rPr>
                <w:rFonts w:hint="eastAsia" w:asciiTheme="minorEastAsia" w:hAnsiTheme="minorEastAsia" w:eastAsiaTheme="minorEastAsia" w:cstheme="minorEastAsia"/>
                <w:color w:val="auto"/>
                <w:sz w:val="21"/>
                <w:szCs w:val="21"/>
                <w:highlight w:val="none"/>
                <w:lang w:val="en-US" w:eastAsia="zh-CN"/>
              </w:rPr>
              <w:t>30</w:t>
            </w:r>
            <w:r>
              <w:rPr>
                <w:rFonts w:hint="eastAsia" w:asciiTheme="minorEastAsia" w:hAnsiTheme="minorEastAsia" w:eastAsiaTheme="minorEastAsia" w:cstheme="minorEastAsia"/>
                <w:color w:val="auto"/>
                <w:sz w:val="21"/>
                <w:szCs w:val="21"/>
                <w:highlight w:val="none"/>
              </w:rPr>
              <w:t>分</w:t>
            </w:r>
          </w:p>
          <w:p w14:paraId="0F834260">
            <w:pPr>
              <w:spacing w:line="360" w:lineRule="auto"/>
              <w:jc w:val="left"/>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开标地点：</w:t>
            </w:r>
            <w:r>
              <w:rPr>
                <w:rFonts w:hint="eastAsia" w:asciiTheme="minorEastAsia" w:hAnsiTheme="minorEastAsia" w:eastAsiaTheme="minorEastAsia" w:cstheme="minorEastAsia"/>
                <w:color w:val="auto"/>
                <w:sz w:val="21"/>
                <w:szCs w:val="21"/>
                <w:highlight w:val="none"/>
                <w:lang w:val="en-US" w:eastAsia="zh-CN"/>
              </w:rPr>
              <w:t xml:space="preserve"> 开封市祥符区公共资源交易中心开标室（开封市祥符区经一路与纬三路交叉口，祥符市民之家10楼）。</w:t>
            </w:r>
          </w:p>
          <w:p w14:paraId="2673F993">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本项目采用“远程不见面”开标方式，投标人无需到开封市公共资源交易中心现场参加开标会议。（系统解密时长默认为40分钟，错过解密时长者视为自动放弃本次投标。）</w:t>
            </w:r>
          </w:p>
        </w:tc>
      </w:tr>
      <w:tr w14:paraId="239253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591028DF">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4.2.2</w:t>
            </w:r>
          </w:p>
        </w:tc>
        <w:tc>
          <w:tcPr>
            <w:tcW w:w="2547" w:type="dxa"/>
            <w:noWrap w:val="0"/>
            <w:vAlign w:val="center"/>
          </w:tcPr>
          <w:p w14:paraId="37893701">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递交投标文件地点</w:t>
            </w:r>
          </w:p>
        </w:tc>
        <w:tc>
          <w:tcPr>
            <w:tcW w:w="7003" w:type="dxa"/>
            <w:noWrap w:val="0"/>
            <w:vAlign w:val="center"/>
          </w:tcPr>
          <w:p w14:paraId="26F9EC9D">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加密电子投标文件须通过</w:t>
            </w:r>
            <w:r>
              <w:rPr>
                <w:rFonts w:hint="eastAsia" w:asciiTheme="minorEastAsia" w:hAnsiTheme="minorEastAsia" w:eastAsiaTheme="minorEastAsia" w:cstheme="minorEastAsia"/>
                <w:color w:val="auto"/>
                <w:sz w:val="21"/>
                <w:szCs w:val="21"/>
                <w:highlight w:val="none"/>
                <w:u w:val="single"/>
              </w:rPr>
              <w:t xml:space="preserve">  开封市公共资源交易中心网站（http://www.kfsggzyjyw.cn/kfggzy/） </w:t>
            </w:r>
            <w:r>
              <w:rPr>
                <w:rFonts w:hint="eastAsia" w:asciiTheme="minorEastAsia" w:hAnsiTheme="minorEastAsia" w:eastAsiaTheme="minorEastAsia" w:cstheme="minorEastAsia"/>
                <w:color w:val="auto"/>
                <w:sz w:val="21"/>
                <w:szCs w:val="21"/>
                <w:highlight w:val="none"/>
              </w:rPr>
              <w:t>（电子招标投标交易平台名称）加密上传</w:t>
            </w:r>
          </w:p>
        </w:tc>
      </w:tr>
      <w:tr w14:paraId="5DEFC1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1168" w:type="dxa"/>
            <w:noWrap w:val="0"/>
            <w:vAlign w:val="center"/>
          </w:tcPr>
          <w:p w14:paraId="026C3859">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5.1</w:t>
            </w:r>
          </w:p>
        </w:tc>
        <w:tc>
          <w:tcPr>
            <w:tcW w:w="2547" w:type="dxa"/>
            <w:noWrap w:val="0"/>
            <w:vAlign w:val="center"/>
          </w:tcPr>
          <w:p w14:paraId="3EDD29D3">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开标时间和地点</w:t>
            </w:r>
          </w:p>
        </w:tc>
        <w:tc>
          <w:tcPr>
            <w:tcW w:w="7003" w:type="dxa"/>
            <w:noWrap w:val="0"/>
            <w:vAlign w:val="center"/>
          </w:tcPr>
          <w:p w14:paraId="29EEBF15">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开标时间：202</w:t>
            </w:r>
            <w:r>
              <w:rPr>
                <w:rFonts w:hint="eastAsia" w:asciiTheme="minorEastAsia" w:hAnsiTheme="minorEastAsia" w:eastAsiaTheme="minorEastAsia" w:cstheme="minorEastAsia"/>
                <w:color w:val="auto"/>
                <w:sz w:val="21"/>
                <w:szCs w:val="21"/>
                <w:highlight w:val="none"/>
                <w:lang w:val="en-US" w:eastAsia="zh-CN"/>
              </w:rPr>
              <w:t>6</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rPr>
              <w:t>日</w:t>
            </w:r>
            <w:r>
              <w:rPr>
                <w:rFonts w:hint="eastAsia" w:asciiTheme="minorEastAsia" w:hAnsiTheme="minorEastAsia" w:eastAsiaTheme="minorEastAsia" w:cstheme="minorEastAsia"/>
                <w:color w:val="auto"/>
                <w:sz w:val="21"/>
                <w:szCs w:val="21"/>
                <w:highlight w:val="none"/>
                <w:lang w:val="en-US" w:eastAsia="zh-CN"/>
              </w:rPr>
              <w:t>09</w:t>
            </w:r>
            <w:r>
              <w:rPr>
                <w:rFonts w:hint="eastAsia" w:asciiTheme="minorEastAsia" w:hAnsiTheme="minorEastAsia" w:eastAsiaTheme="minorEastAsia" w:cstheme="minorEastAsia"/>
                <w:color w:val="auto"/>
                <w:sz w:val="21"/>
                <w:szCs w:val="21"/>
                <w:highlight w:val="none"/>
              </w:rPr>
              <w:t>时</w:t>
            </w:r>
            <w:r>
              <w:rPr>
                <w:rFonts w:hint="eastAsia" w:asciiTheme="minorEastAsia" w:hAnsiTheme="minorEastAsia" w:eastAsiaTheme="minorEastAsia" w:cstheme="minorEastAsia"/>
                <w:color w:val="auto"/>
                <w:sz w:val="21"/>
                <w:szCs w:val="21"/>
                <w:highlight w:val="none"/>
                <w:lang w:val="en-US" w:eastAsia="zh-CN"/>
              </w:rPr>
              <w:t>30</w:t>
            </w:r>
            <w:r>
              <w:rPr>
                <w:rFonts w:hint="eastAsia" w:asciiTheme="minorEastAsia" w:hAnsiTheme="minorEastAsia" w:eastAsiaTheme="minorEastAsia" w:cstheme="minorEastAsia"/>
                <w:color w:val="auto"/>
                <w:sz w:val="21"/>
                <w:szCs w:val="21"/>
                <w:highlight w:val="none"/>
              </w:rPr>
              <w:t>分</w:t>
            </w:r>
          </w:p>
          <w:p w14:paraId="6780E857">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开标地点：开封市祥符区公共资源交易中心开标室（开封市祥符区经一路与纬三路交叉口，祥符市民之家10楼）。</w:t>
            </w:r>
          </w:p>
          <w:p w14:paraId="75BE6C74">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本项目采用“远程不见面”开标方式，投标人无需到开封市公共资源交易中心现场参加开标会议。（系统解密时长默认为40分钟，错过解密时长者视为自动放弃本次投标。）</w:t>
            </w:r>
          </w:p>
        </w:tc>
      </w:tr>
      <w:tr w14:paraId="4FEB6A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jc w:val="center"/>
        </w:trPr>
        <w:tc>
          <w:tcPr>
            <w:tcW w:w="1168" w:type="dxa"/>
            <w:noWrap w:val="0"/>
            <w:vAlign w:val="center"/>
          </w:tcPr>
          <w:p w14:paraId="7CB41107">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5.2（6）</w:t>
            </w:r>
          </w:p>
        </w:tc>
        <w:tc>
          <w:tcPr>
            <w:tcW w:w="2547" w:type="dxa"/>
            <w:noWrap w:val="0"/>
            <w:vAlign w:val="center"/>
          </w:tcPr>
          <w:p w14:paraId="524F3A40">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信用信息查询</w:t>
            </w:r>
          </w:p>
        </w:tc>
        <w:tc>
          <w:tcPr>
            <w:tcW w:w="7003" w:type="dxa"/>
            <w:noWrap w:val="0"/>
            <w:vAlign w:val="center"/>
          </w:tcPr>
          <w:p w14:paraId="5A9DFE56">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详见招标公告</w:t>
            </w:r>
            <w:r>
              <w:rPr>
                <w:rFonts w:hint="eastAsia" w:asciiTheme="minorEastAsia" w:hAnsiTheme="minorEastAsia" w:eastAsiaTheme="minorEastAsia" w:cstheme="minorEastAsia"/>
                <w:color w:val="auto"/>
                <w:sz w:val="21"/>
                <w:szCs w:val="21"/>
                <w:highlight w:val="none"/>
                <w:lang w:val="en-US" w:eastAsia="zh-CN"/>
              </w:rPr>
              <w:t xml:space="preserve"> </w:t>
            </w:r>
          </w:p>
        </w:tc>
      </w:tr>
      <w:tr w14:paraId="2FD946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5D659656">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6.1.1</w:t>
            </w:r>
          </w:p>
        </w:tc>
        <w:tc>
          <w:tcPr>
            <w:tcW w:w="2547" w:type="dxa"/>
            <w:noWrap w:val="0"/>
            <w:vAlign w:val="center"/>
          </w:tcPr>
          <w:p w14:paraId="03C24D66">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评标委员会的组建</w:t>
            </w:r>
          </w:p>
        </w:tc>
        <w:tc>
          <w:tcPr>
            <w:tcW w:w="7003" w:type="dxa"/>
            <w:noWrap w:val="0"/>
            <w:vAlign w:val="center"/>
          </w:tcPr>
          <w:p w14:paraId="47EB04E9">
            <w:pPr>
              <w:keepNext w:val="0"/>
              <w:keepLines w:val="0"/>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rPr>
              <w:t>评标委员会构成:</w:t>
            </w:r>
            <w:r>
              <w:rPr>
                <w:rFonts w:hint="eastAsia" w:asciiTheme="minorEastAsia" w:hAnsiTheme="minorEastAsia" w:eastAsiaTheme="minorEastAsia" w:cstheme="minorEastAsia"/>
                <w:color w:val="auto"/>
                <w:kern w:val="0"/>
                <w:sz w:val="21"/>
                <w:szCs w:val="21"/>
                <w:highlight w:val="none"/>
                <w:lang w:val="en-US" w:eastAsia="zh-CN"/>
              </w:rPr>
              <w:t>5</w:t>
            </w:r>
            <w:r>
              <w:rPr>
                <w:rFonts w:hint="eastAsia" w:asciiTheme="minorEastAsia" w:hAnsiTheme="minorEastAsia" w:eastAsiaTheme="minorEastAsia" w:cstheme="minorEastAsia"/>
                <w:color w:val="auto"/>
                <w:kern w:val="0"/>
                <w:sz w:val="21"/>
                <w:szCs w:val="21"/>
                <w:highlight w:val="none"/>
              </w:rPr>
              <w:t>人，相关经济专家、技术专家</w:t>
            </w:r>
            <w:r>
              <w:rPr>
                <w:rFonts w:hint="eastAsia" w:asciiTheme="minorEastAsia" w:hAnsiTheme="minorEastAsia" w:eastAsiaTheme="minorEastAsia" w:cstheme="minorEastAsia"/>
                <w:color w:val="auto"/>
                <w:kern w:val="0"/>
                <w:sz w:val="21"/>
                <w:szCs w:val="21"/>
                <w:highlight w:val="none"/>
                <w:lang w:val="en-US" w:eastAsia="zh-CN"/>
              </w:rPr>
              <w:t>5</w:t>
            </w:r>
            <w:r>
              <w:rPr>
                <w:rFonts w:hint="eastAsia" w:asciiTheme="minorEastAsia" w:hAnsiTheme="minorEastAsia" w:eastAsiaTheme="minorEastAsia" w:cstheme="minorEastAsia"/>
                <w:color w:val="auto"/>
                <w:kern w:val="0"/>
                <w:sz w:val="21"/>
                <w:szCs w:val="21"/>
                <w:highlight w:val="none"/>
              </w:rPr>
              <w:t>人</w:t>
            </w:r>
            <w:r>
              <w:rPr>
                <w:rFonts w:hint="eastAsia" w:asciiTheme="minorEastAsia" w:hAnsiTheme="minorEastAsia" w:eastAsiaTheme="minorEastAsia" w:cstheme="minorEastAsia"/>
                <w:color w:val="auto"/>
                <w:kern w:val="0"/>
                <w:sz w:val="21"/>
                <w:szCs w:val="21"/>
                <w:highlight w:val="none"/>
                <w:lang w:eastAsia="zh-CN"/>
              </w:rPr>
              <w:t>；</w:t>
            </w:r>
          </w:p>
          <w:p w14:paraId="6B10FB12">
            <w:pPr>
              <w:keepNext w:val="0"/>
              <w:keepLines w:val="0"/>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rPr>
              <w:t>经济技术专家确定方式：</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从河南省综合评标专家库随机抽取</w:t>
            </w:r>
          </w:p>
          <w:p w14:paraId="4140F792">
            <w:pPr>
              <w:keepNext w:val="0"/>
              <w:keepLines w:val="0"/>
              <w:pageBreakBefore w:val="0"/>
              <w:kinsoku/>
              <w:wordWrap/>
              <w:overflowPunct/>
              <w:topLinePunct w:val="0"/>
              <w:bidi w:val="0"/>
              <w:spacing w:line="45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□由招标人直接确定（技术复杂、专业性强或者国家有特殊要求的依法必须进行招标项目，采取随机抽取方式确定的专家难以胜任评标工作的，招标人可以依法直接确定评标专家，并向有关行政监督部门报告）</w:t>
            </w:r>
          </w:p>
        </w:tc>
      </w:tr>
      <w:tr w14:paraId="50194E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jc w:val="center"/>
        </w:trPr>
        <w:tc>
          <w:tcPr>
            <w:tcW w:w="1168" w:type="dxa"/>
            <w:noWrap w:val="0"/>
            <w:vAlign w:val="center"/>
          </w:tcPr>
          <w:p w14:paraId="2D1D7CE3">
            <w:pPr>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sz w:val="21"/>
                <w:szCs w:val="21"/>
                <w:highlight w:val="none"/>
              </w:rPr>
              <w:t>6.3.1</w:t>
            </w:r>
          </w:p>
        </w:tc>
        <w:tc>
          <w:tcPr>
            <w:tcW w:w="2547" w:type="dxa"/>
            <w:noWrap w:val="0"/>
            <w:vAlign w:val="center"/>
          </w:tcPr>
          <w:p w14:paraId="472527D1">
            <w:pPr>
              <w:pStyle w:val="30"/>
              <w:overflowPunct w:val="0"/>
              <w:spacing w:line="288" w:lineRule="auto"/>
              <w:jc w:val="center"/>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sz w:val="21"/>
                <w:szCs w:val="21"/>
                <w:highlight w:val="none"/>
              </w:rPr>
              <w:t>评标方法</w:t>
            </w:r>
            <w:r>
              <w:rPr>
                <w:rFonts w:hint="eastAsia" w:asciiTheme="minorEastAsia" w:hAnsiTheme="minorEastAsia" w:eastAsiaTheme="minorEastAsia" w:cstheme="minorEastAsia"/>
                <w:color w:val="auto"/>
                <w:sz w:val="21"/>
                <w:szCs w:val="21"/>
                <w:highlight w:val="none"/>
                <w:lang w:val="en-US" w:eastAsia="zh-CN"/>
              </w:rPr>
              <w:t xml:space="preserve"> </w:t>
            </w:r>
          </w:p>
        </w:tc>
        <w:tc>
          <w:tcPr>
            <w:tcW w:w="7003" w:type="dxa"/>
            <w:noWrap w:val="0"/>
            <w:vAlign w:val="center"/>
          </w:tcPr>
          <w:p w14:paraId="3E239C55">
            <w:pPr>
              <w:pStyle w:val="30"/>
              <w:overflowPunct w:val="0"/>
              <w:spacing w:before="2" w:line="360" w:lineRule="auto"/>
              <w:ind w:left="0" w:leftChars="0" w:firstLine="319" w:firstLineChars="152"/>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 xml:space="preserve">合格制 </w:t>
            </w:r>
          </w:p>
        </w:tc>
      </w:tr>
      <w:tr w14:paraId="0E268D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4EF80B4D">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6.3.2</w:t>
            </w:r>
          </w:p>
        </w:tc>
        <w:tc>
          <w:tcPr>
            <w:tcW w:w="2547" w:type="dxa"/>
            <w:noWrap w:val="0"/>
            <w:vAlign w:val="center"/>
          </w:tcPr>
          <w:p w14:paraId="4BA99334">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评标委员会推荐中标</w:t>
            </w:r>
          </w:p>
          <w:p w14:paraId="3A5B2DB0">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候选人的数量</w:t>
            </w:r>
          </w:p>
        </w:tc>
        <w:tc>
          <w:tcPr>
            <w:tcW w:w="7003" w:type="dxa"/>
            <w:noWrap w:val="0"/>
            <w:vAlign w:val="center"/>
          </w:tcPr>
          <w:p w14:paraId="2FE19E16">
            <w:pPr>
              <w:spacing w:line="360" w:lineRule="auto"/>
              <w:ind w:left="208" w:leftChars="65" w:firstLine="107" w:firstLineChars="51"/>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家（1-3家）</w:t>
            </w:r>
          </w:p>
          <w:p w14:paraId="287747C2">
            <w:pPr>
              <w:spacing w:line="360" w:lineRule="auto"/>
              <w:ind w:left="208" w:leftChars="65" w:firstLine="107" w:firstLineChars="51"/>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执行评定分离的，中标候选人数量：</w:t>
            </w:r>
            <w:r>
              <w:rPr>
                <w:rFonts w:hint="eastAsia" w:asciiTheme="minorEastAsia" w:hAnsiTheme="minorEastAsia" w:eastAsiaTheme="minorEastAsia" w:cstheme="minorEastAsia"/>
                <w:color w:val="auto"/>
                <w:sz w:val="21"/>
                <w:szCs w:val="21"/>
                <w:highlight w:val="none"/>
                <w:u w:val="single"/>
                <w:lang w:eastAsia="zh-CN"/>
              </w:rPr>
              <w:t>详见招标文件第三章</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eastAsia="zh-CN"/>
              </w:rPr>
              <w:t>评标办法推荐中标候选人方法</w:t>
            </w:r>
            <w:r>
              <w:rPr>
                <w:rFonts w:hint="eastAsia" w:asciiTheme="minorEastAsia" w:hAnsiTheme="minorEastAsia" w:eastAsiaTheme="minorEastAsia" w:cstheme="minorEastAsia"/>
                <w:color w:val="auto"/>
                <w:sz w:val="21"/>
                <w:szCs w:val="21"/>
                <w:highlight w:val="none"/>
                <w:u w:val="single"/>
              </w:rPr>
              <w:t xml:space="preserve"> </w:t>
            </w:r>
          </w:p>
        </w:tc>
      </w:tr>
      <w:tr w14:paraId="597E7F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1C22E8F3">
            <w:pPr>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1"/>
                <w:szCs w:val="21"/>
                <w:highlight w:val="none"/>
              </w:rPr>
              <w:t>7.1.1</w:t>
            </w:r>
          </w:p>
        </w:tc>
        <w:tc>
          <w:tcPr>
            <w:tcW w:w="2547" w:type="dxa"/>
            <w:noWrap w:val="0"/>
            <w:vAlign w:val="center"/>
          </w:tcPr>
          <w:p w14:paraId="53205DB8">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中标候选人公示媒介及期限</w:t>
            </w:r>
          </w:p>
        </w:tc>
        <w:tc>
          <w:tcPr>
            <w:tcW w:w="7003" w:type="dxa"/>
            <w:noWrap w:val="0"/>
            <w:vAlign w:val="center"/>
          </w:tcPr>
          <w:p w14:paraId="7EED6932">
            <w:pPr>
              <w:pStyle w:val="30"/>
              <w:keepNext w:val="0"/>
              <w:keepLines w:val="0"/>
              <w:pageBreakBefore w:val="0"/>
              <w:widowControl w:val="0"/>
              <w:kinsoku/>
              <w:wordWrap/>
              <w:overflowPunct w:val="0"/>
              <w:topLinePunct w:val="0"/>
              <w:autoSpaceDE w:val="0"/>
              <w:autoSpaceDN w:val="0"/>
              <w:bidi w:val="0"/>
              <w:adjustRightInd w:val="0"/>
              <w:snapToGrid/>
              <w:spacing w:line="360" w:lineRule="auto"/>
              <w:ind w:right="160" w:rightChars="50" w:firstLine="319" w:firstLineChars="152"/>
              <w:jc w:val="both"/>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公示媒介：</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eastAsia="zh-CN"/>
              </w:rPr>
              <w:t>《中国招标投标公共服务平台》、《开封市公共资源交易信息网》、《开封市产城融合示范区管理委员会官网》</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（网址）</w:t>
            </w:r>
          </w:p>
          <w:p w14:paraId="3DDD3A5C">
            <w:pPr>
              <w:pStyle w:val="30"/>
              <w:keepNext w:val="0"/>
              <w:keepLines w:val="0"/>
              <w:pageBreakBefore w:val="0"/>
              <w:widowControl w:val="0"/>
              <w:kinsoku/>
              <w:wordWrap/>
              <w:overflowPunct w:val="0"/>
              <w:topLinePunct w:val="0"/>
              <w:autoSpaceDE w:val="0"/>
              <w:autoSpaceDN w:val="0"/>
              <w:bidi w:val="0"/>
              <w:adjustRightInd w:val="0"/>
              <w:snapToGrid/>
              <w:spacing w:line="360" w:lineRule="auto"/>
              <w:ind w:right="160" w:rightChars="50" w:firstLine="319" w:firstLineChars="152"/>
              <w:jc w:val="both"/>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公示期限：</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3</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日（不少于3日）。如遇国家法定休假日，应顺延至法定休假日后第一个工作日。</w:t>
            </w:r>
          </w:p>
        </w:tc>
      </w:tr>
      <w:tr w14:paraId="5EB1EE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jc w:val="center"/>
        </w:trPr>
        <w:tc>
          <w:tcPr>
            <w:tcW w:w="1168" w:type="dxa"/>
            <w:noWrap w:val="0"/>
            <w:vAlign w:val="center"/>
          </w:tcPr>
          <w:p w14:paraId="410EB455">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7.4.1</w:t>
            </w:r>
          </w:p>
        </w:tc>
        <w:tc>
          <w:tcPr>
            <w:tcW w:w="2547" w:type="dxa"/>
            <w:noWrap w:val="0"/>
            <w:vAlign w:val="center"/>
          </w:tcPr>
          <w:p w14:paraId="059D1FAB">
            <w:pPr>
              <w:pStyle w:val="30"/>
              <w:overflowPunct w:val="0"/>
              <w:spacing w:before="29" w:line="400" w:lineRule="atLeast"/>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是否授权评标委员会确定</w:t>
            </w:r>
          </w:p>
          <w:p w14:paraId="0E009E48">
            <w:pPr>
              <w:pStyle w:val="30"/>
              <w:overflowPunct w:val="0"/>
              <w:spacing w:before="29" w:line="400" w:lineRule="atLeast"/>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中标人</w:t>
            </w:r>
          </w:p>
        </w:tc>
        <w:tc>
          <w:tcPr>
            <w:tcW w:w="7003" w:type="dxa"/>
            <w:noWrap w:val="0"/>
            <w:vAlign w:val="center"/>
          </w:tcPr>
          <w:p w14:paraId="49F53C51">
            <w:pPr>
              <w:pStyle w:val="31"/>
              <w:widowControl/>
              <w:kinsoku w:val="0"/>
              <w:autoSpaceDE w:val="0"/>
              <w:autoSpaceDN w:val="0"/>
              <w:adjustRightInd w:val="0"/>
              <w:snapToGrid w:val="0"/>
              <w:spacing w:line="360" w:lineRule="auto"/>
              <w:ind w:right="107" w:firstLine="319" w:firstLineChars="152"/>
              <w:textAlignment w:val="baseline"/>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□是</w:t>
            </w:r>
          </w:p>
          <w:p w14:paraId="59D501EC">
            <w:pPr>
              <w:pStyle w:val="31"/>
              <w:widowControl/>
              <w:kinsoku w:val="0"/>
              <w:autoSpaceDE w:val="0"/>
              <w:autoSpaceDN w:val="0"/>
              <w:adjustRightInd w:val="0"/>
              <w:snapToGrid w:val="0"/>
              <w:spacing w:line="360" w:lineRule="auto"/>
              <w:ind w:right="107" w:firstLine="319" w:firstLineChars="152"/>
              <w:textAlignment w:val="baseline"/>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☑否</w:t>
            </w:r>
          </w:p>
          <w:p w14:paraId="5E251C0E">
            <w:pPr>
              <w:pStyle w:val="31"/>
              <w:widowControl/>
              <w:kinsoku w:val="0"/>
              <w:autoSpaceDE w:val="0"/>
              <w:autoSpaceDN w:val="0"/>
              <w:adjustRightInd w:val="0"/>
              <w:snapToGrid w:val="0"/>
              <w:spacing w:line="360" w:lineRule="auto"/>
              <w:ind w:right="107" w:firstLine="319" w:firstLineChars="152"/>
              <w:textAlignment w:val="baseline"/>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本项目采用评定分离方式确定中标人，评标委员会按照招标文件规定的方法和数量推荐</w:t>
            </w:r>
            <w:r>
              <w:rPr>
                <w:rFonts w:hint="eastAsia" w:asciiTheme="minorEastAsia" w:hAnsiTheme="minorEastAsia" w:eastAsiaTheme="minorEastAsia" w:cstheme="minorEastAsia"/>
                <w:color w:val="auto"/>
                <w:highlight w:val="none"/>
                <w:lang w:eastAsia="zh-CN"/>
              </w:rPr>
              <w:t>中标候选人</w:t>
            </w:r>
            <w:r>
              <w:rPr>
                <w:rFonts w:hint="eastAsia" w:asciiTheme="minorEastAsia" w:hAnsiTheme="minorEastAsia" w:eastAsiaTheme="minorEastAsia" w:cstheme="minorEastAsia"/>
                <w:color w:val="auto"/>
                <w:highlight w:val="none"/>
              </w:rPr>
              <w:t>。</w:t>
            </w:r>
          </w:p>
        </w:tc>
      </w:tr>
      <w:tr w14:paraId="1624A2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4FD252EA">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7.4.2（1）</w:t>
            </w:r>
          </w:p>
        </w:tc>
        <w:tc>
          <w:tcPr>
            <w:tcW w:w="2547" w:type="dxa"/>
            <w:noWrap w:val="0"/>
            <w:vAlign w:val="center"/>
          </w:tcPr>
          <w:p w14:paraId="3EBD7D72">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定标委员会的组建</w:t>
            </w:r>
          </w:p>
          <w:p w14:paraId="5EF8C471">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（评定分离法适用）</w:t>
            </w:r>
          </w:p>
        </w:tc>
        <w:tc>
          <w:tcPr>
            <w:tcW w:w="7003" w:type="dxa"/>
            <w:noWrap w:val="0"/>
            <w:vAlign w:val="center"/>
          </w:tcPr>
          <w:p w14:paraId="2192149C">
            <w:pPr>
              <w:pStyle w:val="31"/>
              <w:widowControl/>
              <w:kinsoku w:val="0"/>
              <w:autoSpaceDE w:val="0"/>
              <w:autoSpaceDN w:val="0"/>
              <w:adjustRightInd w:val="0"/>
              <w:snapToGrid w:val="0"/>
              <w:spacing w:line="360" w:lineRule="auto"/>
              <w:ind w:right="107" w:firstLine="319" w:firstLineChars="152"/>
              <w:textAlignment w:val="baseline"/>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定标委员会由招标人负责组建，定标委员会成员数量为</w:t>
            </w:r>
            <w:r>
              <w:rPr>
                <w:rFonts w:hint="eastAsia" w:asciiTheme="minorEastAsia" w:hAnsiTheme="minorEastAsia" w:eastAsiaTheme="minorEastAsia" w:cstheme="minorEastAsia"/>
                <w:color w:val="auto"/>
                <w:highlight w:val="none"/>
                <w:u w:val="single"/>
                <w:lang w:eastAsia="zh-CN"/>
              </w:rPr>
              <w:t xml:space="preserve">  </w:t>
            </w:r>
            <w:r>
              <w:rPr>
                <w:rFonts w:hint="eastAsia" w:asciiTheme="minorEastAsia" w:hAnsiTheme="minorEastAsia" w:eastAsiaTheme="minorEastAsia" w:cstheme="minorEastAsia"/>
                <w:color w:val="auto"/>
                <w:highlight w:val="none"/>
                <w:u w:val="single"/>
                <w:lang w:val="en-US" w:eastAsia="zh-CN"/>
              </w:rPr>
              <w:t>5</w:t>
            </w:r>
            <w:r>
              <w:rPr>
                <w:rFonts w:hint="eastAsia" w:asciiTheme="minorEastAsia" w:hAnsiTheme="minorEastAsia" w:eastAsiaTheme="minorEastAsia" w:cstheme="minorEastAsia"/>
                <w:color w:val="auto"/>
                <w:highlight w:val="none"/>
                <w:u w:val="single"/>
                <w:lang w:eastAsia="zh-CN"/>
              </w:rPr>
              <w:t xml:space="preserve"> </w:t>
            </w:r>
            <w:r>
              <w:rPr>
                <w:rFonts w:hint="eastAsia" w:asciiTheme="minorEastAsia" w:hAnsiTheme="minorEastAsia" w:eastAsiaTheme="minorEastAsia" w:cstheme="minorEastAsia"/>
                <w:color w:val="auto"/>
                <w:highlight w:val="none"/>
                <w:lang w:eastAsia="zh-CN"/>
              </w:rPr>
              <w:t>人（五人以上单数）。具体内容详见附件。</w:t>
            </w:r>
          </w:p>
        </w:tc>
      </w:tr>
      <w:tr w14:paraId="735B2A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291ECA0F">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7.4.2（2）</w:t>
            </w:r>
          </w:p>
        </w:tc>
        <w:tc>
          <w:tcPr>
            <w:tcW w:w="2547" w:type="dxa"/>
            <w:noWrap w:val="0"/>
            <w:vAlign w:val="center"/>
          </w:tcPr>
          <w:p w14:paraId="773900EC">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定标方式（评定分离法适用）</w:t>
            </w:r>
          </w:p>
        </w:tc>
        <w:tc>
          <w:tcPr>
            <w:tcW w:w="7003" w:type="dxa"/>
            <w:noWrap w:val="0"/>
            <w:vAlign w:val="top"/>
          </w:tcPr>
          <w:p w14:paraId="621E7C71">
            <w:pPr>
              <w:pStyle w:val="30"/>
              <w:overflowPunct w:val="0"/>
              <w:spacing w:line="360" w:lineRule="auto"/>
              <w:rPr>
                <w:rFonts w:hint="eastAsia" w:asciiTheme="minorEastAsia" w:hAnsiTheme="minorEastAsia" w:eastAsiaTheme="minorEastAsia" w:cstheme="minorEastAsia"/>
                <w:color w:val="auto"/>
                <w:kern w:val="2"/>
                <w:sz w:val="21"/>
                <w:szCs w:val="21"/>
                <w:highlight w:val="none"/>
              </w:rPr>
            </w:pPr>
            <w:r>
              <w:rPr>
                <w:rFonts w:hint="eastAsia" w:asciiTheme="minorEastAsia" w:hAnsiTheme="minorEastAsia" w:eastAsiaTheme="minorEastAsia" w:cstheme="minorEastAsia"/>
                <w:color w:val="auto"/>
                <w:sz w:val="21"/>
                <w:szCs w:val="21"/>
                <w:highlight w:val="none"/>
              </w:rPr>
              <w:t>定标委员会按下列方法确定中标人：</w:t>
            </w:r>
          </w:p>
          <w:p w14:paraId="33E557D1">
            <w:pPr>
              <w:pStyle w:val="30"/>
              <w:overflowPunct w:val="0"/>
              <w:spacing w:line="360" w:lineRule="auto"/>
              <w:ind w:firstLine="210" w:firstLineChars="100"/>
              <w:rPr>
                <w:rFonts w:hint="eastAsia" w:asciiTheme="minorEastAsia" w:hAnsiTheme="minorEastAsia" w:eastAsiaTheme="minorEastAsia" w:cstheme="minorEastAsia"/>
                <w:color w:val="auto"/>
                <w:kern w:val="2"/>
                <w:sz w:val="21"/>
                <w:szCs w:val="21"/>
                <w:highlight w:val="none"/>
              </w:rPr>
            </w:pPr>
            <w:r>
              <w:rPr>
                <w:rFonts w:hint="eastAsia" w:asciiTheme="minorEastAsia" w:hAnsiTheme="minorEastAsia" w:eastAsiaTheme="minorEastAsia" w:cstheme="minorEastAsia"/>
                <w:color w:val="auto"/>
                <w:kern w:val="2"/>
                <w:sz w:val="21"/>
                <w:szCs w:val="21"/>
                <w:highlight w:val="none"/>
                <w:lang w:eastAsia="zh-CN"/>
              </w:rPr>
              <w:t>☑</w:t>
            </w:r>
            <w:r>
              <w:rPr>
                <w:rFonts w:hint="eastAsia" w:asciiTheme="minorEastAsia" w:hAnsiTheme="minorEastAsia" w:eastAsiaTheme="minorEastAsia" w:cstheme="minorEastAsia"/>
                <w:color w:val="auto"/>
                <w:kern w:val="2"/>
                <w:sz w:val="21"/>
                <w:szCs w:val="21"/>
                <w:highlight w:val="none"/>
              </w:rPr>
              <w:t>核查随机法</w:t>
            </w:r>
          </w:p>
          <w:p w14:paraId="3C378A37">
            <w:pPr>
              <w:pStyle w:val="30"/>
              <w:overflowPunct w:val="0"/>
              <w:spacing w:line="360" w:lineRule="auto"/>
              <w:ind w:firstLine="210" w:firstLineChars="100"/>
              <w:rPr>
                <w:rFonts w:hint="eastAsia" w:asciiTheme="minorEastAsia" w:hAnsiTheme="minorEastAsia" w:eastAsiaTheme="minorEastAsia" w:cstheme="minorEastAsia"/>
                <w:color w:val="auto"/>
                <w:kern w:val="2"/>
                <w:sz w:val="21"/>
                <w:szCs w:val="21"/>
                <w:highlight w:val="none"/>
              </w:rPr>
            </w:pPr>
            <w:r>
              <w:rPr>
                <w:rFonts w:hint="eastAsia" w:asciiTheme="minorEastAsia" w:hAnsiTheme="minorEastAsia" w:eastAsiaTheme="minorEastAsia" w:cstheme="minorEastAsia"/>
                <w:color w:val="auto"/>
                <w:kern w:val="2"/>
                <w:sz w:val="21"/>
                <w:szCs w:val="21"/>
                <w:highlight w:val="none"/>
              </w:rPr>
              <w:t>□票决法</w:t>
            </w:r>
          </w:p>
          <w:p w14:paraId="125C9876">
            <w:pPr>
              <w:pStyle w:val="30"/>
              <w:overflowPunct w:val="0"/>
              <w:spacing w:line="360" w:lineRule="auto"/>
              <w:ind w:firstLine="210" w:firstLineChars="100"/>
              <w:rPr>
                <w:rFonts w:hint="eastAsia" w:asciiTheme="minorEastAsia" w:hAnsiTheme="minorEastAsia" w:eastAsiaTheme="minorEastAsia" w:cstheme="minorEastAsia"/>
                <w:color w:val="auto"/>
                <w:kern w:val="2"/>
                <w:sz w:val="21"/>
                <w:szCs w:val="21"/>
                <w:highlight w:val="none"/>
              </w:rPr>
            </w:pPr>
            <w:r>
              <w:rPr>
                <w:rFonts w:hint="eastAsia" w:asciiTheme="minorEastAsia" w:hAnsiTheme="minorEastAsia" w:eastAsiaTheme="minorEastAsia" w:cstheme="minorEastAsia"/>
                <w:color w:val="auto"/>
                <w:kern w:val="2"/>
                <w:sz w:val="21"/>
                <w:szCs w:val="21"/>
                <w:highlight w:val="none"/>
              </w:rPr>
              <w:t xml:space="preserve">□集体议事法 </w:t>
            </w:r>
          </w:p>
          <w:p w14:paraId="1892910C">
            <w:pPr>
              <w:pStyle w:val="32"/>
              <w:ind w:firstLine="210" w:firstLineChars="1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□其他方法</w:t>
            </w:r>
          </w:p>
          <w:p w14:paraId="3A612237">
            <w:pPr>
              <w:pStyle w:val="30"/>
              <w:overflowPunct w:val="0"/>
              <w:spacing w:line="360" w:lineRule="auto"/>
              <w:ind w:firstLine="210" w:firstLineChars="1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kern w:val="2"/>
                <w:sz w:val="21"/>
                <w:szCs w:val="21"/>
                <w:highlight w:val="none"/>
                <w:lang w:val="en-US" w:eastAsia="zh-CN"/>
              </w:rPr>
              <w:t>具体内容详见附件。</w:t>
            </w:r>
          </w:p>
        </w:tc>
      </w:tr>
      <w:tr w14:paraId="7657EC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5E5AFFD2">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7.4.2（3）</w:t>
            </w:r>
          </w:p>
        </w:tc>
        <w:tc>
          <w:tcPr>
            <w:tcW w:w="2547" w:type="dxa"/>
            <w:noWrap w:val="0"/>
            <w:vAlign w:val="center"/>
          </w:tcPr>
          <w:p w14:paraId="4F4CCBED">
            <w:pPr>
              <w:pStyle w:val="30"/>
              <w:overflowPunct w:val="0"/>
              <w:spacing w:line="380" w:lineRule="exact"/>
              <w:ind w:firstLine="210" w:firstLineChars="10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定标因素及具体内容</w:t>
            </w:r>
          </w:p>
          <w:p w14:paraId="2EA08CF8">
            <w:pPr>
              <w:pStyle w:val="30"/>
              <w:overflowPunct w:val="0"/>
              <w:spacing w:line="380" w:lineRule="exact"/>
              <w:ind w:firstLine="210" w:firstLineChars="100"/>
              <w:jc w:val="center"/>
              <w:rPr>
                <w:rFonts w:hint="eastAsia" w:asciiTheme="minorEastAsia" w:hAnsiTheme="minorEastAsia" w:eastAsiaTheme="minorEastAsia" w:cstheme="minorEastAsia"/>
                <w:color w:val="auto"/>
                <w:kern w:val="2"/>
                <w:sz w:val="21"/>
                <w:szCs w:val="21"/>
                <w:highlight w:val="none"/>
              </w:rPr>
            </w:pPr>
            <w:r>
              <w:rPr>
                <w:rFonts w:hint="eastAsia" w:asciiTheme="minorEastAsia" w:hAnsiTheme="minorEastAsia" w:eastAsiaTheme="minorEastAsia" w:cstheme="minorEastAsia"/>
                <w:color w:val="auto"/>
                <w:sz w:val="21"/>
                <w:szCs w:val="21"/>
                <w:highlight w:val="none"/>
              </w:rPr>
              <w:t>（评定分离法适用）</w:t>
            </w:r>
          </w:p>
        </w:tc>
        <w:tc>
          <w:tcPr>
            <w:tcW w:w="7003" w:type="dxa"/>
            <w:noWrap w:val="0"/>
            <w:vAlign w:val="center"/>
          </w:tcPr>
          <w:p w14:paraId="3F0E6AC6">
            <w:pPr>
              <w:pStyle w:val="30"/>
              <w:overflowPunct w:val="0"/>
              <w:snapToGrid w:val="0"/>
              <w:spacing w:line="360" w:lineRule="auto"/>
              <w:jc w:val="both"/>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rPr>
              <w:t>定标因素及具体内容：</w:t>
            </w:r>
            <w:r>
              <w:rPr>
                <w:rFonts w:hint="eastAsia" w:asciiTheme="minorEastAsia" w:hAnsiTheme="minorEastAsia" w:eastAsiaTheme="minorEastAsia" w:cstheme="minorEastAsia"/>
                <w:b/>
                <w:bCs/>
                <w:color w:val="auto"/>
                <w:kern w:val="2"/>
                <w:sz w:val="21"/>
                <w:szCs w:val="21"/>
                <w:highlight w:val="none"/>
                <w:u w:val="single"/>
              </w:rPr>
              <w:t xml:space="preserve">具体内容详见附件 </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tc>
      </w:tr>
      <w:tr w14:paraId="311686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jc w:val="center"/>
        </w:trPr>
        <w:tc>
          <w:tcPr>
            <w:tcW w:w="1168" w:type="dxa"/>
            <w:noWrap w:val="0"/>
            <w:vAlign w:val="center"/>
          </w:tcPr>
          <w:p w14:paraId="18BF4F5A">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7.5.1</w:t>
            </w:r>
          </w:p>
        </w:tc>
        <w:tc>
          <w:tcPr>
            <w:tcW w:w="2547" w:type="dxa"/>
            <w:noWrap w:val="0"/>
            <w:vAlign w:val="center"/>
          </w:tcPr>
          <w:p w14:paraId="2CD9B05C">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中标通知结果公示</w:t>
            </w:r>
          </w:p>
          <w:p w14:paraId="537068A9">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（评定分离项目）</w:t>
            </w:r>
          </w:p>
        </w:tc>
        <w:tc>
          <w:tcPr>
            <w:tcW w:w="7003" w:type="dxa"/>
            <w:noWrap w:val="0"/>
            <w:vAlign w:val="center"/>
          </w:tcPr>
          <w:p w14:paraId="318CF047">
            <w:pPr>
              <w:spacing w:line="360" w:lineRule="auto"/>
              <w:jc w:val="left"/>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公示媒介：《中国招标投标公共服务平台》、《开封市公共资源交易信息网》</w:t>
            </w:r>
            <w:r>
              <w:rPr>
                <w:rFonts w:hint="eastAsia" w:asciiTheme="minorEastAsia" w:hAnsiTheme="minorEastAsia" w:eastAsiaTheme="minorEastAsia" w:cstheme="minorEastAsia"/>
                <w:color w:val="auto"/>
                <w:sz w:val="21"/>
                <w:szCs w:val="21"/>
                <w:highlight w:val="none"/>
                <w:lang w:eastAsia="zh-CN"/>
              </w:rPr>
              <w:t>、《开封市产城融合示范区管理委员会官网》</w:t>
            </w:r>
          </w:p>
          <w:p w14:paraId="6AC580F5">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期限：</w:t>
            </w: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rPr>
              <w:t>日</w:t>
            </w:r>
          </w:p>
        </w:tc>
      </w:tr>
      <w:tr w14:paraId="769636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54F9EC02">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7.6.1</w:t>
            </w:r>
          </w:p>
        </w:tc>
        <w:tc>
          <w:tcPr>
            <w:tcW w:w="2547" w:type="dxa"/>
            <w:noWrap w:val="0"/>
            <w:vAlign w:val="center"/>
          </w:tcPr>
          <w:p w14:paraId="70BD6F78">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履约保证金</w:t>
            </w:r>
          </w:p>
        </w:tc>
        <w:tc>
          <w:tcPr>
            <w:tcW w:w="7003" w:type="dxa"/>
            <w:noWrap w:val="0"/>
            <w:vAlign w:val="center"/>
          </w:tcPr>
          <w:p w14:paraId="19F10D73">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是否要求中标人提交履约保证金：</w:t>
            </w:r>
          </w:p>
          <w:p w14:paraId="2AFFAECD">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不要求</w:t>
            </w:r>
          </w:p>
          <w:p w14:paraId="320A1A06">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要求，履约保证金的形式：</w:t>
            </w:r>
          </w:p>
          <w:p w14:paraId="18ECC933">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由中标单位向招标人支付履约保证金：</w:t>
            </w:r>
          </w:p>
          <w:p w14:paraId="55BB2BD9">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形式：现金、银行保函或担保公司保函；</w:t>
            </w:r>
          </w:p>
          <w:p w14:paraId="13A3F026">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履约保证金账户：</w:t>
            </w:r>
          </w:p>
          <w:p w14:paraId="062AEE6F">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户名：开封市祥符区公共资源交易中心有限公司</w:t>
            </w:r>
          </w:p>
          <w:p w14:paraId="3F94CA01">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账号： 941007010087299370</w:t>
            </w:r>
          </w:p>
          <w:p w14:paraId="476152EB">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开户行：邮政银行开封市祥符区青年路支行</w:t>
            </w:r>
          </w:p>
          <w:p w14:paraId="13CB2AD7">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金额：中标价的10％；</w:t>
            </w:r>
          </w:p>
          <w:p w14:paraId="0EC3E749">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工程验收合格后，向中标人退还履约保证金。</w:t>
            </w:r>
          </w:p>
          <w:p w14:paraId="2531E791">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注：中标单位应在领取中标通知书后，合同签订前支付履约保证金，中标单位未按照规定的金额、形式提交履约保证金的，将取消中标人资格。</w:t>
            </w:r>
          </w:p>
        </w:tc>
      </w:tr>
      <w:tr w14:paraId="4563BC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158A5D55">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8.1</w:t>
            </w:r>
          </w:p>
        </w:tc>
        <w:tc>
          <w:tcPr>
            <w:tcW w:w="2547" w:type="dxa"/>
            <w:noWrap w:val="0"/>
            <w:vAlign w:val="center"/>
          </w:tcPr>
          <w:p w14:paraId="60F0DC60">
            <w:pPr>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重新招标</w:t>
            </w:r>
          </w:p>
        </w:tc>
        <w:tc>
          <w:tcPr>
            <w:tcW w:w="7003" w:type="dxa"/>
            <w:noWrap w:val="0"/>
            <w:vAlign w:val="center"/>
          </w:tcPr>
          <w:p w14:paraId="0B1F783D">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评定分离项目</w:t>
            </w:r>
          </w:p>
          <w:p w14:paraId="0C0F02F2">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有下列情形之一的，招标人将重新招标：</w:t>
            </w:r>
          </w:p>
          <w:p w14:paraId="291C7AD2">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投标截止时间止，投标人少于3 个的；</w:t>
            </w:r>
          </w:p>
          <w:p w14:paraId="5C749067">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经评标委员会评审后否决所有投标的；</w:t>
            </w:r>
          </w:p>
          <w:p w14:paraId="79FC4D0F">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通过初步评审的投标人少于3个的；</w:t>
            </w:r>
          </w:p>
          <w:p w14:paraId="07BF19BC">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（4）同意延长投标有效期的投标人少于3个的。</w:t>
            </w:r>
          </w:p>
        </w:tc>
      </w:tr>
      <w:tr w14:paraId="1BFC1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5AA2BFA9">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10</w:t>
            </w:r>
          </w:p>
        </w:tc>
        <w:tc>
          <w:tcPr>
            <w:tcW w:w="9550" w:type="dxa"/>
            <w:gridSpan w:val="2"/>
            <w:noWrap w:val="0"/>
            <w:vAlign w:val="center"/>
          </w:tcPr>
          <w:p w14:paraId="7D98EDE1">
            <w:pPr>
              <w:spacing w:line="360" w:lineRule="auto"/>
              <w:ind w:firstLine="319" w:firstLineChars="152"/>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需要补充的其他内容</w:t>
            </w:r>
          </w:p>
        </w:tc>
      </w:tr>
      <w:tr w14:paraId="7DFB9E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3B7AD687">
            <w:pPr>
              <w:spacing w:line="312" w:lineRule="auto"/>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sz w:val="21"/>
                <w:szCs w:val="21"/>
                <w:highlight w:val="none"/>
              </w:rPr>
              <w:t>10.1</w:t>
            </w:r>
          </w:p>
        </w:tc>
        <w:tc>
          <w:tcPr>
            <w:tcW w:w="9550" w:type="dxa"/>
            <w:gridSpan w:val="2"/>
            <w:noWrap w:val="0"/>
            <w:vAlign w:val="center"/>
          </w:tcPr>
          <w:p w14:paraId="7328FB9C">
            <w:pPr>
              <w:spacing w:line="360" w:lineRule="auto"/>
              <w:ind w:firstLine="319" w:firstLineChars="152"/>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词语定义</w:t>
            </w:r>
          </w:p>
        </w:tc>
      </w:tr>
      <w:tr w14:paraId="023044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1168" w:type="dxa"/>
            <w:noWrap w:val="0"/>
            <w:vAlign w:val="center"/>
          </w:tcPr>
          <w:p w14:paraId="490D5ACB">
            <w:pPr>
              <w:spacing w:line="360" w:lineRule="auto"/>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10.1.1</w:t>
            </w:r>
          </w:p>
        </w:tc>
        <w:tc>
          <w:tcPr>
            <w:tcW w:w="2547" w:type="dxa"/>
            <w:noWrap w:val="0"/>
            <w:vAlign w:val="center"/>
          </w:tcPr>
          <w:p w14:paraId="2699E657">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类似项目</w:t>
            </w:r>
          </w:p>
        </w:tc>
        <w:tc>
          <w:tcPr>
            <w:tcW w:w="7003" w:type="dxa"/>
            <w:noWrap w:val="0"/>
            <w:vAlign w:val="center"/>
          </w:tcPr>
          <w:p w14:paraId="2EE428DE">
            <w:pPr>
              <w:spacing w:line="360" w:lineRule="auto"/>
              <w:rPr>
                <w:rFonts w:hint="eastAsia" w:asciiTheme="minorEastAsia" w:hAnsiTheme="minorEastAsia" w:eastAsiaTheme="minorEastAsia" w:cstheme="minorEastAsia"/>
                <w:color w:val="auto"/>
                <w:kern w:val="0"/>
                <w:sz w:val="21"/>
                <w:szCs w:val="21"/>
                <w:highlight w:val="none"/>
                <w:u w:val="single"/>
              </w:rPr>
            </w:pPr>
            <w:r>
              <w:rPr>
                <w:rFonts w:hint="eastAsia" w:asciiTheme="minorEastAsia" w:hAnsiTheme="minorEastAsia" w:eastAsiaTheme="minorEastAsia" w:cstheme="minorEastAsia"/>
                <w:color w:val="auto"/>
                <w:kern w:val="0"/>
                <w:sz w:val="21"/>
                <w:szCs w:val="21"/>
                <w:highlight w:val="none"/>
                <w:u w:val="none"/>
              </w:rPr>
              <w:t>类似项目业绩指标是指：</w:t>
            </w:r>
            <w:r>
              <w:rPr>
                <w:rFonts w:hint="eastAsia" w:asciiTheme="minorEastAsia" w:hAnsiTheme="minorEastAsia" w:eastAsiaTheme="minorEastAsia" w:cstheme="minorEastAsia"/>
                <w:color w:val="auto"/>
                <w:kern w:val="0"/>
                <w:sz w:val="21"/>
                <w:szCs w:val="21"/>
                <w:highlight w:val="none"/>
                <w:u w:val="single"/>
                <w:lang w:eastAsia="zh-CN"/>
              </w:rPr>
              <w:t>工程类</w:t>
            </w:r>
            <w:r>
              <w:rPr>
                <w:rFonts w:hint="eastAsia" w:asciiTheme="minorEastAsia" w:hAnsiTheme="minorEastAsia" w:eastAsiaTheme="minorEastAsia" w:cstheme="minorEastAsia"/>
                <w:color w:val="auto"/>
                <w:kern w:val="0"/>
                <w:sz w:val="21"/>
                <w:szCs w:val="21"/>
                <w:highlight w:val="none"/>
                <w:u w:val="single"/>
              </w:rPr>
              <w:t xml:space="preserve"> </w:t>
            </w:r>
          </w:p>
        </w:tc>
      </w:tr>
      <w:tr w14:paraId="6BC9E0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59BBC96D">
            <w:pPr>
              <w:spacing w:line="360" w:lineRule="auto"/>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10.2</w:t>
            </w:r>
          </w:p>
        </w:tc>
        <w:tc>
          <w:tcPr>
            <w:tcW w:w="2547" w:type="dxa"/>
            <w:noWrap w:val="0"/>
            <w:vAlign w:val="center"/>
          </w:tcPr>
          <w:p w14:paraId="41D5BE91">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技术标是否采用</w:t>
            </w:r>
          </w:p>
          <w:p w14:paraId="1C8ABB5B">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“暗标”评审方式</w:t>
            </w:r>
          </w:p>
        </w:tc>
        <w:tc>
          <w:tcPr>
            <w:tcW w:w="7003" w:type="dxa"/>
            <w:noWrap w:val="0"/>
            <w:vAlign w:val="center"/>
          </w:tcPr>
          <w:p w14:paraId="0DBCDB0D">
            <w:pPr>
              <w:spacing w:line="360" w:lineRule="auto"/>
              <w:ind w:firstLine="319" w:firstLineChars="152"/>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否</w:t>
            </w:r>
          </w:p>
          <w:p w14:paraId="61EBF853">
            <w:pPr>
              <w:spacing w:line="360" w:lineRule="auto"/>
              <w:ind w:firstLine="319" w:firstLineChars="152"/>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是，具体要求：</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tc>
      </w:tr>
      <w:tr w14:paraId="41637C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273F8BAA">
            <w:pPr>
              <w:spacing w:line="360" w:lineRule="auto"/>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10.3</w:t>
            </w:r>
          </w:p>
        </w:tc>
        <w:tc>
          <w:tcPr>
            <w:tcW w:w="2547" w:type="dxa"/>
            <w:noWrap w:val="0"/>
            <w:vAlign w:val="center"/>
          </w:tcPr>
          <w:p w14:paraId="00870248">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知识产权</w:t>
            </w:r>
          </w:p>
        </w:tc>
        <w:tc>
          <w:tcPr>
            <w:tcW w:w="7003" w:type="dxa"/>
            <w:noWrap w:val="0"/>
            <w:vAlign w:val="center"/>
          </w:tcPr>
          <w:p w14:paraId="60758F86">
            <w:pPr>
              <w:spacing w:line="360" w:lineRule="auto"/>
              <w:ind w:firstLine="319" w:firstLineChars="152"/>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构成本招标文件各个组成部分的文件，未经招标人书面同意，投标人不得擅自复印和用于非本招标项目所需的其他目的。招标人全部或者部分使用未中标人投标文件中的技术成果或技术方案时，需征得其书面同意，并不得擅自复印或提供给第三人。</w:t>
            </w:r>
          </w:p>
        </w:tc>
      </w:tr>
      <w:tr w14:paraId="744F85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152F1F98">
            <w:pPr>
              <w:spacing w:line="360" w:lineRule="auto"/>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10.4</w:t>
            </w:r>
          </w:p>
        </w:tc>
        <w:tc>
          <w:tcPr>
            <w:tcW w:w="2547" w:type="dxa"/>
            <w:noWrap w:val="0"/>
            <w:vAlign w:val="center"/>
          </w:tcPr>
          <w:p w14:paraId="67C4CB3A">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远程异地评标</w:t>
            </w:r>
          </w:p>
        </w:tc>
        <w:tc>
          <w:tcPr>
            <w:tcW w:w="7003" w:type="dxa"/>
            <w:noWrap w:val="0"/>
            <w:vAlign w:val="center"/>
          </w:tcPr>
          <w:p w14:paraId="4977F311">
            <w:pPr>
              <w:spacing w:line="360" w:lineRule="auto"/>
              <w:ind w:firstLine="319" w:firstLineChars="152"/>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否</w:t>
            </w:r>
          </w:p>
          <w:p w14:paraId="1981EAA1">
            <w:pPr>
              <w:spacing w:line="360" w:lineRule="auto"/>
              <w:ind w:firstLine="319" w:firstLineChars="152"/>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□是，具体要求：</w:t>
            </w:r>
            <w:r>
              <w:rPr>
                <w:rFonts w:hint="eastAsia" w:asciiTheme="minorEastAsia" w:hAnsiTheme="minorEastAsia" w:eastAsiaTheme="minorEastAsia" w:cstheme="minorEastAsia"/>
                <w:color w:val="auto"/>
                <w:sz w:val="21"/>
                <w:szCs w:val="21"/>
                <w:highlight w:val="none"/>
                <w:u w:val="single"/>
              </w:rPr>
              <w:t xml:space="preserve">        </w:t>
            </w:r>
          </w:p>
        </w:tc>
      </w:tr>
      <w:tr w14:paraId="07E947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4" w:hRule="atLeast"/>
          <w:jc w:val="center"/>
        </w:trPr>
        <w:tc>
          <w:tcPr>
            <w:tcW w:w="1168" w:type="dxa"/>
            <w:noWrap w:val="0"/>
            <w:vAlign w:val="center"/>
          </w:tcPr>
          <w:p w14:paraId="2D9C22E1">
            <w:pPr>
              <w:spacing w:line="360" w:lineRule="auto"/>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10.5</w:t>
            </w:r>
          </w:p>
        </w:tc>
        <w:tc>
          <w:tcPr>
            <w:tcW w:w="2547" w:type="dxa"/>
            <w:noWrap w:val="0"/>
            <w:vAlign w:val="center"/>
          </w:tcPr>
          <w:p w14:paraId="37FAB66A">
            <w:pPr>
              <w:spacing w:line="312"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招标代理费</w:t>
            </w:r>
          </w:p>
        </w:tc>
        <w:tc>
          <w:tcPr>
            <w:tcW w:w="7003" w:type="dxa"/>
            <w:noWrap w:val="0"/>
            <w:vAlign w:val="center"/>
          </w:tcPr>
          <w:p w14:paraId="4669B3FF">
            <w:pPr>
              <w:spacing w:line="480" w:lineRule="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由</w:t>
            </w:r>
            <w:r>
              <w:rPr>
                <w:rFonts w:hint="eastAsia" w:asciiTheme="minorEastAsia" w:hAnsiTheme="minorEastAsia" w:eastAsiaTheme="minorEastAsia" w:cstheme="minorEastAsia"/>
                <w:color w:val="auto"/>
                <w:sz w:val="21"/>
                <w:szCs w:val="21"/>
                <w:highlight w:val="none"/>
                <w:u w:val="single"/>
                <w:lang w:eastAsia="zh-CN"/>
              </w:rPr>
              <w:t>中标人</w:t>
            </w:r>
            <w:r>
              <w:rPr>
                <w:rFonts w:hint="eastAsia" w:asciiTheme="minorEastAsia" w:hAnsiTheme="minorEastAsia" w:eastAsiaTheme="minorEastAsia" w:cstheme="minorEastAsia"/>
                <w:color w:val="auto"/>
                <w:sz w:val="21"/>
                <w:szCs w:val="21"/>
                <w:highlight w:val="none"/>
              </w:rPr>
              <w:t>支付</w:t>
            </w:r>
            <w:r>
              <w:rPr>
                <w:rFonts w:hint="eastAsia" w:asciiTheme="minorEastAsia" w:hAnsiTheme="minorEastAsia" w:eastAsiaTheme="minorEastAsia" w:cstheme="minorEastAsia"/>
                <w:color w:val="auto"/>
                <w:sz w:val="21"/>
                <w:szCs w:val="21"/>
                <w:highlight w:val="none"/>
                <w:lang w:eastAsia="zh-CN"/>
              </w:rPr>
              <w:t>：□招标人☑中标人</w:t>
            </w:r>
          </w:p>
          <w:p w14:paraId="1AF5987B">
            <w:pPr>
              <w:spacing w:line="480" w:lineRule="auto"/>
              <w:rPr>
                <w:rFonts w:hint="eastAsia" w:asciiTheme="minorEastAsia" w:hAnsiTheme="minorEastAsia" w:eastAsiaTheme="minorEastAsia" w:cstheme="minorEastAsia"/>
                <w:color w:val="auto"/>
                <w:sz w:val="21"/>
                <w:szCs w:val="21"/>
                <w:highlight w:val="none"/>
                <w:u w:val="single"/>
                <w:lang w:val="en-US" w:eastAsia="zh-CN"/>
              </w:rPr>
            </w:pPr>
            <w:r>
              <w:rPr>
                <w:rFonts w:hint="eastAsia" w:asciiTheme="minorEastAsia" w:hAnsiTheme="minorEastAsia" w:eastAsiaTheme="minorEastAsia" w:cstheme="minorEastAsia"/>
                <w:color w:val="auto"/>
                <w:sz w:val="21"/>
                <w:szCs w:val="21"/>
                <w:highlight w:val="none"/>
              </w:rPr>
              <w:t>具体金额或计算标准：</w:t>
            </w:r>
            <w:r>
              <w:rPr>
                <w:rFonts w:hint="eastAsia" w:asciiTheme="minorEastAsia" w:hAnsiTheme="minorEastAsia" w:eastAsiaTheme="minorEastAsia" w:cstheme="minorEastAsia"/>
                <w:color w:val="auto"/>
                <w:sz w:val="21"/>
                <w:szCs w:val="21"/>
                <w:highlight w:val="none"/>
                <w:u w:val="none"/>
                <w:lang w:val="en-US" w:eastAsia="zh-CN"/>
              </w:rPr>
              <w:t>参考《河南省招标代理服务收费标准》的通知豫招协[2023]002号文规定向代理机构缴纳代理服务费（按差额定率累进法计算）</w:t>
            </w:r>
          </w:p>
        </w:tc>
      </w:tr>
      <w:tr w14:paraId="1C13B3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72B3A382">
            <w:pPr>
              <w:spacing w:line="360" w:lineRule="auto"/>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10.6</w:t>
            </w:r>
          </w:p>
        </w:tc>
        <w:tc>
          <w:tcPr>
            <w:tcW w:w="2547" w:type="dxa"/>
            <w:noWrap w:val="0"/>
            <w:vAlign w:val="center"/>
          </w:tcPr>
          <w:p w14:paraId="67C771CC">
            <w:pPr>
              <w:spacing w:line="360" w:lineRule="auto"/>
              <w:ind w:left="58" w:leftChars="18"/>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监督</w:t>
            </w:r>
          </w:p>
        </w:tc>
        <w:tc>
          <w:tcPr>
            <w:tcW w:w="7003" w:type="dxa"/>
            <w:noWrap w:val="0"/>
            <w:vAlign w:val="center"/>
          </w:tcPr>
          <w:p w14:paraId="042F0CE1">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本项目的招标投标活动及其相关当事人应当接受有管辖权的建设工程招标投标行政监督部门依法实施的监督</w:t>
            </w:r>
          </w:p>
          <w:p w14:paraId="36568E96">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监督部门：开封市产城融合示范区项目建设服务中心</w:t>
            </w:r>
          </w:p>
        </w:tc>
      </w:tr>
      <w:tr w14:paraId="4A5753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2" w:hRule="atLeast"/>
          <w:jc w:val="center"/>
        </w:trPr>
        <w:tc>
          <w:tcPr>
            <w:tcW w:w="1168" w:type="dxa"/>
            <w:noWrap w:val="0"/>
            <w:vAlign w:val="center"/>
          </w:tcPr>
          <w:p w14:paraId="26BA454E">
            <w:pPr>
              <w:spacing w:line="360" w:lineRule="auto"/>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10.7</w:t>
            </w:r>
          </w:p>
        </w:tc>
        <w:tc>
          <w:tcPr>
            <w:tcW w:w="2547" w:type="dxa"/>
            <w:noWrap w:val="0"/>
            <w:vAlign w:val="center"/>
          </w:tcPr>
          <w:p w14:paraId="316A2948">
            <w:pPr>
              <w:spacing w:line="360" w:lineRule="auto"/>
              <w:ind w:left="58" w:leftChars="18"/>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执行招标投标/政府采购</w:t>
            </w:r>
          </w:p>
          <w:p w14:paraId="56456F8A">
            <w:pPr>
              <w:spacing w:line="360" w:lineRule="auto"/>
              <w:ind w:left="58" w:leftChars="18"/>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政策措施</w:t>
            </w:r>
          </w:p>
        </w:tc>
        <w:tc>
          <w:tcPr>
            <w:tcW w:w="7003" w:type="dxa"/>
            <w:noWrap w:val="0"/>
            <w:vAlign w:val="center"/>
          </w:tcPr>
          <w:p w14:paraId="074FF76C">
            <w:pPr>
              <w:spacing w:line="360" w:lineRule="auto"/>
              <w:ind w:firstLine="735" w:firstLineChars="350"/>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w:t>
            </w:r>
          </w:p>
        </w:tc>
      </w:tr>
      <w:tr w14:paraId="3500F5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3A937EEA">
            <w:pPr>
              <w:spacing w:line="360" w:lineRule="auto"/>
              <w:ind w:left="58" w:leftChars="18"/>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10.8</w:t>
            </w:r>
          </w:p>
        </w:tc>
        <w:tc>
          <w:tcPr>
            <w:tcW w:w="2547" w:type="dxa"/>
            <w:noWrap w:val="0"/>
            <w:vAlign w:val="center"/>
          </w:tcPr>
          <w:p w14:paraId="35D2240C">
            <w:pPr>
              <w:keepNext w:val="0"/>
              <w:keepLines w:val="0"/>
              <w:pageBreakBefore w:val="0"/>
              <w:wordWrap/>
              <w:topLinePunct w:val="0"/>
              <w:bidi w:val="0"/>
              <w:adjustRightInd w:val="0"/>
              <w:snapToGrid w:val="0"/>
              <w:spacing w:line="480" w:lineRule="exact"/>
              <w:ind w:firstLine="1050" w:firstLineChars="5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开标程序</w:t>
            </w:r>
          </w:p>
        </w:tc>
        <w:tc>
          <w:tcPr>
            <w:tcW w:w="7003" w:type="dxa"/>
            <w:noWrap w:val="0"/>
            <w:vAlign w:val="center"/>
          </w:tcPr>
          <w:p w14:paraId="3DD506D3">
            <w:pPr>
              <w:keepNext w:val="0"/>
              <w:keepLines w:val="0"/>
              <w:pageBreakBefore w:val="0"/>
              <w:wordWrap/>
              <w:topLinePunct w:val="0"/>
              <w:bidi w:val="0"/>
              <w:adjustRightInd w:val="0"/>
              <w:snapToGrid w:val="0"/>
              <w:spacing w:line="480" w:lineRule="exact"/>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 本项目采用“远程不见面”开标方式,投标人无需到达现场提交原件资料、无需到开封市祥符区公共资源交易中心现场参加开标会议；投标人应当在开标时间前,登录开封市公共资源交易信息网站（http://www.kfsggzyjyw.cn/kfggzy/)会员系统不见面开标大厅,在线准时参加开标活动并进行投标文件解密、询问等（系统解密时长默认为40分钟，因投标人原因造成投标文件未解密的，视为撤销其投标文件）。</w:t>
            </w:r>
          </w:p>
          <w:p w14:paraId="6928E3D5">
            <w:pPr>
              <w:keepNext w:val="0"/>
              <w:keepLines w:val="0"/>
              <w:pageBreakBefore w:val="0"/>
              <w:wordWrap/>
              <w:topLinePunct w:val="0"/>
              <w:bidi w:val="0"/>
              <w:adjustRightInd w:val="0"/>
              <w:snapToGrid w:val="0"/>
              <w:spacing w:line="480" w:lineRule="exact"/>
              <w:jc w:val="left"/>
              <w:rPr>
                <w:rFonts w:hint="eastAsia" w:asciiTheme="minorEastAsia" w:hAnsiTheme="minorEastAsia" w:eastAsiaTheme="minorEastAsia" w:cstheme="minorEastAsia"/>
                <w:color w:val="auto"/>
                <w:sz w:val="21"/>
                <w:szCs w:val="21"/>
                <w:highlight w:val="none"/>
                <w:lang w:val="zh-CN" w:eastAsia="zh-CN"/>
              </w:rPr>
            </w:pPr>
            <w:r>
              <w:rPr>
                <w:rFonts w:hint="eastAsia" w:asciiTheme="minorEastAsia" w:hAnsiTheme="minorEastAsia" w:eastAsiaTheme="minorEastAsia" w:cstheme="minorEastAsia"/>
                <w:color w:val="auto"/>
                <w:sz w:val="21"/>
                <w:szCs w:val="21"/>
                <w:highlight w:val="none"/>
                <w:lang w:val="zh-CN" w:eastAsia="zh-CN"/>
              </w:rPr>
              <w:t>2.开标程序</w:t>
            </w:r>
          </w:p>
          <w:p w14:paraId="6CAF18B6">
            <w:pPr>
              <w:keepNext w:val="0"/>
              <w:keepLines w:val="0"/>
              <w:pageBreakBefore w:val="0"/>
              <w:wordWrap/>
              <w:topLinePunct w:val="0"/>
              <w:bidi w:val="0"/>
              <w:adjustRightInd w:val="0"/>
              <w:snapToGrid w:val="0"/>
              <w:spacing w:line="480" w:lineRule="exact"/>
              <w:jc w:val="left"/>
              <w:rPr>
                <w:rFonts w:hint="eastAsia" w:asciiTheme="minorEastAsia" w:hAnsiTheme="minorEastAsia" w:eastAsiaTheme="minorEastAsia" w:cstheme="minorEastAsia"/>
                <w:color w:val="auto"/>
                <w:sz w:val="21"/>
                <w:szCs w:val="21"/>
                <w:highlight w:val="none"/>
                <w:lang w:val="zh-CN" w:eastAsia="zh-CN"/>
              </w:rPr>
            </w:pPr>
            <w:r>
              <w:rPr>
                <w:rFonts w:hint="eastAsia" w:asciiTheme="minorEastAsia" w:hAnsiTheme="minorEastAsia" w:eastAsiaTheme="minorEastAsia" w:cstheme="minorEastAsia"/>
                <w:color w:val="auto"/>
                <w:sz w:val="21"/>
                <w:szCs w:val="21"/>
                <w:highlight w:val="none"/>
                <w:lang w:val="zh-CN" w:eastAsia="zh-CN"/>
              </w:rPr>
              <w:t>2.1 本项目采用电子开标。到投标截止时间止，各投标人对电子投标文件进行解密。解密完成后各投标人的电子投标文件的实质性内容将自动显示在网页中。投标人在投标截止时间前未上传电子投标文件的将视为放弃投标。</w:t>
            </w:r>
          </w:p>
          <w:p w14:paraId="10857810">
            <w:pPr>
              <w:keepNext w:val="0"/>
              <w:keepLines w:val="0"/>
              <w:pageBreakBefore w:val="0"/>
              <w:wordWrap/>
              <w:topLinePunct w:val="0"/>
              <w:bidi w:val="0"/>
              <w:adjustRightInd w:val="0"/>
              <w:snapToGrid w:val="0"/>
              <w:spacing w:line="480" w:lineRule="exact"/>
              <w:jc w:val="left"/>
              <w:rPr>
                <w:rFonts w:hint="eastAsia" w:asciiTheme="minorEastAsia" w:hAnsiTheme="minorEastAsia" w:eastAsiaTheme="minorEastAsia" w:cstheme="minorEastAsia"/>
                <w:color w:val="auto"/>
                <w:sz w:val="21"/>
                <w:szCs w:val="21"/>
                <w:highlight w:val="none"/>
                <w:lang w:val="zh-CN" w:eastAsia="zh-CN"/>
              </w:rPr>
            </w:pPr>
            <w:r>
              <w:rPr>
                <w:rFonts w:hint="eastAsia" w:asciiTheme="minorEastAsia" w:hAnsiTheme="minorEastAsia" w:eastAsiaTheme="minorEastAsia" w:cstheme="minorEastAsia"/>
                <w:color w:val="auto"/>
                <w:sz w:val="21"/>
                <w:szCs w:val="21"/>
                <w:highlight w:val="none"/>
                <w:lang w:val="zh-CN" w:eastAsia="zh-CN"/>
              </w:rPr>
              <w:t>主持人按下列程序进行开标：</w:t>
            </w:r>
          </w:p>
          <w:p w14:paraId="4043775A">
            <w:pPr>
              <w:keepNext w:val="0"/>
              <w:keepLines w:val="0"/>
              <w:pageBreakBefore w:val="0"/>
              <w:wordWrap/>
              <w:topLinePunct w:val="0"/>
              <w:bidi w:val="0"/>
              <w:adjustRightInd w:val="0"/>
              <w:snapToGrid w:val="0"/>
              <w:spacing w:line="480" w:lineRule="exact"/>
              <w:jc w:val="left"/>
              <w:rPr>
                <w:rFonts w:hint="eastAsia" w:asciiTheme="minorEastAsia" w:hAnsiTheme="minorEastAsia" w:eastAsiaTheme="minorEastAsia" w:cstheme="minorEastAsia"/>
                <w:color w:val="auto"/>
                <w:sz w:val="21"/>
                <w:szCs w:val="21"/>
                <w:highlight w:val="none"/>
                <w:lang w:val="zh-CN" w:eastAsia="zh-CN"/>
              </w:rPr>
            </w:pPr>
            <w:r>
              <w:rPr>
                <w:rFonts w:hint="eastAsia" w:asciiTheme="minorEastAsia" w:hAnsiTheme="minorEastAsia" w:eastAsiaTheme="minorEastAsia" w:cstheme="minorEastAsia"/>
                <w:color w:val="auto"/>
                <w:sz w:val="21"/>
                <w:szCs w:val="21"/>
                <w:highlight w:val="none"/>
                <w:lang w:val="zh-CN" w:eastAsia="zh-CN"/>
              </w:rPr>
              <w:t>（1）电子开标；</w:t>
            </w:r>
          </w:p>
          <w:p w14:paraId="5CE5D9A2">
            <w:pPr>
              <w:keepNext w:val="0"/>
              <w:keepLines w:val="0"/>
              <w:pageBreakBefore w:val="0"/>
              <w:wordWrap/>
              <w:topLinePunct w:val="0"/>
              <w:bidi w:val="0"/>
              <w:adjustRightInd w:val="0"/>
              <w:snapToGrid w:val="0"/>
              <w:spacing w:line="480" w:lineRule="exact"/>
              <w:jc w:val="left"/>
              <w:rPr>
                <w:rFonts w:hint="eastAsia" w:asciiTheme="minorEastAsia" w:hAnsiTheme="minorEastAsia" w:eastAsiaTheme="minorEastAsia" w:cstheme="minorEastAsia"/>
                <w:color w:val="auto"/>
                <w:sz w:val="21"/>
                <w:szCs w:val="21"/>
                <w:highlight w:val="none"/>
                <w:lang w:val="zh-CN" w:eastAsia="zh-CN"/>
              </w:rPr>
            </w:pPr>
            <w:r>
              <w:rPr>
                <w:rFonts w:hint="eastAsia" w:asciiTheme="minorEastAsia" w:hAnsiTheme="minorEastAsia" w:eastAsiaTheme="minorEastAsia" w:cstheme="minorEastAsia"/>
                <w:color w:val="auto"/>
                <w:sz w:val="21"/>
                <w:szCs w:val="21"/>
                <w:highlight w:val="none"/>
                <w:lang w:val="zh-CN" w:eastAsia="zh-CN"/>
              </w:rPr>
              <w:t>（2）电子投标文件解密；</w:t>
            </w:r>
          </w:p>
          <w:p w14:paraId="41E48CB7">
            <w:pPr>
              <w:keepNext w:val="0"/>
              <w:keepLines w:val="0"/>
              <w:pageBreakBefore w:val="0"/>
              <w:wordWrap/>
              <w:topLinePunct w:val="0"/>
              <w:bidi w:val="0"/>
              <w:adjustRightInd w:val="0"/>
              <w:snapToGrid w:val="0"/>
              <w:spacing w:line="480" w:lineRule="exact"/>
              <w:jc w:val="left"/>
              <w:rPr>
                <w:rFonts w:hint="eastAsia" w:asciiTheme="minorEastAsia" w:hAnsiTheme="minorEastAsia" w:eastAsiaTheme="minorEastAsia" w:cstheme="minorEastAsia"/>
                <w:color w:val="auto"/>
                <w:sz w:val="21"/>
                <w:szCs w:val="21"/>
                <w:highlight w:val="none"/>
                <w:lang w:val="zh-CN" w:eastAsia="zh-CN"/>
              </w:rPr>
            </w:pPr>
            <w:r>
              <w:rPr>
                <w:rFonts w:hint="eastAsia" w:asciiTheme="minorEastAsia" w:hAnsiTheme="minorEastAsia" w:eastAsiaTheme="minorEastAsia" w:cstheme="minorEastAsia"/>
                <w:color w:val="auto"/>
                <w:sz w:val="21"/>
                <w:szCs w:val="21"/>
                <w:highlight w:val="none"/>
                <w:lang w:val="zh-CN" w:eastAsia="zh-CN"/>
              </w:rPr>
              <w:t>（3）网上开标异议；</w:t>
            </w:r>
          </w:p>
          <w:p w14:paraId="63685675">
            <w:pPr>
              <w:keepNext w:val="0"/>
              <w:keepLines w:val="0"/>
              <w:pageBreakBefore w:val="0"/>
              <w:wordWrap/>
              <w:topLinePunct w:val="0"/>
              <w:bidi w:val="0"/>
              <w:adjustRightInd w:val="0"/>
              <w:snapToGrid w:val="0"/>
              <w:spacing w:line="480" w:lineRule="exact"/>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zh-CN" w:eastAsia="zh-CN"/>
              </w:rPr>
              <w:t>（4）开标结束。</w:t>
            </w:r>
          </w:p>
        </w:tc>
      </w:tr>
      <w:tr w14:paraId="09153E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3A47953C">
            <w:pPr>
              <w:spacing w:line="360" w:lineRule="auto"/>
              <w:ind w:left="58" w:leftChars="18"/>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10.9</w:t>
            </w:r>
          </w:p>
        </w:tc>
        <w:tc>
          <w:tcPr>
            <w:tcW w:w="2547" w:type="dxa"/>
            <w:noWrap w:val="0"/>
            <w:vAlign w:val="center"/>
          </w:tcPr>
          <w:p w14:paraId="6E8B5B90">
            <w:pPr>
              <w:keepNext w:val="0"/>
              <w:keepLines w:val="0"/>
              <w:pageBreakBefore w:val="0"/>
              <w:wordWrap/>
              <w:topLinePunct w:val="0"/>
              <w:bidi w:val="0"/>
              <w:adjustRightInd w:val="0"/>
              <w:snapToGrid w:val="0"/>
              <w:spacing w:line="480" w:lineRule="exact"/>
              <w:ind w:firstLine="1050" w:firstLineChars="500"/>
              <w:jc w:val="both"/>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定标</w:t>
            </w:r>
          </w:p>
        </w:tc>
        <w:tc>
          <w:tcPr>
            <w:tcW w:w="7003" w:type="dxa"/>
            <w:noWrap w:val="0"/>
            <w:vAlign w:val="center"/>
          </w:tcPr>
          <w:p w14:paraId="79603E9D">
            <w:pPr>
              <w:keepNext w:val="0"/>
              <w:keepLines w:val="0"/>
              <w:pageBreakBefore w:val="0"/>
              <w:wordWrap/>
              <w:topLinePunct w:val="0"/>
              <w:bidi w:val="0"/>
              <w:adjustRightInd w:val="0"/>
              <w:snapToGrid w:val="0"/>
              <w:spacing w:line="480" w:lineRule="exact"/>
              <w:ind w:firstLine="420" w:firstLineChars="200"/>
              <w:jc w:val="left"/>
              <w:rPr>
                <w:rFonts w:hint="eastAsia" w:asciiTheme="minorEastAsia" w:hAnsiTheme="minorEastAsia" w:eastAsiaTheme="minorEastAsia" w:cstheme="minorEastAsia"/>
                <w:color w:val="auto"/>
                <w:sz w:val="21"/>
                <w:szCs w:val="21"/>
                <w:highlight w:val="none"/>
                <w:lang w:val="zh-CN" w:eastAsia="zh-CN"/>
              </w:rPr>
            </w:pPr>
            <w:r>
              <w:rPr>
                <w:rFonts w:hint="eastAsia" w:asciiTheme="minorEastAsia" w:hAnsiTheme="minorEastAsia" w:eastAsiaTheme="minorEastAsia" w:cstheme="minorEastAsia"/>
                <w:color w:val="auto"/>
                <w:sz w:val="21"/>
                <w:szCs w:val="21"/>
                <w:highlight w:val="none"/>
                <w:lang w:val="en-US" w:eastAsia="zh-CN"/>
              </w:rPr>
              <w:t>本项目将通过核查随机法进行定标，评标委员会按照招标文件规定的方法和数量推荐中标候选人。定标过程招标人应当在收到评标报告后10日内完成定标。不能按时完成定标工作的，应当通过开封市公共资源交易平台发布延期原因和最终定标时间，最终定标时间不得超过投标有效期。</w:t>
            </w:r>
          </w:p>
        </w:tc>
      </w:tr>
      <w:tr w14:paraId="323F81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6E510DD9">
            <w:pPr>
              <w:spacing w:line="360" w:lineRule="auto"/>
              <w:ind w:left="58" w:leftChars="18"/>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10.10</w:t>
            </w:r>
          </w:p>
        </w:tc>
        <w:tc>
          <w:tcPr>
            <w:tcW w:w="2547" w:type="dxa"/>
            <w:noWrap w:val="0"/>
            <w:vAlign w:val="center"/>
          </w:tcPr>
          <w:p w14:paraId="7C2D7F34">
            <w:pPr>
              <w:keepNext w:val="0"/>
              <w:keepLines w:val="0"/>
              <w:pageBreakBefore w:val="0"/>
              <w:wordWrap/>
              <w:topLinePunct w:val="0"/>
              <w:bidi w:val="0"/>
              <w:adjustRightInd w:val="0"/>
              <w:snapToGrid w:val="0"/>
              <w:spacing w:line="480" w:lineRule="exact"/>
              <w:ind w:firstLine="420" w:firstLineChars="2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质疑或异议的递交</w:t>
            </w:r>
          </w:p>
        </w:tc>
        <w:tc>
          <w:tcPr>
            <w:tcW w:w="7003" w:type="dxa"/>
            <w:noWrap w:val="0"/>
            <w:vAlign w:val="center"/>
          </w:tcPr>
          <w:p w14:paraId="39F4DC00">
            <w:pPr>
              <w:keepNext w:val="0"/>
              <w:keepLines w:val="0"/>
              <w:pageBreakBefore w:val="0"/>
              <w:wordWrap/>
              <w:topLinePunct w:val="0"/>
              <w:bidi w:val="0"/>
              <w:adjustRightInd w:val="0"/>
              <w:snapToGrid w:val="0"/>
              <w:spacing w:line="480" w:lineRule="exact"/>
              <w:ind w:firstLine="420" w:firstLineChars="200"/>
              <w:jc w:val="left"/>
              <w:rPr>
                <w:rFonts w:hint="eastAsia" w:asciiTheme="minorEastAsia" w:hAnsiTheme="minorEastAsia" w:eastAsiaTheme="minorEastAsia" w:cstheme="minorEastAsia"/>
                <w:color w:val="auto"/>
                <w:sz w:val="21"/>
                <w:szCs w:val="21"/>
                <w:highlight w:val="none"/>
                <w:lang w:val="zh-CN" w:eastAsia="zh-CN"/>
              </w:rPr>
            </w:pPr>
            <w:r>
              <w:rPr>
                <w:rFonts w:hint="eastAsia" w:asciiTheme="minorEastAsia" w:hAnsiTheme="minorEastAsia" w:eastAsiaTheme="minorEastAsia" w:cstheme="minorEastAsia"/>
                <w:color w:val="auto"/>
                <w:sz w:val="21"/>
                <w:szCs w:val="21"/>
                <w:highlight w:val="none"/>
                <w:lang w:val="en-US" w:eastAsia="zh-CN"/>
              </w:rPr>
              <w:t>质疑（异议）、投诉统一实行线上提交。线上质疑（异议）、投诉通过登录开封市公共资源交易系统（网址：</w:t>
            </w:r>
            <w:r>
              <w:rPr>
                <w:rFonts w:hint="eastAsia" w:asciiTheme="minorEastAsia" w:hAnsiTheme="minorEastAsia" w:eastAsiaTheme="minorEastAsia" w:cstheme="minorEastAsia"/>
                <w:color w:val="auto"/>
                <w:sz w:val="21"/>
                <w:szCs w:val="21"/>
                <w:highlight w:val="none"/>
                <w:lang w:val="en-US" w:eastAsia="zh-CN"/>
              </w:rPr>
              <w:fldChar w:fldCharType="begin"/>
            </w:r>
            <w:r>
              <w:rPr>
                <w:rFonts w:hint="eastAsia" w:asciiTheme="minorEastAsia" w:hAnsiTheme="minorEastAsia" w:eastAsiaTheme="minorEastAsia" w:cstheme="minorEastAsia"/>
                <w:color w:val="auto"/>
                <w:sz w:val="21"/>
                <w:szCs w:val="21"/>
                <w:highlight w:val="none"/>
                <w:lang w:val="en-US" w:eastAsia="zh-CN"/>
              </w:rPr>
              <w:instrText xml:space="preserve"> HYPERLINK "http://www.kfsggzyjyw.cn/kfggzy/）按要求填写质疑（异议）、投诉信息并上传先关材料。" </w:instrText>
            </w:r>
            <w:r>
              <w:rPr>
                <w:rFonts w:hint="eastAsia" w:asciiTheme="minorEastAsia" w:hAnsiTheme="minorEastAsia" w:eastAsiaTheme="minorEastAsia" w:cstheme="minorEastAsia"/>
                <w:color w:val="auto"/>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lang w:val="en-US" w:eastAsia="zh-CN"/>
              </w:rPr>
              <w:t>http://www.kfsggzyjyw.cn/kfggzy/）按要求填写质疑（异议）、投诉信息并上传先关材料。</w:t>
            </w:r>
            <w:r>
              <w:rPr>
                <w:rFonts w:hint="eastAsia" w:asciiTheme="minorEastAsia" w:hAnsiTheme="minorEastAsia" w:eastAsiaTheme="minorEastAsia" w:cstheme="minorEastAsia"/>
                <w:color w:val="auto"/>
                <w:sz w:val="21"/>
                <w:szCs w:val="21"/>
                <w:highlight w:val="none"/>
                <w:lang w:val="en-US" w:eastAsia="zh-CN"/>
              </w:rPr>
              <w:fldChar w:fldCharType="end"/>
            </w:r>
            <w:r>
              <w:rPr>
                <w:rFonts w:hint="eastAsia" w:asciiTheme="minorEastAsia" w:hAnsiTheme="minorEastAsia" w:eastAsiaTheme="minorEastAsia" w:cstheme="minorEastAsia"/>
                <w:color w:val="auto"/>
                <w:sz w:val="21"/>
                <w:szCs w:val="21"/>
                <w:highlight w:val="none"/>
                <w:lang w:val="en-US" w:eastAsia="zh-CN"/>
              </w:rPr>
              <w:t>请投标人在法定质疑期内，针对同一招标程序环节一次性提出质疑或异议。</w:t>
            </w:r>
          </w:p>
        </w:tc>
      </w:tr>
      <w:tr w14:paraId="4D5E38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0F4DB7E7">
            <w:pPr>
              <w:spacing w:line="360" w:lineRule="auto"/>
              <w:ind w:left="58" w:leftChars="18"/>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10.</w:t>
            </w:r>
            <w:r>
              <w:rPr>
                <w:rFonts w:hint="eastAsia" w:asciiTheme="minorEastAsia" w:hAnsiTheme="minorEastAsia" w:eastAsiaTheme="minorEastAsia" w:cstheme="minorEastAsia"/>
                <w:color w:val="auto"/>
                <w:sz w:val="21"/>
                <w:szCs w:val="21"/>
                <w:highlight w:val="none"/>
                <w:lang w:val="en-US" w:eastAsia="zh-CN"/>
              </w:rPr>
              <w:t>11</w:t>
            </w:r>
          </w:p>
        </w:tc>
        <w:tc>
          <w:tcPr>
            <w:tcW w:w="2547" w:type="dxa"/>
            <w:noWrap w:val="0"/>
            <w:vAlign w:val="center"/>
          </w:tcPr>
          <w:p w14:paraId="173C8DD5">
            <w:pPr>
              <w:spacing w:line="360" w:lineRule="auto"/>
              <w:ind w:left="58" w:leftChars="18"/>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硬件特征码</w:t>
            </w:r>
          </w:p>
        </w:tc>
        <w:tc>
          <w:tcPr>
            <w:tcW w:w="7003" w:type="dxa"/>
            <w:noWrap w:val="0"/>
            <w:vAlign w:val="center"/>
          </w:tcPr>
          <w:p w14:paraId="1EDEFEF1">
            <w:pPr>
              <w:keepNext w:val="0"/>
              <w:keepLines w:val="0"/>
              <w:pageBreakBefore w:val="0"/>
              <w:wordWrap/>
              <w:topLinePunct w:val="0"/>
              <w:bidi w:val="0"/>
              <w:adjustRightInd w:val="0"/>
              <w:snapToGrid w:val="0"/>
              <w:spacing w:line="480" w:lineRule="exact"/>
              <w:ind w:firstLine="420" w:firstLineChars="2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投标人应独立制作和上传投标文件，并承担因“硬件特征码一致”的围标串标行为所造成的不良后果，对于被认定存在“硬件特征码一致”的围标串标行为的投标人，禁止其一年内在开封行政区域参与招标投标活动并在网上予以通报（提供承诺书）。</w:t>
            </w:r>
          </w:p>
        </w:tc>
      </w:tr>
      <w:tr w14:paraId="78CE34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2C050A0A">
            <w:pPr>
              <w:spacing w:line="360" w:lineRule="auto"/>
              <w:ind w:left="58" w:leftChars="18"/>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10.</w:t>
            </w:r>
            <w:r>
              <w:rPr>
                <w:rFonts w:hint="eastAsia" w:asciiTheme="minorEastAsia" w:hAnsiTheme="minorEastAsia" w:eastAsiaTheme="minorEastAsia" w:cstheme="minorEastAsia"/>
                <w:color w:val="auto"/>
                <w:sz w:val="21"/>
                <w:szCs w:val="21"/>
                <w:highlight w:val="none"/>
                <w:lang w:val="en-US" w:eastAsia="zh-CN"/>
              </w:rPr>
              <w:t>12</w:t>
            </w:r>
          </w:p>
        </w:tc>
        <w:tc>
          <w:tcPr>
            <w:tcW w:w="2547" w:type="dxa"/>
            <w:noWrap w:val="0"/>
            <w:vAlign w:val="center"/>
          </w:tcPr>
          <w:p w14:paraId="13E5603C">
            <w:pPr>
              <w:spacing w:line="360" w:lineRule="auto"/>
              <w:ind w:left="58" w:leftChars="18"/>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特别提示</w:t>
            </w:r>
          </w:p>
        </w:tc>
        <w:tc>
          <w:tcPr>
            <w:tcW w:w="7003" w:type="dxa"/>
            <w:noWrap w:val="0"/>
            <w:vAlign w:val="center"/>
          </w:tcPr>
          <w:p w14:paraId="270FE0B2">
            <w:pPr>
              <w:keepNext w:val="0"/>
              <w:keepLines w:val="0"/>
              <w:pageBreakBefore w:val="0"/>
              <w:wordWrap/>
              <w:topLinePunct w:val="0"/>
              <w:bidi w:val="0"/>
              <w:adjustRightInd w:val="0"/>
              <w:snapToGrid w:val="0"/>
              <w:spacing w:line="480" w:lineRule="exact"/>
              <w:ind w:firstLine="420" w:firstLineChars="2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各投标（响应）人从参与项目交易开始至项目交易活动结束止，应时刻关注电子交易系统中的项目进度和状态，特别是项目评审期间。投标人应自系统发出澄清30分钟（具体时间以评标委员会发出的澄清设置时间为准）内进行响应，由于自身原因错过变更通知、文件澄清、报价响应的后果由投标（响应）人自行承担。</w:t>
            </w:r>
          </w:p>
          <w:p w14:paraId="5A26C50E">
            <w:pPr>
              <w:keepNext w:val="0"/>
              <w:keepLines w:val="0"/>
              <w:pageBreakBefore w:val="0"/>
              <w:wordWrap/>
              <w:topLinePunct w:val="0"/>
              <w:bidi w:val="0"/>
              <w:adjustRightInd w:val="0"/>
              <w:snapToGrid w:val="0"/>
              <w:spacing w:line="480" w:lineRule="exact"/>
              <w:ind w:firstLine="420" w:firstLineChars="2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其他未尽事宜，按国家相关法律法规执行。</w:t>
            </w:r>
          </w:p>
          <w:p w14:paraId="290E6E89">
            <w:pPr>
              <w:keepNext w:val="0"/>
              <w:keepLines w:val="0"/>
              <w:pageBreakBefore w:val="0"/>
              <w:wordWrap/>
              <w:topLinePunct w:val="0"/>
              <w:bidi w:val="0"/>
              <w:adjustRightInd w:val="0"/>
              <w:snapToGrid w:val="0"/>
              <w:spacing w:line="480" w:lineRule="exact"/>
              <w:ind w:firstLine="420" w:firstLineChars="2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投标人需承诺项目现场派驻的管理人员与投标文件所列人员名单完全吻合，无擅自更换、缺岗现象；全体管理人员将严格遵守招标人的各项管理规定，服从统筹调度，人证合一，实名制管理。中标后，项目全过程实施期间，招标人召开相关会议及核查过程中，人员未达到投标项目组成人员要求的，一次警告；二次罚款；三次清场，履约保证金不予退还，保证项目顺利完工。若违反本承诺，视为未响应招标文件要求，招标人有权取消投标/中标资格、没收保证金，投标人自愿承担由此给招标人造成的全部经济损失及一切法律责任。</w:t>
            </w:r>
          </w:p>
        </w:tc>
      </w:tr>
      <w:tr w14:paraId="0583E7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1AFA8527">
            <w:pPr>
              <w:spacing w:line="360" w:lineRule="auto"/>
              <w:jc w:val="center"/>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rPr>
              <w:t>10.</w:t>
            </w:r>
            <w:r>
              <w:rPr>
                <w:rFonts w:hint="eastAsia" w:asciiTheme="minorEastAsia" w:hAnsiTheme="minorEastAsia" w:eastAsiaTheme="minorEastAsia" w:cstheme="minorEastAsia"/>
                <w:color w:val="auto"/>
                <w:kern w:val="0"/>
                <w:sz w:val="21"/>
                <w:szCs w:val="21"/>
                <w:highlight w:val="none"/>
                <w:lang w:val="en-US" w:eastAsia="zh-CN"/>
              </w:rPr>
              <w:t>13</w:t>
            </w:r>
          </w:p>
        </w:tc>
        <w:tc>
          <w:tcPr>
            <w:tcW w:w="2547" w:type="dxa"/>
            <w:noWrap w:val="0"/>
            <w:vAlign w:val="center"/>
          </w:tcPr>
          <w:p w14:paraId="4DEF5D63">
            <w:pPr>
              <w:spacing w:line="360" w:lineRule="auto"/>
              <w:ind w:left="58" w:leftChars="18"/>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同义词语</w:t>
            </w:r>
          </w:p>
        </w:tc>
        <w:tc>
          <w:tcPr>
            <w:tcW w:w="7003" w:type="dxa"/>
            <w:noWrap w:val="0"/>
            <w:vAlign w:val="center"/>
          </w:tcPr>
          <w:p w14:paraId="0E3B18D9">
            <w:pPr>
              <w:spacing w:line="360" w:lineRule="auto"/>
              <w:ind w:firstLine="319" w:firstLineChars="152"/>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构成招标文件组成部分的“通用合同条款”“专用合同条款”“技术标准和要求”等章节中出现的措辞“委托人”和“监理人”，在招标投标阶段应当分别按“招标人”和“投标人”进行理解。</w:t>
            </w:r>
          </w:p>
        </w:tc>
      </w:tr>
      <w:tr w14:paraId="7A521F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168" w:type="dxa"/>
            <w:noWrap w:val="0"/>
            <w:vAlign w:val="center"/>
          </w:tcPr>
          <w:p w14:paraId="0E1CDAB9">
            <w:pPr>
              <w:spacing w:line="360" w:lineRule="auto"/>
              <w:jc w:val="center"/>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rPr>
              <w:t>10.</w:t>
            </w:r>
            <w:r>
              <w:rPr>
                <w:rFonts w:hint="eastAsia" w:asciiTheme="minorEastAsia" w:hAnsiTheme="minorEastAsia" w:eastAsiaTheme="minorEastAsia" w:cstheme="minorEastAsia"/>
                <w:color w:val="auto"/>
                <w:kern w:val="0"/>
                <w:sz w:val="21"/>
                <w:szCs w:val="21"/>
                <w:highlight w:val="none"/>
                <w:lang w:val="en-US" w:eastAsia="zh-CN"/>
              </w:rPr>
              <w:t>14</w:t>
            </w:r>
          </w:p>
        </w:tc>
        <w:tc>
          <w:tcPr>
            <w:tcW w:w="2547" w:type="dxa"/>
            <w:noWrap w:val="0"/>
            <w:vAlign w:val="center"/>
          </w:tcPr>
          <w:p w14:paraId="1A8BF177">
            <w:pPr>
              <w:spacing w:line="360" w:lineRule="auto"/>
              <w:ind w:left="58" w:leftChars="18"/>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解释权</w:t>
            </w:r>
          </w:p>
        </w:tc>
        <w:tc>
          <w:tcPr>
            <w:tcW w:w="7003" w:type="dxa"/>
            <w:noWrap w:val="0"/>
            <w:vAlign w:val="center"/>
          </w:tcPr>
          <w:p w14:paraId="069E5A08">
            <w:pPr>
              <w:spacing w:line="360" w:lineRule="auto"/>
              <w:ind w:firstLine="319" w:firstLineChars="152"/>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邀请书）、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tc>
      </w:tr>
      <w:tr w14:paraId="04D920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jc w:val="center"/>
        </w:trPr>
        <w:tc>
          <w:tcPr>
            <w:tcW w:w="1168" w:type="dxa"/>
            <w:noWrap w:val="0"/>
            <w:vAlign w:val="center"/>
          </w:tcPr>
          <w:p w14:paraId="3774A777">
            <w:pPr>
              <w:spacing w:line="360" w:lineRule="auto"/>
              <w:jc w:val="center"/>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rPr>
              <w:t>10.1</w:t>
            </w:r>
            <w:r>
              <w:rPr>
                <w:rFonts w:hint="eastAsia" w:asciiTheme="minorEastAsia" w:hAnsiTheme="minorEastAsia" w:eastAsiaTheme="minorEastAsia" w:cstheme="minorEastAsia"/>
                <w:color w:val="auto"/>
                <w:kern w:val="0"/>
                <w:sz w:val="21"/>
                <w:szCs w:val="21"/>
                <w:highlight w:val="none"/>
                <w:lang w:val="en-US" w:eastAsia="zh-CN"/>
              </w:rPr>
              <w:t>5</w:t>
            </w:r>
          </w:p>
        </w:tc>
        <w:tc>
          <w:tcPr>
            <w:tcW w:w="9550" w:type="dxa"/>
            <w:gridSpan w:val="2"/>
            <w:noWrap w:val="0"/>
            <w:vAlign w:val="center"/>
          </w:tcPr>
          <w:p w14:paraId="1371D0EB">
            <w:pPr>
              <w:spacing w:line="360" w:lineRule="auto"/>
              <w:ind w:firstLine="319" w:firstLineChars="152"/>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招标人补充的其他内容</w:t>
            </w:r>
          </w:p>
        </w:tc>
      </w:tr>
      <w:tr w14:paraId="7C399D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jc w:val="center"/>
        </w:trPr>
        <w:tc>
          <w:tcPr>
            <w:tcW w:w="1168" w:type="dxa"/>
            <w:noWrap w:val="0"/>
            <w:vAlign w:val="center"/>
          </w:tcPr>
          <w:p w14:paraId="13218A88">
            <w:pPr>
              <w:spacing w:line="360" w:lineRule="auto"/>
              <w:jc w:val="center"/>
              <w:rPr>
                <w:rFonts w:hint="eastAsia" w:asciiTheme="minorEastAsia" w:hAnsiTheme="minorEastAsia" w:eastAsiaTheme="minorEastAsia" w:cstheme="minorEastAsia"/>
                <w:color w:val="auto"/>
                <w:kern w:val="0"/>
                <w:sz w:val="21"/>
                <w:szCs w:val="21"/>
                <w:highlight w:val="none"/>
                <w:lang w:val="en-US"/>
              </w:rPr>
            </w:pPr>
            <w:r>
              <w:rPr>
                <w:rFonts w:hint="eastAsia" w:asciiTheme="minorEastAsia" w:hAnsiTheme="minorEastAsia" w:eastAsiaTheme="minorEastAsia" w:cstheme="minorEastAsia"/>
                <w:color w:val="auto"/>
                <w:kern w:val="0"/>
                <w:sz w:val="21"/>
                <w:szCs w:val="21"/>
                <w:highlight w:val="none"/>
                <w:lang w:val="en-US" w:eastAsia="zh-CN"/>
              </w:rPr>
              <w:t>10.15.1</w:t>
            </w:r>
          </w:p>
        </w:tc>
        <w:tc>
          <w:tcPr>
            <w:tcW w:w="2547" w:type="dxa"/>
            <w:noWrap w:val="0"/>
            <w:vAlign w:val="center"/>
          </w:tcPr>
          <w:p w14:paraId="6C116B79">
            <w:pPr>
              <w:keepNext w:val="0"/>
              <w:keepLines w:val="0"/>
              <w:pageBreakBefore w:val="0"/>
              <w:kinsoku/>
              <w:wordWrap/>
              <w:overflowPunct/>
              <w:bidi w:val="0"/>
              <w:snapToGrid/>
              <w:spacing w:line="480" w:lineRule="exact"/>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特别提示</w:t>
            </w:r>
          </w:p>
        </w:tc>
        <w:tc>
          <w:tcPr>
            <w:tcW w:w="7003" w:type="dxa"/>
            <w:noWrap w:val="0"/>
            <w:vAlign w:val="center"/>
          </w:tcPr>
          <w:p w14:paraId="2FD729D3">
            <w:pPr>
              <w:keepNext w:val="0"/>
              <w:keepLines w:val="0"/>
              <w:pageBreakBefore w:val="0"/>
              <w:kinsoku/>
              <w:wordWrap/>
              <w:overflowPunct/>
              <w:topLinePunct w:val="0"/>
              <w:autoSpaceDE w:val="0"/>
              <w:autoSpaceDN w:val="0"/>
              <w:bidi w:val="0"/>
              <w:adjustRightInd w:val="0"/>
              <w:spacing w:line="450" w:lineRule="exact"/>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1、投标人应在投标文件递交的截止时间之前通过开封市公共资源交易信息网递交电子投标文件，并有投标人的法定代表人或委托代理人电子签章和盖单位电子签章。</w:t>
            </w:r>
          </w:p>
          <w:p w14:paraId="6B8B05C7">
            <w:pPr>
              <w:keepNext w:val="0"/>
              <w:keepLines w:val="0"/>
              <w:pageBreakBefore w:val="0"/>
              <w:kinsoku/>
              <w:wordWrap/>
              <w:overflowPunct/>
              <w:topLinePunct w:val="0"/>
              <w:autoSpaceDE w:val="0"/>
              <w:autoSpaceDN w:val="0"/>
              <w:bidi w:val="0"/>
              <w:adjustRightInd w:val="0"/>
              <w:spacing w:line="450" w:lineRule="exact"/>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2、请投标人在上传电子投标文件时认真检查上传投标文件是否完整、正确。</w:t>
            </w:r>
          </w:p>
          <w:p w14:paraId="5DA20B4C">
            <w:pPr>
              <w:keepNext w:val="0"/>
              <w:keepLines w:val="0"/>
              <w:pageBreakBefore w:val="0"/>
              <w:kinsoku/>
              <w:wordWrap/>
              <w:overflowPunct/>
              <w:topLinePunct w:val="0"/>
              <w:autoSpaceDE w:val="0"/>
              <w:autoSpaceDN w:val="0"/>
              <w:bidi w:val="0"/>
              <w:adjustRightInd w:val="0"/>
              <w:spacing w:line="450" w:lineRule="exact"/>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3、请投标人时刻关注开封市公共资源交易中心网站和公司CA密钥推送消息。</w:t>
            </w:r>
          </w:p>
          <w:p w14:paraId="5C2936F2">
            <w:pPr>
              <w:keepNext w:val="0"/>
              <w:keepLines w:val="0"/>
              <w:pageBreakBefore w:val="0"/>
              <w:kinsoku/>
              <w:wordWrap/>
              <w:overflowPunct/>
              <w:topLinePunct w:val="0"/>
              <w:autoSpaceDE w:val="0"/>
              <w:autoSpaceDN w:val="0"/>
              <w:bidi w:val="0"/>
              <w:adjustRightInd w:val="0"/>
              <w:spacing w:line="450" w:lineRule="exact"/>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4、加密电子投标文件逾期上传的，招标人不予受理。</w:t>
            </w:r>
          </w:p>
          <w:p w14:paraId="40F6A81B">
            <w:pPr>
              <w:keepNext w:val="0"/>
              <w:keepLines w:val="0"/>
              <w:pageBreakBefore w:val="0"/>
              <w:kinsoku/>
              <w:wordWrap/>
              <w:overflowPunct/>
              <w:topLinePunct w:val="0"/>
              <w:autoSpaceDE w:val="0"/>
              <w:autoSpaceDN w:val="0"/>
              <w:bidi w:val="0"/>
              <w:adjustRightInd w:val="0"/>
              <w:spacing w:line="450" w:lineRule="exact"/>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5、投标人应在投标文件递交的截止时间之前，按程序完成投标保证金绑定。</w:t>
            </w:r>
          </w:p>
          <w:p w14:paraId="0DDC8C2E">
            <w:pPr>
              <w:keepNext w:val="0"/>
              <w:keepLines w:val="0"/>
              <w:pageBreakBefore w:val="0"/>
              <w:kinsoku/>
              <w:wordWrap/>
              <w:overflowPunct/>
              <w:topLinePunct w:val="0"/>
              <w:autoSpaceDE w:val="0"/>
              <w:autoSpaceDN w:val="0"/>
              <w:bidi w:val="0"/>
              <w:adjustRightInd w:val="0"/>
              <w:spacing w:line="450" w:lineRule="exact"/>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6、投标人应按开标程序解密电子投标文件。</w:t>
            </w:r>
          </w:p>
          <w:p w14:paraId="1B26ED46">
            <w:pPr>
              <w:keepNext w:val="0"/>
              <w:keepLines w:val="0"/>
              <w:pageBreakBefore w:val="0"/>
              <w:kinsoku/>
              <w:wordWrap/>
              <w:overflowPunct/>
              <w:topLinePunct w:val="0"/>
              <w:autoSpaceDE w:val="0"/>
              <w:autoSpaceDN w:val="0"/>
              <w:bidi w:val="0"/>
              <w:adjustRightInd w:val="0"/>
              <w:spacing w:line="450" w:lineRule="exact"/>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备注：投标人的电子投标文件需到开封市公共资源交易中心网站登录政采、工程业务系统，凭CA密钥登录会员系统，在“组件下载”中下载最新版本的投标文件制作工具安装包，并使用安装后的最新版本投.文件制作工具制作电子投标文件（具体操作程序详见</w:t>
            </w:r>
            <w:r>
              <w:rPr>
                <w:rFonts w:hint="eastAsia" w:asciiTheme="minorEastAsia" w:hAnsiTheme="minorEastAsia" w:eastAsiaTheme="minorEastAsia" w:cstheme="minorEastAsia"/>
                <w:color w:val="auto"/>
                <w:sz w:val="21"/>
                <w:szCs w:val="21"/>
                <w:highlight w:val="none"/>
              </w:rPr>
              <w:fldChar w:fldCharType="begin"/>
            </w:r>
            <w:r>
              <w:rPr>
                <w:rFonts w:hint="eastAsia" w:asciiTheme="minorEastAsia" w:hAnsiTheme="minorEastAsia" w:eastAsiaTheme="minorEastAsia" w:cstheme="minorEastAsia"/>
                <w:color w:val="auto"/>
                <w:sz w:val="21"/>
                <w:szCs w:val="21"/>
                <w:highlight w:val="none"/>
              </w:rPr>
              <w:instrText xml:space="preserve"> HYPERLINK "http://www.kfsggzyjyw.cn" </w:instrText>
            </w:r>
            <w:r>
              <w:rPr>
                <w:rFonts w:hint="eastAsia" w:asciiTheme="minorEastAsia" w:hAnsiTheme="minorEastAsia" w:eastAsiaTheme="minorEastAsia" w:cstheme="minorEastAsia"/>
                <w:color w:val="auto"/>
                <w:sz w:val="21"/>
                <w:szCs w:val="21"/>
                <w:highlight w:val="none"/>
              </w:rPr>
              <w:fldChar w:fldCharType="separate"/>
            </w:r>
            <w:r>
              <w:rPr>
                <w:rFonts w:hint="eastAsia" w:asciiTheme="minorEastAsia" w:hAnsiTheme="minorEastAsia" w:eastAsiaTheme="minorEastAsia" w:cstheme="minorEastAsia"/>
                <w:color w:val="auto"/>
                <w:sz w:val="21"/>
                <w:szCs w:val="21"/>
                <w:highlight w:val="none"/>
              </w:rPr>
              <w:t>http://www.kfsggzyjyw.cn</w:t>
            </w:r>
            <w:r>
              <w:rPr>
                <w:rFonts w:hint="eastAsia" w:asciiTheme="minorEastAsia" w:hAnsiTheme="minorEastAsia" w:eastAsiaTheme="minorEastAsia" w:cstheme="minorEastAsia"/>
                <w:color w:val="auto"/>
                <w:sz w:val="21"/>
                <w:szCs w:val="21"/>
                <w:highlight w:val="none"/>
              </w:rPr>
              <w:fldChar w:fldCharType="end"/>
            </w:r>
            <w:r>
              <w:rPr>
                <w:rFonts w:hint="eastAsia" w:asciiTheme="minorEastAsia" w:hAnsiTheme="minorEastAsia" w:eastAsiaTheme="minorEastAsia" w:cstheme="minorEastAsia"/>
                <w:color w:val="auto"/>
                <w:sz w:val="21"/>
                <w:szCs w:val="21"/>
                <w:highlight w:val="none"/>
              </w:rPr>
              <w:t>办事指南-操作规程）；投标人因交易中心投标系统问题无法上传电子投标文件时，请在工作时间与开封市公共资源交易中心联系，联系电话：0371-23859291。</w:t>
            </w:r>
          </w:p>
          <w:p w14:paraId="572C7285">
            <w:pPr>
              <w:keepNext w:val="0"/>
              <w:keepLines w:val="0"/>
              <w:pageBreakBefore w:val="0"/>
              <w:wordWrap/>
              <w:topLinePunct w:val="0"/>
              <w:bidi w:val="0"/>
              <w:adjustRightInd w:val="0"/>
              <w:snapToGrid w:val="0"/>
              <w:spacing w:line="480" w:lineRule="exact"/>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7、</w:t>
            </w:r>
            <w:r>
              <w:rPr>
                <w:rFonts w:hint="eastAsia" w:asciiTheme="minorEastAsia" w:hAnsiTheme="minorEastAsia" w:eastAsiaTheme="minorEastAsia" w:cstheme="minorEastAsia"/>
                <w:color w:val="auto"/>
                <w:sz w:val="21"/>
                <w:szCs w:val="21"/>
                <w:highlight w:val="none"/>
                <w:lang w:val="en-US" w:eastAsia="zh-CN"/>
              </w:rPr>
              <w:t>各投标（响应）人从参与项目交易开始至项目交易活动结束止，应时刻关注电子交易系统中的项目进度和状态，特别是项目评审期间。投标人应自系统发出澄清30分钟（具体时间以评标委员会发出的澄清设置时间为准）内进行响应，由于自身原因错过变更通知、文件澄清、报价响应的后果由投标（响应）人自行承担。</w:t>
            </w:r>
          </w:p>
        </w:tc>
      </w:tr>
      <w:tr w14:paraId="6AC730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33" w:hRule="atLeast"/>
          <w:jc w:val="center"/>
        </w:trPr>
        <w:tc>
          <w:tcPr>
            <w:tcW w:w="1168" w:type="dxa"/>
            <w:noWrap w:val="0"/>
            <w:vAlign w:val="center"/>
          </w:tcPr>
          <w:p w14:paraId="4E419ED7">
            <w:pPr>
              <w:spacing w:line="360" w:lineRule="auto"/>
              <w:jc w:val="center"/>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10.15.2</w:t>
            </w:r>
          </w:p>
        </w:tc>
        <w:tc>
          <w:tcPr>
            <w:tcW w:w="2547" w:type="dxa"/>
            <w:noWrap w:val="0"/>
            <w:vAlign w:val="center"/>
          </w:tcPr>
          <w:p w14:paraId="19A9E5FE">
            <w:pPr>
              <w:keepNext w:val="0"/>
              <w:keepLines w:val="0"/>
              <w:pageBreakBefore w:val="0"/>
              <w:kinsoku/>
              <w:wordWrap/>
              <w:overflowPunct/>
              <w:topLinePunct w:val="0"/>
              <w:bidi w:val="0"/>
              <w:spacing w:line="450" w:lineRule="exact"/>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同义词语</w:t>
            </w:r>
          </w:p>
        </w:tc>
        <w:tc>
          <w:tcPr>
            <w:tcW w:w="7003" w:type="dxa"/>
            <w:noWrap w:val="0"/>
            <w:vAlign w:val="center"/>
          </w:tcPr>
          <w:p w14:paraId="36EF2DD1">
            <w:pPr>
              <w:keepNext w:val="0"/>
              <w:keepLines w:val="0"/>
              <w:pageBreakBefore w:val="0"/>
              <w:kinsoku/>
              <w:wordWrap/>
              <w:overflowPunct/>
              <w:topLinePunct w:val="0"/>
              <w:bidi w:val="0"/>
              <w:spacing w:line="45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构成招标文件组成部分的“合同条款”、等章节中出现的措辞“发包人”和“承包人”，在招标投标阶段应当分别按“招标人”和“投标人”进行理解。“采购人”与“招标人”含意相同；“投标人”与“</w:t>
            </w:r>
            <w:r>
              <w:rPr>
                <w:rFonts w:hint="eastAsia" w:asciiTheme="minorEastAsia" w:hAnsiTheme="minorEastAsia" w:eastAsiaTheme="minorEastAsia" w:cstheme="minorEastAsia"/>
                <w:color w:val="auto"/>
                <w:sz w:val="21"/>
                <w:szCs w:val="21"/>
                <w:highlight w:val="none"/>
                <w:lang w:eastAsia="zh-CN"/>
              </w:rPr>
              <w:t>供应商</w:t>
            </w:r>
            <w:r>
              <w:rPr>
                <w:rFonts w:hint="eastAsia" w:asciiTheme="minorEastAsia" w:hAnsiTheme="minorEastAsia" w:eastAsiaTheme="minorEastAsia" w:cstheme="minorEastAsia"/>
                <w:color w:val="auto"/>
                <w:sz w:val="21"/>
                <w:szCs w:val="21"/>
                <w:highlight w:val="none"/>
              </w:rPr>
              <w:t>”含意相同；“招标代理机构”与“采购代理机构”或“代理机构”含意相同。</w:t>
            </w:r>
          </w:p>
        </w:tc>
      </w:tr>
      <w:tr w14:paraId="33BE33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jc w:val="center"/>
        </w:trPr>
        <w:tc>
          <w:tcPr>
            <w:tcW w:w="1168" w:type="dxa"/>
            <w:noWrap w:val="0"/>
            <w:vAlign w:val="center"/>
          </w:tcPr>
          <w:p w14:paraId="03879A09">
            <w:pPr>
              <w:keepNext w:val="0"/>
              <w:keepLines w:val="0"/>
              <w:pageBreakBefore w:val="0"/>
              <w:kinsoku/>
              <w:wordWrap/>
              <w:overflowPunct/>
              <w:topLinePunct w:val="0"/>
              <w:bidi w:val="0"/>
              <w:spacing w:line="450" w:lineRule="exact"/>
              <w:jc w:val="center"/>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10.15.3</w:t>
            </w:r>
          </w:p>
        </w:tc>
        <w:tc>
          <w:tcPr>
            <w:tcW w:w="2547" w:type="dxa"/>
            <w:noWrap w:val="0"/>
            <w:vAlign w:val="center"/>
          </w:tcPr>
          <w:p w14:paraId="606DA13D">
            <w:pPr>
              <w:keepNext w:val="0"/>
              <w:keepLines w:val="0"/>
              <w:pageBreakBefore w:val="0"/>
              <w:kinsoku/>
              <w:wordWrap/>
              <w:overflowPunct/>
              <w:topLinePunct w:val="0"/>
              <w:bidi w:val="0"/>
              <w:spacing w:line="45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是否采用电子招标投标</w:t>
            </w:r>
          </w:p>
        </w:tc>
        <w:tc>
          <w:tcPr>
            <w:tcW w:w="7003" w:type="dxa"/>
            <w:noWrap w:val="0"/>
            <w:vAlign w:val="center"/>
          </w:tcPr>
          <w:p w14:paraId="4B9DC450">
            <w:pPr>
              <w:keepNext w:val="0"/>
              <w:keepLines w:val="0"/>
              <w:pageBreakBefore w:val="0"/>
              <w:kinsoku/>
              <w:wordWrap/>
              <w:overflowPunct/>
              <w:topLinePunct w:val="0"/>
              <w:bidi w:val="0"/>
              <w:spacing w:line="45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是</w:t>
            </w:r>
          </w:p>
        </w:tc>
      </w:tr>
      <w:tr w14:paraId="46B101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jc w:val="center"/>
        </w:trPr>
        <w:tc>
          <w:tcPr>
            <w:tcW w:w="1168" w:type="dxa"/>
            <w:noWrap w:val="0"/>
            <w:vAlign w:val="center"/>
          </w:tcPr>
          <w:p w14:paraId="045B2EBB">
            <w:pPr>
              <w:keepNext w:val="0"/>
              <w:keepLines w:val="0"/>
              <w:pageBreakBefore w:val="0"/>
              <w:kinsoku/>
              <w:wordWrap/>
              <w:overflowPunct/>
              <w:topLinePunct w:val="0"/>
              <w:bidi w:val="0"/>
              <w:spacing w:line="450" w:lineRule="exact"/>
              <w:jc w:val="center"/>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10.1</w:t>
            </w:r>
            <w:r>
              <w:rPr>
                <w:rFonts w:hint="eastAsia" w:asciiTheme="minorEastAsia" w:hAnsiTheme="minorEastAsia" w:eastAsiaTheme="minorEastAsia" w:cstheme="minorEastAsia"/>
                <w:color w:val="auto"/>
                <w:sz w:val="21"/>
                <w:szCs w:val="21"/>
                <w:highlight w:val="none"/>
                <w:lang w:val="en-US" w:eastAsia="zh-CN"/>
              </w:rPr>
              <w:t>5.4</w:t>
            </w:r>
          </w:p>
        </w:tc>
        <w:tc>
          <w:tcPr>
            <w:tcW w:w="9550" w:type="dxa"/>
            <w:gridSpan w:val="2"/>
            <w:noWrap w:val="0"/>
            <w:vAlign w:val="center"/>
          </w:tcPr>
          <w:p w14:paraId="05496920">
            <w:pPr>
              <w:keepNext w:val="0"/>
              <w:keepLines w:val="0"/>
              <w:pageBreakBefore w:val="0"/>
              <w:kinsoku/>
              <w:wordWrap/>
              <w:overflowPunct/>
              <w:topLinePunct w:val="0"/>
              <w:bidi w:val="0"/>
              <w:spacing w:line="45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中标后，招标人有权对中标单位投标文件中提供的资料进行核实，如有弄虚作假方式谋取中标的，一经查实取消中标资格，上报上级部门，并追究相应的法律责任。</w:t>
            </w:r>
          </w:p>
        </w:tc>
      </w:tr>
      <w:tr w14:paraId="4460FA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jc w:val="center"/>
        </w:trPr>
        <w:tc>
          <w:tcPr>
            <w:tcW w:w="10718" w:type="dxa"/>
            <w:gridSpan w:val="3"/>
            <w:noWrap w:val="0"/>
            <w:vAlign w:val="center"/>
          </w:tcPr>
          <w:p w14:paraId="22E13145">
            <w:pPr>
              <w:keepNext w:val="0"/>
              <w:keepLines w:val="0"/>
              <w:pageBreakBefore w:val="0"/>
              <w:kinsoku/>
              <w:wordWrap/>
              <w:overflowPunct/>
              <w:topLinePunct w:val="0"/>
              <w:bidi w:val="0"/>
              <w:spacing w:line="450" w:lineRule="exact"/>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lang w:val="zh-CN"/>
              </w:rPr>
              <w:t>备注：</w:t>
            </w:r>
          </w:p>
          <w:p w14:paraId="071899BC">
            <w:pPr>
              <w:keepNext w:val="0"/>
              <w:keepLines w:val="0"/>
              <w:pageBreakBefore w:val="0"/>
              <w:numPr>
                <w:ilvl w:val="0"/>
                <w:numId w:val="2"/>
              </w:numPr>
              <w:kinsoku/>
              <w:wordWrap/>
              <w:overflowPunct/>
              <w:topLinePunct w:val="0"/>
              <w:bidi w:val="0"/>
              <w:spacing w:line="450" w:lineRule="exact"/>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投标人必须提供由本公司法定代表人或其委托代理人签署的投标文件内容真实性有效的承诺书。评标时不要求提供原件但原件扫描件均需加盖企业电子签章和法定代表人签字，本项目所有扫描件均需单位法定代表人签署“属实”字样。若有不实将视为弄虚作假、恶意投标，招标人有权取消投标人的投标/中标资格。</w:t>
            </w:r>
          </w:p>
          <w:p w14:paraId="410F6FEB">
            <w:pPr>
              <w:keepNext w:val="0"/>
              <w:keepLines w:val="0"/>
              <w:pageBreakBefore w:val="0"/>
              <w:numPr>
                <w:ilvl w:val="0"/>
                <w:numId w:val="2"/>
              </w:numPr>
              <w:kinsoku/>
              <w:wordWrap/>
              <w:overflowPunct/>
              <w:topLinePunct w:val="0"/>
              <w:bidi w:val="0"/>
              <w:spacing w:line="450" w:lineRule="exact"/>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投标人须对投标文件中提供荣誉、业绩及所有内容真实性负责，须提供承诺函（格式自拟）若有不实将视为弄虚作假、恶意投标，招标人有权取消投标人的投标/中标资格。</w:t>
            </w:r>
          </w:p>
          <w:p w14:paraId="5924B377">
            <w:pPr>
              <w:keepNext w:val="0"/>
              <w:keepLines w:val="0"/>
              <w:pageBreakBefore w:val="0"/>
              <w:numPr>
                <w:ilvl w:val="0"/>
                <w:numId w:val="0"/>
              </w:numPr>
              <w:kinsoku/>
              <w:wordWrap/>
              <w:overflowPunct/>
              <w:topLinePunct w:val="0"/>
              <w:bidi w:val="0"/>
              <w:spacing w:line="450" w:lineRule="exact"/>
              <w:textAlignment w:val="auto"/>
              <w:rPr>
                <w:rFonts w:hint="default"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3、自觉遵守投标文件中做出的一切承诺，如有违反，自愿接受相应处罚；须提供承诺函（格式自拟）</w:t>
            </w:r>
          </w:p>
          <w:p w14:paraId="60D512A5">
            <w:pPr>
              <w:keepNext w:val="0"/>
              <w:keepLines w:val="0"/>
              <w:pageBreakBefore w:val="0"/>
              <w:kinsoku/>
              <w:wordWrap/>
              <w:overflowPunct/>
              <w:topLinePunct w:val="0"/>
              <w:bidi w:val="0"/>
              <w:spacing w:line="45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2、当投标人须知前附表与投标人须知总则内容不一致时，以投标人须知前附表为准。</w:t>
            </w:r>
          </w:p>
        </w:tc>
      </w:tr>
    </w:tbl>
    <w:p w14:paraId="263F678C">
      <w:pPr>
        <w:rPr>
          <w:rFonts w:hint="eastAsia" w:asciiTheme="minorEastAsia" w:hAnsiTheme="minorEastAsia" w:eastAsiaTheme="minorEastAsia" w:cstheme="minorEastAsia"/>
          <w:b/>
          <w:bCs/>
          <w:color w:val="auto"/>
          <w:sz w:val="32"/>
          <w:szCs w:val="32"/>
          <w:highlight w:val="none"/>
        </w:rPr>
      </w:pPr>
      <w:bookmarkStart w:id="72" w:name="_Toc25628"/>
      <w:bookmarkStart w:id="73" w:name="_Toc26852"/>
      <w:bookmarkStart w:id="74" w:name="_Toc26195"/>
      <w:r>
        <w:rPr>
          <w:rFonts w:hint="eastAsia" w:asciiTheme="minorEastAsia" w:hAnsiTheme="minorEastAsia" w:eastAsiaTheme="minorEastAsia" w:cstheme="minorEastAsia"/>
          <w:b/>
          <w:bCs/>
          <w:color w:val="auto"/>
          <w:sz w:val="32"/>
          <w:szCs w:val="32"/>
          <w:highlight w:val="none"/>
        </w:rPr>
        <w:br w:type="page"/>
      </w:r>
    </w:p>
    <w:p w14:paraId="76E1ADD5">
      <w:pPr>
        <w:spacing w:before="120" w:beforeLines="50" w:line="360" w:lineRule="auto"/>
        <w:ind w:firstLine="321" w:firstLineChars="100"/>
        <w:jc w:val="left"/>
        <w:outlineLvl w:val="9"/>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b/>
          <w:bCs/>
          <w:color w:val="auto"/>
          <w:sz w:val="32"/>
          <w:szCs w:val="32"/>
          <w:highlight w:val="none"/>
        </w:rPr>
        <w:t>附件：定标办法：</w:t>
      </w:r>
      <w:bookmarkEnd w:id="72"/>
      <w:bookmarkEnd w:id="73"/>
      <w:bookmarkEnd w:id="74"/>
    </w:p>
    <w:p w14:paraId="0689CF4F">
      <w:pPr>
        <w:keepNext/>
        <w:keepLines/>
        <w:spacing w:line="360" w:lineRule="auto"/>
        <w:jc w:val="center"/>
        <w:outlineLvl w:val="9"/>
        <w:rPr>
          <w:rFonts w:hint="eastAsia" w:ascii="宋体" w:hAnsi="宋体" w:eastAsia="宋体" w:cs="宋体"/>
          <w:b/>
          <w:bCs/>
          <w:color w:val="auto"/>
          <w:kern w:val="0"/>
          <w:sz w:val="32"/>
          <w:szCs w:val="32"/>
          <w:highlight w:val="none"/>
        </w:rPr>
      </w:pPr>
      <w:bookmarkStart w:id="75" w:name="_Toc18862"/>
      <w:bookmarkStart w:id="76" w:name="_Toc6826"/>
      <w:bookmarkStart w:id="77" w:name="_Toc29928"/>
      <w:bookmarkStart w:id="78" w:name="_Toc8189"/>
      <w:bookmarkStart w:id="79" w:name="_Toc2327"/>
      <w:bookmarkStart w:id="80" w:name="_Toc16471"/>
      <w:bookmarkStart w:id="81" w:name="_Toc8721"/>
      <w:r>
        <w:rPr>
          <w:rFonts w:hint="eastAsia" w:asciiTheme="minorEastAsia" w:hAnsiTheme="minorEastAsia" w:eastAsiaTheme="minorEastAsia" w:cstheme="minorEastAsia"/>
          <w:b/>
          <w:bCs/>
          <w:color w:val="auto"/>
          <w:kern w:val="44"/>
          <w:szCs w:val="32"/>
          <w:highlight w:val="none"/>
        </w:rPr>
        <w:t>定标办法（核查随机法）</w:t>
      </w:r>
      <w:bookmarkEnd w:id="75"/>
      <w:bookmarkEnd w:id="76"/>
      <w:bookmarkEnd w:id="77"/>
      <w:bookmarkEnd w:id="78"/>
      <w:bookmarkEnd w:id="79"/>
      <w:bookmarkEnd w:id="80"/>
      <w:bookmarkEnd w:id="81"/>
      <w:bookmarkStart w:id="82" w:name="_Toc10646"/>
      <w:bookmarkStart w:id="83" w:name="_Toc17492"/>
      <w:bookmarkStart w:id="84" w:name="_Toc19618"/>
      <w:bookmarkStart w:id="85" w:name="_Toc16214"/>
      <w:bookmarkStart w:id="86" w:name="_Toc2386"/>
      <w:bookmarkStart w:id="87" w:name="_Toc17925"/>
      <w:bookmarkStart w:id="88" w:name="_Toc14803"/>
      <w:bookmarkStart w:id="89" w:name="_Toc23043"/>
      <w:bookmarkStart w:id="90" w:name="_Toc18451"/>
      <w:bookmarkStart w:id="91" w:name="_Toc31623"/>
      <w:bookmarkStart w:id="92" w:name="_Toc28823"/>
      <w:bookmarkStart w:id="93" w:name="_Toc23374"/>
      <w:bookmarkStart w:id="94" w:name="_Toc22316"/>
      <w:bookmarkStart w:id="95" w:name="_Toc2520"/>
      <w:bookmarkStart w:id="96" w:name="_Toc163657551"/>
      <w:bookmarkStart w:id="97" w:name="_Toc143670853"/>
      <w:bookmarkStart w:id="98" w:name="_Toc163655589"/>
      <w:bookmarkStart w:id="99" w:name="_Toc163656896"/>
    </w:p>
    <w:p w14:paraId="00E33C68">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1.定标依据</w:t>
      </w:r>
    </w:p>
    <w:p w14:paraId="3CCA964B">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本次定标办法的制定依据下列文件进行：</w:t>
      </w:r>
    </w:p>
    <w:p w14:paraId="355910C1">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《中华人民共和国招标投标法》；</w:t>
      </w:r>
    </w:p>
    <w:p w14:paraId="7874666E">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《国务院办公厅转发住房和城乡建设部关于完善质量保障体系提升建筑工程品质指导意见的通知》(国办函〔2019〕92号)；</w:t>
      </w:r>
    </w:p>
    <w:p w14:paraId="1DF44D15">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《关于进一步加强房屋建筑和市政基础设施工程招标投标监管的指导意见》(建市规〔2019〕11号)；</w:t>
      </w:r>
    </w:p>
    <w:p w14:paraId="05707C2B">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河南省政府投资工程建设项目招标投标“评定分离”管理办法（试行）</w:t>
      </w:r>
    </w:p>
    <w:p w14:paraId="2528B375">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本项目招标文件；</w:t>
      </w:r>
    </w:p>
    <w:p w14:paraId="7D48F54C">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评标委员会推荐的合格中标候选人名单；</w:t>
      </w:r>
    </w:p>
    <w:p w14:paraId="09564433">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招标投标全过程资料；</w:t>
      </w:r>
    </w:p>
    <w:p w14:paraId="6D464EA9">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其他有关法律法规和相关制度。</w:t>
      </w:r>
    </w:p>
    <w:p w14:paraId="217F8982">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2.定标原则</w:t>
      </w:r>
    </w:p>
    <w:p w14:paraId="475727E1">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lang w:eastAsia="zh-CN"/>
        </w:rPr>
        <w:t>遵循公开透明、科学规范、廉洁高效的原则，综合考虑信用、履约等因素，通过定标程序确定中标人。招标人在收到评</w:t>
      </w:r>
      <w:r>
        <w:rPr>
          <w:rFonts w:hint="eastAsia" w:asciiTheme="minorEastAsia" w:hAnsiTheme="minorEastAsia" w:eastAsiaTheme="minorEastAsia" w:cstheme="minorEastAsia"/>
          <w:b w:val="0"/>
          <w:bCs w:val="0"/>
          <w:color w:val="auto"/>
          <w:sz w:val="21"/>
          <w:szCs w:val="21"/>
          <w:highlight w:val="none"/>
          <w:lang w:val="en-US" w:eastAsia="zh-CN"/>
        </w:rPr>
        <w:t>标</w:t>
      </w:r>
      <w:r>
        <w:rPr>
          <w:rFonts w:hint="eastAsia" w:asciiTheme="minorEastAsia" w:hAnsiTheme="minorEastAsia" w:eastAsiaTheme="minorEastAsia" w:cstheme="minorEastAsia"/>
          <w:b w:val="0"/>
          <w:bCs w:val="0"/>
          <w:color w:val="auto"/>
          <w:sz w:val="21"/>
          <w:szCs w:val="21"/>
          <w:highlight w:val="none"/>
          <w:lang w:eastAsia="zh-CN"/>
        </w:rPr>
        <w:t>报告后10日内完成定标工作，招标人对定标过程进行音、视频记录，并存档备查。定标地点为开封市</w:t>
      </w:r>
      <w:r>
        <w:rPr>
          <w:rFonts w:hint="eastAsia" w:asciiTheme="minorEastAsia" w:hAnsiTheme="minorEastAsia" w:eastAsiaTheme="minorEastAsia" w:cstheme="minorEastAsia"/>
          <w:b w:val="0"/>
          <w:bCs w:val="0"/>
          <w:color w:val="auto"/>
          <w:sz w:val="21"/>
          <w:szCs w:val="21"/>
          <w:highlight w:val="none"/>
          <w:lang w:val="en-US" w:eastAsia="zh-CN"/>
        </w:rPr>
        <w:t>祥符区</w:t>
      </w:r>
      <w:r>
        <w:rPr>
          <w:rFonts w:hint="eastAsia" w:asciiTheme="minorEastAsia" w:hAnsiTheme="minorEastAsia" w:eastAsiaTheme="minorEastAsia" w:cstheme="minorEastAsia"/>
          <w:b w:val="0"/>
          <w:bCs w:val="0"/>
          <w:color w:val="auto"/>
          <w:sz w:val="21"/>
          <w:szCs w:val="21"/>
          <w:highlight w:val="none"/>
          <w:lang w:eastAsia="zh-CN"/>
        </w:rPr>
        <w:t>公共资源交易中心，不能按时完成定标工作的，应当通过开封市公共资源交易平台发布延期原因和最终定标时间。</w:t>
      </w:r>
    </w:p>
    <w:p w14:paraId="0F7AC855">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3.定标方法</w:t>
      </w:r>
    </w:p>
    <w:p w14:paraId="79542BA6">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lang w:eastAsia="zh-CN"/>
        </w:rPr>
      </w:pPr>
      <w:r>
        <w:rPr>
          <w:rFonts w:hint="eastAsia" w:asciiTheme="minorEastAsia" w:hAnsiTheme="minorEastAsia" w:eastAsiaTheme="minorEastAsia" w:cstheme="minorEastAsia"/>
          <w:b w:val="0"/>
          <w:bCs w:val="0"/>
          <w:color w:val="auto"/>
          <w:sz w:val="21"/>
          <w:szCs w:val="21"/>
          <w:highlight w:val="none"/>
          <w:lang w:eastAsia="zh-CN"/>
        </w:rPr>
        <w:t>本项目采用核查随机法进行定标。定标委员会在通过核查的中标候选人中按照随机选取方式确定中标人。</w:t>
      </w:r>
    </w:p>
    <w:p w14:paraId="3E541989">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4.定标委员会的组建</w:t>
      </w:r>
    </w:p>
    <w:p w14:paraId="137C9FC9">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招标人应当组建定标委员会，负责对中标候选人进行核查和组织召开定标会议等内容。定标工作应当由定标委员会独立完成。</w:t>
      </w:r>
    </w:p>
    <w:p w14:paraId="11895824">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定标委员会成员数量为5人及以上单数，本单位成员不得低于成员总数的三分之二。定标委员会组长由招标人确定，原则上由招标人的法定代表人、主要负责人或分管负责人担任，其他成员可由招标人负责项目且业务熟练的工作人员担任，也可从招标人上下级单位或受招标人委托的专业人员中产生。</w:t>
      </w:r>
    </w:p>
    <w:p w14:paraId="63730A27">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定标委员会成员与中标候选人有利害关系的主动申请回避。</w:t>
      </w:r>
    </w:p>
    <w:p w14:paraId="002E9707">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rPr>
        <w:t>5.定标</w:t>
      </w:r>
      <w:r>
        <w:rPr>
          <w:rFonts w:hint="eastAsia" w:asciiTheme="minorEastAsia" w:hAnsiTheme="minorEastAsia" w:eastAsiaTheme="minorEastAsia" w:cstheme="minorEastAsia"/>
          <w:b w:val="0"/>
          <w:bCs w:val="0"/>
          <w:color w:val="auto"/>
          <w:sz w:val="21"/>
          <w:szCs w:val="21"/>
          <w:highlight w:val="none"/>
          <w:lang w:val="en-US" w:eastAsia="zh-CN"/>
        </w:rPr>
        <w:t>核查</w:t>
      </w:r>
    </w:p>
    <w:p w14:paraId="504AB943">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lang w:val="en-US" w:eastAsia="zh-CN"/>
        </w:rPr>
        <w:t>定标会议前，</w:t>
      </w:r>
      <w:r>
        <w:rPr>
          <w:rFonts w:hint="eastAsia" w:asciiTheme="minorEastAsia" w:hAnsiTheme="minorEastAsia" w:eastAsiaTheme="minorEastAsia" w:cstheme="minorEastAsia"/>
          <w:b w:val="0"/>
          <w:bCs w:val="0"/>
          <w:color w:val="auto"/>
          <w:sz w:val="21"/>
          <w:szCs w:val="21"/>
          <w:highlight w:val="none"/>
        </w:rPr>
        <w:t>定标委员会对</w:t>
      </w:r>
      <w:r>
        <w:rPr>
          <w:rFonts w:hint="eastAsia" w:asciiTheme="minorEastAsia" w:hAnsiTheme="minorEastAsia" w:eastAsiaTheme="minorEastAsia" w:cstheme="minorEastAsia"/>
          <w:b w:val="0"/>
          <w:bCs w:val="0"/>
          <w:color w:val="auto"/>
          <w:sz w:val="21"/>
          <w:szCs w:val="21"/>
          <w:highlight w:val="none"/>
          <w:lang w:eastAsia="zh-CN"/>
        </w:rPr>
        <w:t>中标候选人</w:t>
      </w:r>
      <w:r>
        <w:rPr>
          <w:rFonts w:hint="eastAsia" w:asciiTheme="minorEastAsia" w:hAnsiTheme="minorEastAsia" w:eastAsiaTheme="minorEastAsia" w:cstheme="minorEastAsia"/>
          <w:b w:val="0"/>
          <w:bCs w:val="0"/>
          <w:color w:val="auto"/>
          <w:sz w:val="21"/>
          <w:szCs w:val="21"/>
          <w:highlight w:val="none"/>
        </w:rPr>
        <w:t>进行定标核查并出具核查报告。</w:t>
      </w:r>
    </w:p>
    <w:p w14:paraId="52F66447">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核查内容包括：</w:t>
      </w:r>
    </w:p>
    <w:p w14:paraId="6CC77233">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（1）中标候选人资质证书符合招标文件要求的通过核查，否则核查不通过；</w:t>
      </w:r>
    </w:p>
    <w:p w14:paraId="3ED6DB9B">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（2）项目总监注册证书符合招标文件要求的通过核查，否则核查不通过；</w:t>
      </w:r>
    </w:p>
    <w:p w14:paraId="4283EEEC">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（3）社保证明：项目总监、项目其他人员、委托代理人符合招标文件要求的通过核查，否则核查不通过；</w:t>
      </w:r>
    </w:p>
    <w:p w14:paraId="55079A81">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（4）财务状况：符合招标文件要求的通过核查，否则核查不通过；</w:t>
      </w:r>
    </w:p>
    <w:p w14:paraId="349E3D1D">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（5）信用信息：①投标人应通过“信用中国”（www.creditchina.gov.cn）网站查询 “失信被执行人”（此项查询以信用中国网站自动链接至中国执行信息公开网的查询结果为准）和“重大税收违法失信主体”，“中国政府采购网”（www.ccgp.gov.cn）查询“政府采购严重违法失信行为记录名单”提供查询结果页面截图，若有不良记录执行财库【2016】125号文。【查询对象包括：企业、法定代表人、项目总监（查询时间：本招标公告发布之日起至投标文件递交截止之日止，提供网页查询截图，附在投标文件中）】</w:t>
      </w:r>
    </w:p>
    <w:p w14:paraId="798495E5">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②在全国建筑市场监管公共服务平台（查询渠道：http://jzsc.mohurd.gov.cn/）有黑名单及不良行为记录的投标人禁止参与该项目投标，提供网站查询截图，查询日期为本公告发布日期之后；（查询对象包含企业、法定代表人、项目总监）</w:t>
      </w:r>
    </w:p>
    <w:p w14:paraId="72BB6297">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③投标人在中国裁判文书网存在受行贿及不正当竞争行为情况（查询渠道：中国裁判文书网http://wenshu.court.gov.cn/）的投标人拒绝其参与本项目投标；提供加盖单位公章的网页查询截图，查询日期不得早于招标公告发布之日；（查询对象：企业、法定代表人、项目总监）；</w:t>
      </w:r>
    </w:p>
    <w:p w14:paraId="3E72E49E">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④单位负责人为同一人或者存在控股、管理关系的不同单位，不得参加同一合同项下的招标采购活动（提供 “国家企业信用信息公示系统”中公示的公司信息、股东或投资人信息截图）；</w:t>
      </w:r>
    </w:p>
    <w:p w14:paraId="41ACBBE0">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（6）企业业绩：符合招标文件要求的通过核查，否则核查不通过；:</w:t>
      </w:r>
    </w:p>
    <w:p w14:paraId="7BEF97C5">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7）方案：主要人员要求、信息管控、重点难点分析、风险管理、合同管理、质量控制的措施和方法、进度控制的措施和方法、文明、安全控制的措施、旁站监理措施、工作协调的措施和方法、监理部投入的检测设备、仪器、服务承诺等是否符合本项目实际情况进行核查，符合招标文件要求的通过核查，否则核查不通过。</w:t>
      </w:r>
    </w:p>
    <w:p w14:paraId="33F26413">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注：以上核查内容应按照招标文件要求在投标文件中附相应证明材料的扫描件。</w:t>
      </w:r>
    </w:p>
    <w:p w14:paraId="1069DEBD">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定标委员会查实有中标候选人存在影响中标结果的违反法律、法规及招标文件相关规定，不符合中标条件的，不得进入定标程序。</w:t>
      </w:r>
    </w:p>
    <w:p w14:paraId="74877BCC">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定标委员会在核查过程中对存在问题的中标候选人发出质询，由中标候选人在规定的时间内进行回复，超出规定时间回复或回复内容不符合违反法律、法规及招标文件相关规定的视为资料造假、欺骗中标，并主动向行政监督部门报告，并依规否决相应中标候选人资格。</w:t>
      </w:r>
    </w:p>
    <w:p w14:paraId="1E55848F">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经核查后合格的</w:t>
      </w:r>
      <w:r>
        <w:rPr>
          <w:rFonts w:hint="eastAsia" w:asciiTheme="minorEastAsia" w:hAnsiTheme="minorEastAsia" w:eastAsiaTheme="minorEastAsia" w:cstheme="minorEastAsia"/>
          <w:b w:val="0"/>
          <w:bCs w:val="0"/>
          <w:color w:val="auto"/>
          <w:sz w:val="21"/>
          <w:szCs w:val="21"/>
          <w:highlight w:val="none"/>
          <w:lang w:eastAsia="zh-CN"/>
        </w:rPr>
        <w:t>中标候选人</w:t>
      </w:r>
      <w:r>
        <w:rPr>
          <w:rFonts w:hint="eastAsia" w:asciiTheme="minorEastAsia" w:hAnsiTheme="minorEastAsia" w:eastAsiaTheme="minorEastAsia" w:cstheme="minorEastAsia"/>
          <w:b w:val="0"/>
          <w:bCs w:val="0"/>
          <w:color w:val="auto"/>
          <w:sz w:val="21"/>
          <w:szCs w:val="21"/>
          <w:highlight w:val="none"/>
        </w:rPr>
        <w:t>即可进入定标抽取程序，如经核查合格的</w:t>
      </w:r>
      <w:r>
        <w:rPr>
          <w:rFonts w:hint="eastAsia" w:asciiTheme="minorEastAsia" w:hAnsiTheme="minorEastAsia" w:eastAsiaTheme="minorEastAsia" w:cstheme="minorEastAsia"/>
          <w:b w:val="0"/>
          <w:bCs w:val="0"/>
          <w:color w:val="auto"/>
          <w:sz w:val="21"/>
          <w:szCs w:val="21"/>
          <w:highlight w:val="none"/>
          <w:lang w:eastAsia="zh-CN"/>
        </w:rPr>
        <w:t>中标候选人</w:t>
      </w:r>
      <w:r>
        <w:rPr>
          <w:rFonts w:hint="eastAsia" w:asciiTheme="minorEastAsia" w:hAnsiTheme="minorEastAsia" w:eastAsiaTheme="minorEastAsia" w:cstheme="minorEastAsia"/>
          <w:b w:val="0"/>
          <w:bCs w:val="0"/>
          <w:color w:val="auto"/>
          <w:sz w:val="21"/>
          <w:szCs w:val="21"/>
          <w:highlight w:val="none"/>
        </w:rPr>
        <w:t>数量≥</w:t>
      </w:r>
      <w:r>
        <w:rPr>
          <w:rFonts w:hint="eastAsia" w:asciiTheme="minorEastAsia" w:hAnsiTheme="minorEastAsia" w:eastAsiaTheme="minorEastAsia" w:cstheme="minorEastAsia"/>
          <w:b w:val="0"/>
          <w:bCs w:val="0"/>
          <w:color w:val="auto"/>
          <w:sz w:val="21"/>
          <w:szCs w:val="21"/>
          <w:highlight w:val="none"/>
          <w:lang w:val="en-US" w:eastAsia="zh-CN"/>
        </w:rPr>
        <w:t>3</w:t>
      </w:r>
      <w:r>
        <w:rPr>
          <w:rFonts w:hint="eastAsia" w:asciiTheme="minorEastAsia" w:hAnsiTheme="minorEastAsia" w:eastAsiaTheme="minorEastAsia" w:cstheme="minorEastAsia"/>
          <w:b w:val="0"/>
          <w:bCs w:val="0"/>
          <w:color w:val="auto"/>
          <w:sz w:val="21"/>
          <w:szCs w:val="21"/>
          <w:highlight w:val="none"/>
        </w:rPr>
        <w:t>家（含</w:t>
      </w:r>
      <w:r>
        <w:rPr>
          <w:rFonts w:hint="eastAsia" w:asciiTheme="minorEastAsia" w:hAnsiTheme="minorEastAsia" w:eastAsiaTheme="minorEastAsia" w:cstheme="minorEastAsia"/>
          <w:b w:val="0"/>
          <w:bCs w:val="0"/>
          <w:color w:val="auto"/>
          <w:sz w:val="21"/>
          <w:szCs w:val="21"/>
          <w:highlight w:val="none"/>
          <w:lang w:val="en-US" w:eastAsia="zh-CN"/>
        </w:rPr>
        <w:t>3</w:t>
      </w:r>
      <w:r>
        <w:rPr>
          <w:rFonts w:hint="eastAsia" w:asciiTheme="minorEastAsia" w:hAnsiTheme="minorEastAsia" w:eastAsiaTheme="minorEastAsia" w:cstheme="minorEastAsia"/>
          <w:b w:val="0"/>
          <w:bCs w:val="0"/>
          <w:color w:val="auto"/>
          <w:sz w:val="21"/>
          <w:szCs w:val="21"/>
          <w:highlight w:val="none"/>
        </w:rPr>
        <w:t>家）时，招标人继续进入抽取程序；如经核查合格的</w:t>
      </w:r>
      <w:r>
        <w:rPr>
          <w:rFonts w:hint="eastAsia" w:asciiTheme="minorEastAsia" w:hAnsiTheme="minorEastAsia" w:eastAsiaTheme="minorEastAsia" w:cstheme="minorEastAsia"/>
          <w:b w:val="0"/>
          <w:bCs w:val="0"/>
          <w:color w:val="auto"/>
          <w:sz w:val="21"/>
          <w:szCs w:val="21"/>
          <w:highlight w:val="none"/>
          <w:lang w:eastAsia="zh-CN"/>
        </w:rPr>
        <w:t>中标候选人</w:t>
      </w:r>
      <w:r>
        <w:rPr>
          <w:rFonts w:hint="eastAsia" w:asciiTheme="minorEastAsia" w:hAnsiTheme="minorEastAsia" w:eastAsiaTheme="minorEastAsia" w:cstheme="minorEastAsia"/>
          <w:b w:val="0"/>
          <w:bCs w:val="0"/>
          <w:color w:val="auto"/>
          <w:sz w:val="21"/>
          <w:szCs w:val="21"/>
          <w:highlight w:val="none"/>
        </w:rPr>
        <w:t>数量＜</w:t>
      </w:r>
      <w:r>
        <w:rPr>
          <w:rFonts w:hint="eastAsia" w:asciiTheme="minorEastAsia" w:hAnsiTheme="minorEastAsia" w:eastAsiaTheme="minorEastAsia" w:cstheme="minorEastAsia"/>
          <w:b w:val="0"/>
          <w:bCs w:val="0"/>
          <w:color w:val="auto"/>
          <w:sz w:val="21"/>
          <w:szCs w:val="21"/>
          <w:highlight w:val="none"/>
          <w:lang w:val="en-US" w:eastAsia="zh-CN"/>
        </w:rPr>
        <w:t>3</w:t>
      </w:r>
      <w:r>
        <w:rPr>
          <w:rFonts w:hint="eastAsia" w:asciiTheme="minorEastAsia" w:hAnsiTheme="minorEastAsia" w:eastAsiaTheme="minorEastAsia" w:cstheme="minorEastAsia"/>
          <w:b w:val="0"/>
          <w:bCs w:val="0"/>
          <w:color w:val="auto"/>
          <w:sz w:val="21"/>
          <w:szCs w:val="21"/>
          <w:highlight w:val="none"/>
        </w:rPr>
        <w:t>家（不含</w:t>
      </w:r>
      <w:r>
        <w:rPr>
          <w:rFonts w:hint="eastAsia" w:asciiTheme="minorEastAsia" w:hAnsiTheme="minorEastAsia" w:eastAsiaTheme="minorEastAsia" w:cstheme="minorEastAsia"/>
          <w:b w:val="0"/>
          <w:bCs w:val="0"/>
          <w:color w:val="auto"/>
          <w:sz w:val="21"/>
          <w:szCs w:val="21"/>
          <w:highlight w:val="none"/>
          <w:lang w:val="en-US" w:eastAsia="zh-CN"/>
        </w:rPr>
        <w:t>3</w:t>
      </w:r>
      <w:r>
        <w:rPr>
          <w:rFonts w:hint="eastAsia" w:asciiTheme="minorEastAsia" w:hAnsiTheme="minorEastAsia" w:eastAsiaTheme="minorEastAsia" w:cstheme="minorEastAsia"/>
          <w:b w:val="0"/>
          <w:bCs w:val="0"/>
          <w:color w:val="auto"/>
          <w:sz w:val="21"/>
          <w:szCs w:val="21"/>
          <w:highlight w:val="none"/>
        </w:rPr>
        <w:t>家）</w:t>
      </w:r>
      <w:r>
        <w:rPr>
          <w:rFonts w:hint="eastAsia" w:asciiTheme="minorEastAsia" w:hAnsiTheme="minorEastAsia" w:eastAsiaTheme="minorEastAsia" w:cstheme="minorEastAsia"/>
          <w:b w:val="0"/>
          <w:bCs w:val="0"/>
          <w:color w:val="auto"/>
          <w:sz w:val="21"/>
          <w:szCs w:val="21"/>
          <w:highlight w:val="none"/>
          <w:lang w:val="en-US" w:eastAsia="zh-CN"/>
        </w:rPr>
        <w:t>时</w:t>
      </w:r>
      <w:r>
        <w:rPr>
          <w:rFonts w:hint="eastAsia" w:asciiTheme="minorEastAsia" w:hAnsiTheme="minorEastAsia" w:eastAsiaTheme="minorEastAsia" w:cstheme="minorEastAsia"/>
          <w:b w:val="0"/>
          <w:bCs w:val="0"/>
          <w:color w:val="auto"/>
          <w:sz w:val="21"/>
          <w:szCs w:val="21"/>
          <w:highlight w:val="none"/>
        </w:rPr>
        <w:t>，招标人应重新招标。</w:t>
      </w:r>
    </w:p>
    <w:p w14:paraId="41B750CC">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定标委员会应当严格履行定标环节核查责任，经核查发现中标候选人确有问题的，应当主动向行政监督部门报告，并依规否决相应中标候选人资格。</w:t>
      </w:r>
    </w:p>
    <w:p w14:paraId="0417F40B">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6.定标程序</w:t>
      </w:r>
    </w:p>
    <w:p w14:paraId="520DE128">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定标委员会将通过核查随机法进行定标。定标委员会指定成员将通过核查的中标候选人对应的号码球放入抽取箱，通过抽取确定中标人。</w:t>
      </w:r>
    </w:p>
    <w:p w14:paraId="6429A9A0">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定标地点为开封市祥符区公共资源交易中心，定标时间及具体地点由招标代理机构提前通知；中标候选人可自主决定是否在定标时至开封市祥符区公共资源交易中心定标现场观看，但不得扰乱会场秩序或做出影响定标会议正常进行的其他行为。</w:t>
      </w:r>
    </w:p>
    <w:p w14:paraId="5F86993B">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在定标现场，按照评标报告推荐候选人的先后顺序分别由中标候选人的法定代表人或其授权委托代理人现场随机选取代表各自号码的代码球，号码球为1至N号号码球（N为中标候选人数量）。未派人员参加定标会议的中标候选人由定标委员会成员代为抽取，抽取结果未到场的候选人予以认可。</w:t>
      </w:r>
    </w:p>
    <w:p w14:paraId="5B7263E9">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招标人授权的定标委员会代表将代码球放入抽取箱，从中随机选取1个号码球，选取的号码球所对应的中标候选人即为中标人。</w:t>
      </w:r>
    </w:p>
    <w:p w14:paraId="7015A34D">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招标人授权的定标委员会代表将中标候选人对应的代码球和抽取结果进行记录，并由招标人授权的定标委员会和监督部门进行签字确认。</w:t>
      </w:r>
    </w:p>
    <w:p w14:paraId="264C5C3D">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7.定标报告</w:t>
      </w:r>
    </w:p>
    <w:p w14:paraId="622962C8">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定标委员会按照招标文件中明确的定标原则、方法和程序，在中标候选人中确定中标人，并形成书面定标报告。</w:t>
      </w:r>
    </w:p>
    <w:p w14:paraId="5F41B45C">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定标报告包括定标时间、定标地点、定标委员会成员名单、定标原则、定标方法、择优因素、定标程序及定标结果等内容。</w:t>
      </w:r>
    </w:p>
    <w:p w14:paraId="325F74A1">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招标人在收到定标报告之日起 3 日内</w:t>
      </w:r>
      <w:r>
        <w:rPr>
          <w:rFonts w:hint="eastAsia" w:asciiTheme="minorEastAsia" w:hAnsiTheme="minorEastAsia" w:eastAsiaTheme="minorEastAsia" w:cstheme="minorEastAsia"/>
          <w:b w:val="0"/>
          <w:bCs w:val="0"/>
          <w:color w:val="auto"/>
          <w:sz w:val="21"/>
          <w:szCs w:val="21"/>
          <w:highlight w:val="none"/>
          <w:lang w:val="en-US" w:eastAsia="zh-CN"/>
        </w:rPr>
        <w:t>发布中标结果</w:t>
      </w:r>
      <w:r>
        <w:rPr>
          <w:rFonts w:hint="eastAsia" w:asciiTheme="minorEastAsia" w:hAnsiTheme="minorEastAsia" w:eastAsiaTheme="minorEastAsia" w:cstheme="minorEastAsia"/>
          <w:b w:val="0"/>
          <w:bCs w:val="0"/>
          <w:color w:val="auto"/>
          <w:sz w:val="21"/>
          <w:szCs w:val="21"/>
          <w:highlight w:val="none"/>
        </w:rPr>
        <w:t>公示，公示期不少于 3 日。中标</w:t>
      </w:r>
      <w:r>
        <w:rPr>
          <w:rFonts w:hint="eastAsia" w:asciiTheme="minorEastAsia" w:hAnsiTheme="minorEastAsia" w:eastAsiaTheme="minorEastAsia" w:cstheme="minorEastAsia"/>
          <w:b w:val="0"/>
          <w:bCs w:val="0"/>
          <w:color w:val="auto"/>
          <w:sz w:val="21"/>
          <w:szCs w:val="21"/>
          <w:highlight w:val="none"/>
          <w:lang w:val="en-US" w:eastAsia="zh-CN"/>
        </w:rPr>
        <w:t>结果</w:t>
      </w:r>
      <w:r>
        <w:rPr>
          <w:rFonts w:hint="eastAsia" w:asciiTheme="minorEastAsia" w:hAnsiTheme="minorEastAsia" w:eastAsiaTheme="minorEastAsia" w:cstheme="minorEastAsia"/>
          <w:b w:val="0"/>
          <w:bCs w:val="0"/>
          <w:color w:val="auto"/>
          <w:sz w:val="21"/>
          <w:szCs w:val="21"/>
          <w:highlight w:val="none"/>
        </w:rPr>
        <w:t>公示载明定标时间、定标地点、定标方法、中标人名称、中标价格、质量、</w:t>
      </w:r>
      <w:r>
        <w:rPr>
          <w:rFonts w:hint="eastAsia" w:asciiTheme="minorEastAsia" w:hAnsiTheme="minorEastAsia" w:eastAsiaTheme="minorEastAsia" w:cstheme="minorEastAsia"/>
          <w:b w:val="0"/>
          <w:bCs w:val="0"/>
          <w:color w:val="auto"/>
          <w:sz w:val="21"/>
          <w:szCs w:val="21"/>
          <w:highlight w:val="none"/>
          <w:lang w:val="en-US" w:eastAsia="zh-CN"/>
        </w:rPr>
        <w:t>监理服务期</w:t>
      </w:r>
      <w:r>
        <w:rPr>
          <w:rFonts w:hint="eastAsia" w:asciiTheme="minorEastAsia" w:hAnsiTheme="minorEastAsia" w:eastAsiaTheme="minorEastAsia" w:cstheme="minorEastAsia"/>
          <w:b w:val="0"/>
          <w:bCs w:val="0"/>
          <w:color w:val="auto"/>
          <w:sz w:val="21"/>
          <w:szCs w:val="21"/>
          <w:highlight w:val="none"/>
        </w:rPr>
        <w:t>、资格条件、项目负责人信息；</w:t>
      </w:r>
      <w:r>
        <w:rPr>
          <w:rFonts w:hint="eastAsia" w:asciiTheme="minorEastAsia" w:hAnsiTheme="minorEastAsia" w:eastAsiaTheme="minorEastAsia" w:cstheme="minorEastAsia"/>
          <w:b w:val="0"/>
          <w:bCs w:val="0"/>
          <w:color w:val="auto"/>
          <w:sz w:val="21"/>
          <w:szCs w:val="21"/>
          <w:highlight w:val="none"/>
          <w:lang w:eastAsia="zh-CN"/>
        </w:rPr>
        <w:t>中标候选人</w:t>
      </w:r>
      <w:r>
        <w:rPr>
          <w:rFonts w:hint="eastAsia" w:asciiTheme="minorEastAsia" w:hAnsiTheme="minorEastAsia" w:eastAsiaTheme="minorEastAsia" w:cstheme="minorEastAsia"/>
          <w:b w:val="0"/>
          <w:bCs w:val="0"/>
          <w:color w:val="auto"/>
          <w:sz w:val="21"/>
          <w:szCs w:val="21"/>
          <w:highlight w:val="none"/>
        </w:rPr>
        <w:t>的核查；核查未通过的</w:t>
      </w:r>
      <w:r>
        <w:rPr>
          <w:rFonts w:hint="eastAsia" w:asciiTheme="minorEastAsia" w:hAnsiTheme="minorEastAsia" w:eastAsiaTheme="minorEastAsia" w:cstheme="minorEastAsia"/>
          <w:b w:val="0"/>
          <w:bCs w:val="0"/>
          <w:color w:val="auto"/>
          <w:sz w:val="21"/>
          <w:szCs w:val="21"/>
          <w:highlight w:val="none"/>
          <w:lang w:eastAsia="zh-CN"/>
        </w:rPr>
        <w:t>中标候选人</w:t>
      </w:r>
      <w:r>
        <w:rPr>
          <w:rFonts w:hint="eastAsia" w:asciiTheme="minorEastAsia" w:hAnsiTheme="minorEastAsia" w:eastAsiaTheme="minorEastAsia" w:cstheme="minorEastAsia"/>
          <w:b w:val="0"/>
          <w:bCs w:val="0"/>
          <w:color w:val="auto"/>
          <w:sz w:val="21"/>
          <w:szCs w:val="21"/>
          <w:highlight w:val="none"/>
        </w:rPr>
        <w:t>名单和原因，以及异议和投诉渠道等内容。</w:t>
      </w:r>
    </w:p>
    <w:p w14:paraId="5F20FFAD">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8.定标后结果处置</w:t>
      </w:r>
    </w:p>
    <w:p w14:paraId="3F63D440">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确定的中标人经公示后无其他问题，可以发放《中标通知书》。</w:t>
      </w:r>
    </w:p>
    <w:p w14:paraId="4A2B9A27">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对中标人放弃中标、不可抗力不能履行合同、不按照招标文件要求缴纳履约保证金、不符合投标或中标条件或被查实存在影响中标结果的违法行为等情形，招标人可以在已入围的中标候选人中重新选取确定中标人，也可以重新组织招标。</w:t>
      </w:r>
    </w:p>
    <w:p w14:paraId="20395BBA">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对中标人以资金、技术等非正当理由放弃中标或被依法依规取消中标的，招标人应当移交有关行政监督部门依法规进行处理。</w:t>
      </w:r>
    </w:p>
    <w:p w14:paraId="01676232">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 xml:space="preserve">9. </w:t>
      </w:r>
      <w:r>
        <w:rPr>
          <w:rFonts w:hint="eastAsia" w:asciiTheme="minorEastAsia" w:hAnsiTheme="minorEastAsia" w:eastAsiaTheme="minorEastAsia" w:cstheme="minorEastAsia"/>
          <w:b w:val="0"/>
          <w:bCs w:val="0"/>
          <w:color w:val="auto"/>
          <w:sz w:val="21"/>
          <w:szCs w:val="21"/>
          <w:highlight w:val="none"/>
          <w:lang w:val="en-US" w:eastAsia="zh-CN"/>
        </w:rPr>
        <w:t>结果</w:t>
      </w:r>
      <w:r>
        <w:rPr>
          <w:rFonts w:hint="eastAsia" w:asciiTheme="minorEastAsia" w:hAnsiTheme="minorEastAsia" w:eastAsiaTheme="minorEastAsia" w:cstheme="minorEastAsia"/>
          <w:b w:val="0"/>
          <w:bCs w:val="0"/>
          <w:color w:val="auto"/>
          <w:sz w:val="21"/>
          <w:szCs w:val="21"/>
          <w:highlight w:val="none"/>
        </w:rPr>
        <w:t>公示媒介</w:t>
      </w:r>
    </w:p>
    <w:p w14:paraId="437B78BA">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在《中国招标投标公共服务平台》、《开封市公共资源交易信息网》</w:t>
      </w:r>
      <w:r>
        <w:rPr>
          <w:rFonts w:hint="eastAsia" w:asciiTheme="minorEastAsia" w:hAnsiTheme="minorEastAsia" w:eastAsiaTheme="minorEastAsia" w:cstheme="minorEastAsia"/>
          <w:b w:val="0"/>
          <w:bCs w:val="0"/>
          <w:color w:val="auto"/>
          <w:sz w:val="21"/>
          <w:szCs w:val="21"/>
          <w:highlight w:val="none"/>
          <w:lang w:eastAsia="zh-CN"/>
        </w:rPr>
        <w:t>、《开封市产城融合示范区管理委员会官网》</w:t>
      </w:r>
      <w:r>
        <w:rPr>
          <w:rFonts w:hint="eastAsia" w:asciiTheme="minorEastAsia" w:hAnsiTheme="minorEastAsia" w:eastAsiaTheme="minorEastAsia" w:cstheme="minorEastAsia"/>
          <w:b w:val="0"/>
          <w:bCs w:val="0"/>
          <w:color w:val="auto"/>
          <w:sz w:val="21"/>
          <w:szCs w:val="21"/>
          <w:highlight w:val="none"/>
        </w:rPr>
        <w:t>同时发布。</w:t>
      </w:r>
    </w:p>
    <w:p w14:paraId="2A12BA40">
      <w:pPr>
        <w:keepNext w:val="0"/>
        <w:keepLines w:val="0"/>
        <w:pageBreakBefore w:val="0"/>
        <w:widowControl w:val="0"/>
        <w:kinsoku/>
        <w:wordWrap/>
        <w:overflowPunct/>
        <w:topLinePunct w:val="0"/>
        <w:autoSpaceDE/>
        <w:autoSpaceDN/>
        <w:bidi w:val="0"/>
        <w:adjustRightInd/>
        <w:snapToGrid/>
        <w:spacing w:line="45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p>
    <w:p w14:paraId="559D8F91">
      <w:pPr>
        <w:rPr>
          <w:rFonts w:hint="eastAsia" w:ascii="Times New Roman" w:hAnsi="Times New Roman" w:eastAsia="宋体" w:cs="Times New Roman"/>
          <w:color w:val="auto"/>
          <w:sz w:val="21"/>
          <w:szCs w:val="22"/>
        </w:rPr>
      </w:pPr>
      <w:r>
        <w:rPr>
          <w:rFonts w:hint="eastAsia" w:ascii="Times New Roman" w:hAnsi="Times New Roman" w:eastAsia="宋体" w:cs="Times New Roman"/>
          <w:color w:val="auto"/>
          <w:sz w:val="21"/>
          <w:szCs w:val="22"/>
        </w:rPr>
        <w:br w:type="page"/>
      </w:r>
    </w:p>
    <w:p w14:paraId="74133B2C">
      <w:pPr>
        <w:bidi w:val="0"/>
        <w:ind w:firstLine="420" w:firstLineChars="200"/>
        <w:jc w:val="left"/>
        <w:rPr>
          <w:rFonts w:hint="eastAsia" w:ascii="Times New Roman" w:hAnsi="Times New Roman" w:eastAsia="宋体" w:cs="Times New Roman"/>
          <w:color w:val="auto"/>
          <w:sz w:val="21"/>
          <w:szCs w:val="22"/>
        </w:rPr>
      </w:pPr>
    </w:p>
    <w:p w14:paraId="08451D77">
      <w:pPr>
        <w:pStyle w:val="11"/>
        <w:keepNext/>
        <w:keepLines/>
        <w:numPr>
          <w:ilvl w:val="0"/>
          <w:numId w:val="3"/>
        </w:numPr>
        <w:autoSpaceDE/>
        <w:autoSpaceDN/>
        <w:adjustRightInd/>
        <w:spacing w:before="0" w:line="360" w:lineRule="auto"/>
        <w:ind w:left="0" w:leftChars="0"/>
        <w:jc w:val="both"/>
        <w:outlineLvl w:val="9"/>
        <w:rPr>
          <w:rFonts w:hint="eastAsia" w:asciiTheme="minorEastAsia" w:hAnsiTheme="minorEastAsia" w:eastAsiaTheme="minorEastAsia" w:cstheme="minorEastAsia"/>
          <w:b/>
          <w:bCs/>
          <w:color w:val="auto"/>
          <w:highlight w:val="none"/>
        </w:rPr>
      </w:pPr>
      <w:r>
        <w:rPr>
          <w:rFonts w:hint="eastAsia" w:asciiTheme="minorEastAsia" w:hAnsiTheme="minorEastAsia" w:eastAsiaTheme="minorEastAsia" w:cstheme="minorEastAsia"/>
          <w:b/>
          <w:bCs/>
          <w:color w:val="auto"/>
          <w:highlight w:val="none"/>
        </w:rPr>
        <w:t>总则</w:t>
      </w:r>
      <w:bookmarkEnd w:id="82"/>
      <w:bookmarkEnd w:id="83"/>
      <w:bookmarkEnd w:id="84"/>
      <w:bookmarkEnd w:id="85"/>
      <w:bookmarkEnd w:id="86"/>
      <w:bookmarkEnd w:id="87"/>
      <w:bookmarkEnd w:id="88"/>
      <w:bookmarkEnd w:id="89"/>
      <w:bookmarkEnd w:id="90"/>
      <w:bookmarkEnd w:id="91"/>
      <w:bookmarkEnd w:id="92"/>
      <w:bookmarkEnd w:id="93"/>
      <w:bookmarkEnd w:id="94"/>
      <w:bookmarkEnd w:id="95"/>
    </w:p>
    <w:p w14:paraId="217A5385">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100" w:name="_Toc26828"/>
      <w:bookmarkStart w:id="101" w:name="_Toc14793"/>
      <w:bookmarkStart w:id="102" w:name="_Toc19507"/>
      <w:bookmarkStart w:id="103" w:name="_Toc14094"/>
      <w:r>
        <w:rPr>
          <w:rFonts w:hint="eastAsia" w:asciiTheme="minorEastAsia" w:hAnsiTheme="minorEastAsia" w:eastAsiaTheme="minorEastAsia" w:cstheme="minorEastAsia"/>
          <w:b/>
          <w:bCs/>
          <w:i w:val="0"/>
          <w:iCs w:val="0"/>
          <w:color w:val="auto"/>
          <w:kern w:val="2"/>
          <w:sz w:val="24"/>
          <w:szCs w:val="32"/>
          <w:highlight w:val="none"/>
          <w:u w:val="none"/>
        </w:rPr>
        <w:t>1.1 招标项目概况</w:t>
      </w:r>
      <w:bookmarkEnd w:id="100"/>
      <w:bookmarkEnd w:id="101"/>
      <w:bookmarkEnd w:id="102"/>
      <w:bookmarkEnd w:id="103"/>
    </w:p>
    <w:p w14:paraId="71E9575C">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1.1.1 根据《中华人民共和国招标投标法》《中华人民共和国招标投标法实施条例》等有关法律、法规和规章的规定，本招标项目已具备招标条件，现对监理进行招标。</w:t>
      </w:r>
    </w:p>
    <w:p w14:paraId="21BF08B4">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1.1.2 招标人：见投标人须知前附表。</w:t>
      </w:r>
    </w:p>
    <w:p w14:paraId="47833EAD">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1.1.3 招标代理机构：见投标人须知前附表。</w:t>
      </w:r>
    </w:p>
    <w:p w14:paraId="5CED27CE">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1.1.4 招标项目名称：见投标人须知前附表。</w:t>
      </w:r>
    </w:p>
    <w:p w14:paraId="7526BE0C">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1.1.5 项目建设地点：见投标人须知前附表。</w:t>
      </w:r>
    </w:p>
    <w:p w14:paraId="4DC00BB9">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1.1.6 项目建设规模：见投标人须知前附表。</w:t>
      </w:r>
    </w:p>
    <w:p w14:paraId="614132F0">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1.1.7 工程项目预计开工日期和建设周期：见投标人须知前附表。</w:t>
      </w:r>
    </w:p>
    <w:p w14:paraId="627B28C6">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1.1.8 建筑安装工程费/工程概算：见投标人须知前附表。</w:t>
      </w:r>
    </w:p>
    <w:p w14:paraId="41EF7EFC">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104" w:name="_Toc23154"/>
      <w:bookmarkStart w:id="105" w:name="_Toc20832"/>
      <w:bookmarkStart w:id="106" w:name="_Toc27954"/>
      <w:bookmarkStart w:id="107" w:name="_Toc11226"/>
      <w:r>
        <w:rPr>
          <w:rFonts w:hint="eastAsia" w:asciiTheme="minorEastAsia" w:hAnsiTheme="minorEastAsia" w:eastAsiaTheme="minorEastAsia" w:cstheme="minorEastAsia"/>
          <w:b/>
          <w:bCs/>
          <w:i w:val="0"/>
          <w:iCs w:val="0"/>
          <w:color w:val="auto"/>
          <w:kern w:val="2"/>
          <w:sz w:val="24"/>
          <w:szCs w:val="32"/>
          <w:highlight w:val="none"/>
          <w:u w:val="none"/>
        </w:rPr>
        <w:t>1.2 招标项目的资金来源和落实情况</w:t>
      </w:r>
      <w:bookmarkEnd w:id="104"/>
      <w:bookmarkEnd w:id="105"/>
      <w:bookmarkEnd w:id="106"/>
      <w:bookmarkEnd w:id="107"/>
    </w:p>
    <w:p w14:paraId="127494E4">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1.2.1 资金来源及比例：见投标人须知前附表。</w:t>
      </w:r>
    </w:p>
    <w:p w14:paraId="58EC739A">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1.2.2 资金落实情况：见投标人须知前附表。</w:t>
      </w:r>
    </w:p>
    <w:p w14:paraId="45780290">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108" w:name="_Toc18492"/>
      <w:bookmarkStart w:id="109" w:name="_Toc8553"/>
      <w:bookmarkStart w:id="110" w:name="_Toc3723"/>
      <w:bookmarkStart w:id="111" w:name="_Toc14797"/>
      <w:r>
        <w:rPr>
          <w:rFonts w:hint="eastAsia" w:asciiTheme="minorEastAsia" w:hAnsiTheme="minorEastAsia" w:eastAsiaTheme="minorEastAsia" w:cstheme="minorEastAsia"/>
          <w:b/>
          <w:bCs/>
          <w:i w:val="0"/>
          <w:iCs w:val="0"/>
          <w:color w:val="auto"/>
          <w:kern w:val="2"/>
          <w:sz w:val="24"/>
          <w:szCs w:val="32"/>
          <w:highlight w:val="none"/>
          <w:u w:val="none"/>
        </w:rPr>
        <w:t>1.3 招标范围、监理服务期限和质量标准</w:t>
      </w:r>
      <w:bookmarkEnd w:id="108"/>
      <w:bookmarkEnd w:id="109"/>
      <w:bookmarkEnd w:id="110"/>
      <w:bookmarkEnd w:id="111"/>
    </w:p>
    <w:p w14:paraId="678C85EF">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1.3.1 招标范围：见投标人须知前附表。</w:t>
      </w:r>
    </w:p>
    <w:p w14:paraId="0AAF2EC8">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1.3.2 监理服务期限：见投标人须知前附表。</w:t>
      </w:r>
    </w:p>
    <w:p w14:paraId="25BD866D">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1.3.3 质量标准：见投标人须知前附表。</w:t>
      </w:r>
    </w:p>
    <w:p w14:paraId="6691A015">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112" w:name="_Toc26561"/>
      <w:bookmarkStart w:id="113" w:name="_Toc28449"/>
      <w:bookmarkStart w:id="114" w:name="_Toc14219"/>
      <w:bookmarkStart w:id="115" w:name="_Toc17775"/>
      <w:bookmarkStart w:id="116" w:name="_Toc15456"/>
      <w:bookmarkStart w:id="117" w:name="_Toc3569"/>
      <w:bookmarkStart w:id="118" w:name="_Toc28997"/>
      <w:bookmarkStart w:id="119" w:name="_Toc9925"/>
      <w:bookmarkStart w:id="120" w:name="_Toc20851"/>
      <w:bookmarkStart w:id="121" w:name="_Toc13540"/>
      <w:bookmarkStart w:id="122" w:name="_Toc9717"/>
      <w:bookmarkStart w:id="123" w:name="_Toc6612"/>
      <w:bookmarkStart w:id="124" w:name="_Toc4354"/>
      <w:bookmarkStart w:id="125" w:name="_Toc23145"/>
      <w:bookmarkStart w:id="126" w:name="_Toc7378"/>
      <w:bookmarkStart w:id="127" w:name="_Toc368"/>
      <w:bookmarkStart w:id="128" w:name="_Toc1779"/>
      <w:bookmarkStart w:id="129" w:name="_Toc31128"/>
      <w:bookmarkStart w:id="130" w:name="_Toc15672"/>
      <w:bookmarkStart w:id="131" w:name="_Toc15701"/>
      <w:bookmarkStart w:id="132" w:name="_Toc1182"/>
      <w:bookmarkStart w:id="133" w:name="_Toc19290"/>
      <w:bookmarkStart w:id="134" w:name="_Toc27449"/>
      <w:r>
        <w:rPr>
          <w:rFonts w:hint="eastAsia" w:asciiTheme="minorEastAsia" w:hAnsiTheme="minorEastAsia" w:eastAsiaTheme="minorEastAsia" w:cstheme="minorEastAsia"/>
          <w:b/>
          <w:bCs/>
          <w:i w:val="0"/>
          <w:iCs w:val="0"/>
          <w:color w:val="auto"/>
          <w:kern w:val="2"/>
          <w:sz w:val="24"/>
          <w:szCs w:val="32"/>
          <w:highlight w:val="none"/>
          <w:u w:val="none"/>
        </w:rPr>
        <w:t>1.4 投标人资格要求（适用于资格预审的）</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14:paraId="3D3A9933">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投标人应是收到招标人发出投标邀请书的单位。联合体投标的，资格预审后不得增减、变更联合体成员。</w:t>
      </w:r>
    </w:p>
    <w:p w14:paraId="7390F934">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135" w:name="_Toc29065"/>
      <w:r>
        <w:rPr>
          <w:rFonts w:hint="eastAsia" w:asciiTheme="minorEastAsia" w:hAnsiTheme="minorEastAsia" w:eastAsiaTheme="minorEastAsia" w:cstheme="minorEastAsia"/>
          <w:b/>
          <w:bCs/>
          <w:i w:val="0"/>
          <w:iCs w:val="0"/>
          <w:color w:val="auto"/>
          <w:kern w:val="2"/>
          <w:sz w:val="24"/>
          <w:szCs w:val="32"/>
          <w:highlight w:val="none"/>
          <w:u w:val="none"/>
        </w:rPr>
        <w:t>1.4 投标人资格要求</w:t>
      </w:r>
      <w:bookmarkEnd w:id="132"/>
      <w:bookmarkEnd w:id="133"/>
      <w:bookmarkEnd w:id="134"/>
      <w:r>
        <w:rPr>
          <w:rFonts w:hint="eastAsia" w:asciiTheme="minorEastAsia" w:hAnsiTheme="minorEastAsia" w:eastAsiaTheme="minorEastAsia" w:cstheme="minorEastAsia"/>
          <w:b/>
          <w:bCs/>
          <w:i w:val="0"/>
          <w:iCs w:val="0"/>
          <w:color w:val="auto"/>
          <w:kern w:val="2"/>
          <w:sz w:val="24"/>
          <w:szCs w:val="32"/>
          <w:highlight w:val="none"/>
          <w:u w:val="none"/>
        </w:rPr>
        <w:t>（适用于资格后审的）</w:t>
      </w:r>
      <w:bookmarkEnd w:id="135"/>
    </w:p>
    <w:p w14:paraId="7AE6871D">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1.4.1 投标人应具备承担本招标项目资质条件、能力和信誉：</w:t>
      </w:r>
    </w:p>
    <w:p w14:paraId="4E7D6A5C">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（1）资质要求：见投标人须知前附表；</w:t>
      </w:r>
    </w:p>
    <w:p w14:paraId="4D86D46E">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（2）总监理工程师要求：应当具备中华人民共和国监理工程师注册证书，具体要求见投标人须知前附表；</w:t>
      </w:r>
    </w:p>
    <w:p w14:paraId="646114EE">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（3）业绩要求：见投标人须知前附表；</w:t>
      </w:r>
    </w:p>
    <w:p w14:paraId="2E348E5E">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（4）财务要求：见投标人须知前附表；</w:t>
      </w:r>
    </w:p>
    <w:p w14:paraId="6D125547">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（5）信誉要求：见投标人须知前附表；</w:t>
      </w:r>
    </w:p>
    <w:p w14:paraId="3DFECFE5">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（6）其他要求：见投标人须知前附表。</w:t>
      </w:r>
    </w:p>
    <w:p w14:paraId="094A6C3A">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需要提交的相关证明材料见本章第 3.5 款的规定。</w:t>
      </w:r>
    </w:p>
    <w:p w14:paraId="3AA2A203">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1.4.2 投标人须知前附表规定接受联合体投标的，联合体除应符合本章第1.4.1项和投标人须知前附表的要求外，还应遵守以下规定：</w:t>
      </w:r>
    </w:p>
    <w:p w14:paraId="4DB1CAA8">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（1）联合体各方应按招标文件提供的格式签订联合体协议书，明确联合体牵头人和各方权利义务，并承诺就中标项目向招标人承担连带责任；</w:t>
      </w:r>
    </w:p>
    <w:p w14:paraId="6D31DAB5">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（2）由同一专业的单位组成的联合体，按照资质等级较低的单位确定资质等级；</w:t>
      </w:r>
    </w:p>
    <w:p w14:paraId="04B5E6F8">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（3）联合体各方不得再以自己名义单独或参加其他联合体在本招标项目中投标，否则各相关投标均无效。</w:t>
      </w:r>
    </w:p>
    <w:p w14:paraId="4C45D02A">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1.4.3投标人须承诺不得存在下列情形之一：</w:t>
      </w:r>
    </w:p>
    <w:p w14:paraId="75D6387F">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（1）为招标人不具有独立法人资格的附属机构（单位）；</w:t>
      </w:r>
    </w:p>
    <w:p w14:paraId="74E18F05">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（2）与招标人存在利害关系且可能影响招标公正性；</w:t>
      </w:r>
    </w:p>
    <w:p w14:paraId="6191945D">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（3）与本招标项目的其他投标人为同一个单位负责人；</w:t>
      </w:r>
    </w:p>
    <w:p w14:paraId="6875F7DC">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（4）与本招标项目的其他投标人存在控股、管理关系；</w:t>
      </w:r>
    </w:p>
    <w:p w14:paraId="3A7998EF">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（5）为本招标项目的代建人；</w:t>
      </w:r>
    </w:p>
    <w:p w14:paraId="09197F14">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（6）为本招标项目的招标代理机构；</w:t>
      </w:r>
    </w:p>
    <w:p w14:paraId="6FC59CF3">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（7）与本招标项目的代建人或招标代理机构同为一个法定代表人；</w:t>
      </w:r>
    </w:p>
    <w:p w14:paraId="048B6D0A">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（8）与本招标项目的代建人或招标代理机构存在控股或参股关系；</w:t>
      </w:r>
    </w:p>
    <w:p w14:paraId="06604182">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（9）与本招标项目的施工承包人以及建筑材料、建筑构配件和设备供应商有隶属关系或者其他利害关系；</w:t>
      </w:r>
    </w:p>
    <w:p w14:paraId="06CC4CFD">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（10）被依法暂停或者取消投标资格；</w:t>
      </w:r>
    </w:p>
    <w:p w14:paraId="3D5076A5">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（11）被责令停产停业、暂扣或者吊销许可证、暂扣或者吊销执照；</w:t>
      </w:r>
    </w:p>
    <w:p w14:paraId="50FE51FE">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（12）进入清算程序，或被宣告破产，或其他丧失履约能力的情形；</w:t>
      </w:r>
    </w:p>
    <w:p w14:paraId="778B7594">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（13）在最近三年内发生重大监理质量问题（以相关行业主管部门的重大监理质量事故的行政处罚决定或司法机关出具的有关法律文书为准）；</w:t>
      </w:r>
    </w:p>
    <w:p w14:paraId="093426E9">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（14）被国家市场监督管理局在国家企业信用信息公示系统中列入严重违法失信企业名单；</w:t>
      </w:r>
    </w:p>
    <w:p w14:paraId="4BACCB55">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（15）被最高人民法院在“信用中国”网站（https://www.creditchina.gov.cn/）或各级信用信息共享平台中列入失信被执行人名单；</w:t>
      </w:r>
    </w:p>
    <w:p w14:paraId="6C6CC6BA">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（16）被发现在近三年内投标人或其法定代表人、拟委任的总监理工程师有行贿犯罪行为且在处罚期内；</w:t>
      </w:r>
    </w:p>
    <w:p w14:paraId="0DB2B94B">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（17）在投标人违反法律、法规、规章或无正当理由放弃中标资格受到行业主管部门处罚且在处罚期内的情形；</w:t>
      </w:r>
    </w:p>
    <w:p w14:paraId="78809C0F">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（18）法律法规或投标人须知前附表规定的其他情形。</w:t>
      </w:r>
    </w:p>
    <w:p w14:paraId="61F87909">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136" w:name="_Toc30878"/>
      <w:bookmarkStart w:id="137" w:name="_Toc12328"/>
      <w:bookmarkStart w:id="138" w:name="_Toc9035"/>
      <w:bookmarkStart w:id="139" w:name="_Toc5225"/>
      <w:r>
        <w:rPr>
          <w:rFonts w:hint="eastAsia" w:asciiTheme="minorEastAsia" w:hAnsiTheme="minorEastAsia" w:eastAsiaTheme="minorEastAsia" w:cstheme="minorEastAsia"/>
          <w:b/>
          <w:bCs/>
          <w:i w:val="0"/>
          <w:iCs w:val="0"/>
          <w:color w:val="auto"/>
          <w:kern w:val="2"/>
          <w:sz w:val="24"/>
          <w:szCs w:val="32"/>
          <w:highlight w:val="none"/>
          <w:u w:val="none"/>
        </w:rPr>
        <w:t>1.5 费用承担</w:t>
      </w:r>
      <w:bookmarkEnd w:id="136"/>
      <w:bookmarkEnd w:id="137"/>
      <w:bookmarkEnd w:id="138"/>
      <w:bookmarkEnd w:id="139"/>
    </w:p>
    <w:p w14:paraId="4126B508">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投标人准备和参加投标活动发生的费用自理。</w:t>
      </w:r>
    </w:p>
    <w:p w14:paraId="16888C07">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140" w:name="_Toc4373"/>
      <w:bookmarkStart w:id="141" w:name="_Toc18745"/>
      <w:bookmarkStart w:id="142" w:name="_Toc21414"/>
      <w:bookmarkStart w:id="143" w:name="_Toc23965"/>
      <w:r>
        <w:rPr>
          <w:rFonts w:hint="eastAsia" w:asciiTheme="minorEastAsia" w:hAnsiTheme="minorEastAsia" w:eastAsiaTheme="minorEastAsia" w:cstheme="minorEastAsia"/>
          <w:b/>
          <w:bCs/>
          <w:i w:val="0"/>
          <w:iCs w:val="0"/>
          <w:color w:val="auto"/>
          <w:kern w:val="2"/>
          <w:sz w:val="24"/>
          <w:szCs w:val="32"/>
          <w:highlight w:val="none"/>
          <w:u w:val="none"/>
        </w:rPr>
        <w:t>1.6 保密</w:t>
      </w:r>
      <w:bookmarkEnd w:id="140"/>
      <w:bookmarkEnd w:id="141"/>
      <w:bookmarkEnd w:id="142"/>
      <w:bookmarkEnd w:id="143"/>
    </w:p>
    <w:p w14:paraId="0873A7F5">
      <w:pPr>
        <w:widowControl/>
        <w:adjustRightInd w:val="0"/>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参与招标投标活动的各方应对招标文件和投标文件中的商业和技术等秘密保密，否则应承担相应的法律责任。</w:t>
      </w:r>
    </w:p>
    <w:p w14:paraId="4107CF73">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144" w:name="_Toc28778"/>
      <w:bookmarkStart w:id="145" w:name="_Toc17645"/>
      <w:bookmarkStart w:id="146" w:name="_Toc1450"/>
      <w:bookmarkStart w:id="147" w:name="_Toc20931"/>
      <w:r>
        <w:rPr>
          <w:rFonts w:hint="eastAsia" w:asciiTheme="minorEastAsia" w:hAnsiTheme="minorEastAsia" w:eastAsiaTheme="minorEastAsia" w:cstheme="minorEastAsia"/>
          <w:b/>
          <w:bCs/>
          <w:i w:val="0"/>
          <w:iCs w:val="0"/>
          <w:color w:val="auto"/>
          <w:kern w:val="2"/>
          <w:sz w:val="24"/>
          <w:szCs w:val="32"/>
          <w:highlight w:val="none"/>
          <w:u w:val="none"/>
        </w:rPr>
        <w:t>1.7 语言文字</w:t>
      </w:r>
      <w:bookmarkEnd w:id="144"/>
      <w:bookmarkEnd w:id="145"/>
      <w:bookmarkEnd w:id="146"/>
      <w:bookmarkEnd w:id="147"/>
    </w:p>
    <w:p w14:paraId="34CA9815">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招标投标文件使用的语言文字为中文。专用术语使用外文的，应附有中文注释。</w:t>
      </w:r>
    </w:p>
    <w:p w14:paraId="23CA7B49">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148" w:name="_Toc19677"/>
      <w:bookmarkStart w:id="149" w:name="_Toc6697"/>
      <w:bookmarkStart w:id="150" w:name="_Toc26141"/>
      <w:bookmarkStart w:id="151" w:name="_Toc13338"/>
      <w:r>
        <w:rPr>
          <w:rFonts w:hint="eastAsia" w:asciiTheme="minorEastAsia" w:hAnsiTheme="minorEastAsia" w:eastAsiaTheme="minorEastAsia" w:cstheme="minorEastAsia"/>
          <w:b/>
          <w:bCs/>
          <w:i w:val="0"/>
          <w:iCs w:val="0"/>
          <w:color w:val="auto"/>
          <w:kern w:val="2"/>
          <w:sz w:val="24"/>
          <w:szCs w:val="32"/>
          <w:highlight w:val="none"/>
          <w:u w:val="none"/>
        </w:rPr>
        <w:t>1.8 计量单位</w:t>
      </w:r>
      <w:bookmarkEnd w:id="148"/>
      <w:bookmarkEnd w:id="149"/>
      <w:bookmarkEnd w:id="150"/>
      <w:bookmarkEnd w:id="151"/>
    </w:p>
    <w:p w14:paraId="23C9595C">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所有计量均采用中华人民共和国法定计量单位。</w:t>
      </w:r>
    </w:p>
    <w:p w14:paraId="7A27FDAC">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152" w:name="_Toc15714"/>
      <w:bookmarkStart w:id="153" w:name="_Toc16423"/>
      <w:bookmarkStart w:id="154" w:name="_Toc32544"/>
      <w:bookmarkStart w:id="155" w:name="_Toc16497"/>
      <w:r>
        <w:rPr>
          <w:rFonts w:hint="eastAsia" w:asciiTheme="minorEastAsia" w:hAnsiTheme="minorEastAsia" w:eastAsiaTheme="minorEastAsia" w:cstheme="minorEastAsia"/>
          <w:b/>
          <w:bCs/>
          <w:i w:val="0"/>
          <w:iCs w:val="0"/>
          <w:color w:val="auto"/>
          <w:kern w:val="2"/>
          <w:sz w:val="24"/>
          <w:szCs w:val="32"/>
          <w:highlight w:val="none"/>
          <w:u w:val="none"/>
        </w:rPr>
        <w:t>1.9 踏勘现场</w:t>
      </w:r>
      <w:bookmarkEnd w:id="152"/>
      <w:bookmarkEnd w:id="153"/>
      <w:bookmarkEnd w:id="154"/>
      <w:bookmarkEnd w:id="155"/>
    </w:p>
    <w:p w14:paraId="40D80C0A">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1.9.1 投标人须知前附表规定组织踏勘现场的，招标人按投标人须知前附表规定的时间、地点组织投标人踏勘项目现场。投标人未按时参加踏勘现场的，不影响踏勘现场的正常进行。</w:t>
      </w:r>
    </w:p>
    <w:p w14:paraId="2D44699A">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1.9.2 投标人踏勘现场发生的费用自理。</w:t>
      </w:r>
    </w:p>
    <w:p w14:paraId="3CD56F3F">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1.9.3 除招标人的原因外，投标人自行负责在踏勘现场中所发生的人员伤亡和财产损失。</w:t>
      </w:r>
    </w:p>
    <w:p w14:paraId="080FD3A8">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1.9.4 招标人在踏勘现场中介绍的工程场地和相关的周边环境情况，供投标人在编制投标文件时参考，招标人不对投标人据此作出的判断和决策负责。</w:t>
      </w:r>
    </w:p>
    <w:p w14:paraId="455990AD">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156" w:name="_Toc24550"/>
      <w:bookmarkStart w:id="157" w:name="_Toc18281"/>
      <w:bookmarkStart w:id="158" w:name="_Toc10112"/>
      <w:bookmarkStart w:id="159" w:name="_Toc27224"/>
      <w:r>
        <w:rPr>
          <w:rFonts w:hint="eastAsia" w:asciiTheme="minorEastAsia" w:hAnsiTheme="minorEastAsia" w:eastAsiaTheme="minorEastAsia" w:cstheme="minorEastAsia"/>
          <w:b/>
          <w:bCs/>
          <w:i w:val="0"/>
          <w:iCs w:val="0"/>
          <w:color w:val="auto"/>
          <w:kern w:val="2"/>
          <w:sz w:val="24"/>
          <w:szCs w:val="32"/>
          <w:highlight w:val="none"/>
          <w:u w:val="none"/>
        </w:rPr>
        <w:t>1.10 分包</w:t>
      </w:r>
      <w:bookmarkEnd w:id="156"/>
      <w:bookmarkEnd w:id="157"/>
      <w:bookmarkEnd w:id="158"/>
      <w:bookmarkEnd w:id="159"/>
    </w:p>
    <w:p w14:paraId="02083E65">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本项目严禁分包。</w:t>
      </w:r>
    </w:p>
    <w:p w14:paraId="7F8527BD">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160" w:name="_Toc7071"/>
      <w:bookmarkStart w:id="161" w:name="_Toc2257"/>
      <w:bookmarkStart w:id="162" w:name="_Toc23840"/>
      <w:bookmarkStart w:id="163" w:name="_Toc16900"/>
      <w:r>
        <w:rPr>
          <w:rFonts w:hint="eastAsia" w:asciiTheme="minorEastAsia" w:hAnsiTheme="minorEastAsia" w:eastAsiaTheme="minorEastAsia" w:cstheme="minorEastAsia"/>
          <w:b/>
          <w:bCs/>
          <w:i w:val="0"/>
          <w:iCs w:val="0"/>
          <w:color w:val="auto"/>
          <w:kern w:val="2"/>
          <w:sz w:val="24"/>
          <w:szCs w:val="32"/>
          <w:highlight w:val="none"/>
          <w:u w:val="none"/>
        </w:rPr>
        <w:t>1.11 响应和偏</w:t>
      </w:r>
      <w:bookmarkEnd w:id="160"/>
      <w:r>
        <w:rPr>
          <w:rFonts w:hint="eastAsia" w:asciiTheme="minorEastAsia" w:hAnsiTheme="minorEastAsia" w:eastAsiaTheme="minorEastAsia" w:cstheme="minorEastAsia"/>
          <w:b/>
          <w:bCs/>
          <w:i w:val="0"/>
          <w:iCs w:val="0"/>
          <w:color w:val="auto"/>
          <w:kern w:val="2"/>
          <w:sz w:val="24"/>
          <w:szCs w:val="32"/>
          <w:highlight w:val="none"/>
          <w:u w:val="none"/>
        </w:rPr>
        <w:t>离</w:t>
      </w:r>
      <w:bookmarkEnd w:id="161"/>
      <w:bookmarkEnd w:id="162"/>
      <w:bookmarkEnd w:id="163"/>
    </w:p>
    <w:p w14:paraId="4FC98E0A">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1.11.1 投标文件应当对招标文件的实质性要求和条件作出满足性或更有利于招标人的响应，否则，投标人的投标将被否决。实质性要求和条件见投标人须知前附表。</w:t>
      </w:r>
    </w:p>
    <w:p w14:paraId="5553C86C">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1.11.2 投标人须知前附表允许投标文件偏离招标文件某些要求的，偏差应当符合招标文件规定的偏差范围和幅度。</w:t>
      </w:r>
    </w:p>
    <w:p w14:paraId="538C9039">
      <w:pPr>
        <w:pStyle w:val="11"/>
        <w:keepNext/>
        <w:keepLines/>
        <w:autoSpaceDE/>
        <w:autoSpaceDN/>
        <w:adjustRightInd/>
        <w:spacing w:before="0" w:line="360" w:lineRule="auto"/>
        <w:ind w:left="0" w:leftChars="0"/>
        <w:jc w:val="both"/>
        <w:outlineLvl w:val="9"/>
        <w:rPr>
          <w:rFonts w:hint="eastAsia" w:asciiTheme="minorEastAsia" w:hAnsiTheme="minorEastAsia" w:eastAsiaTheme="minorEastAsia" w:cstheme="minorEastAsia"/>
          <w:bCs w:val="0"/>
          <w:color w:val="auto"/>
          <w:highlight w:val="none"/>
        </w:rPr>
      </w:pPr>
      <w:bookmarkStart w:id="164" w:name="_Toc2277"/>
      <w:bookmarkStart w:id="165" w:name="_Toc20208"/>
      <w:bookmarkStart w:id="166" w:name="_Toc24959"/>
      <w:bookmarkStart w:id="167" w:name="_Toc31417"/>
      <w:bookmarkStart w:id="168" w:name="_Toc13433"/>
      <w:bookmarkStart w:id="169" w:name="_Toc6300"/>
      <w:bookmarkStart w:id="170" w:name="_Toc6064"/>
      <w:bookmarkStart w:id="171" w:name="_Toc21269"/>
      <w:bookmarkStart w:id="172" w:name="_Toc30028"/>
      <w:bookmarkStart w:id="173" w:name="_Toc28582"/>
      <w:bookmarkStart w:id="174" w:name="_Toc26746"/>
      <w:bookmarkStart w:id="175" w:name="_Toc14157"/>
      <w:bookmarkStart w:id="176" w:name="_Toc5111"/>
      <w:bookmarkStart w:id="177" w:name="_Toc11692"/>
      <w:r>
        <w:rPr>
          <w:rFonts w:hint="eastAsia" w:asciiTheme="minorEastAsia" w:hAnsiTheme="minorEastAsia" w:eastAsiaTheme="minorEastAsia" w:cstheme="minorEastAsia"/>
          <w:bCs w:val="0"/>
          <w:color w:val="auto"/>
          <w:highlight w:val="none"/>
        </w:rPr>
        <w:t>2. 招标文件</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14:paraId="500E36CE">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178" w:name="_Toc6388"/>
      <w:bookmarkStart w:id="179" w:name="_Toc24674"/>
      <w:bookmarkStart w:id="180" w:name="_Toc24657"/>
      <w:bookmarkStart w:id="181" w:name="_Toc22573"/>
      <w:r>
        <w:rPr>
          <w:rFonts w:hint="eastAsia" w:asciiTheme="minorEastAsia" w:hAnsiTheme="minorEastAsia" w:eastAsiaTheme="minorEastAsia" w:cstheme="minorEastAsia"/>
          <w:b/>
          <w:bCs/>
          <w:i w:val="0"/>
          <w:iCs w:val="0"/>
          <w:color w:val="auto"/>
          <w:kern w:val="2"/>
          <w:sz w:val="24"/>
          <w:szCs w:val="32"/>
          <w:highlight w:val="none"/>
          <w:u w:val="none"/>
        </w:rPr>
        <w:t>2.1 招标文件的组成</w:t>
      </w:r>
      <w:bookmarkEnd w:id="178"/>
      <w:bookmarkEnd w:id="179"/>
      <w:bookmarkEnd w:id="180"/>
      <w:bookmarkEnd w:id="181"/>
    </w:p>
    <w:p w14:paraId="56A41FE9">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本招标文件包括：</w:t>
      </w:r>
    </w:p>
    <w:p w14:paraId="7BF94CBA">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（1）招标公告（或投标邀请书）；</w:t>
      </w:r>
    </w:p>
    <w:p w14:paraId="3274BB7C">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（2）投标人须知；</w:t>
      </w:r>
    </w:p>
    <w:p w14:paraId="504449FD">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（3）评标办法；</w:t>
      </w:r>
    </w:p>
    <w:p w14:paraId="751AA9E7">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（4）合同条款及格式；</w:t>
      </w:r>
    </w:p>
    <w:p w14:paraId="15986538">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（5）委托人要求；</w:t>
      </w:r>
    </w:p>
    <w:p w14:paraId="0478BE68">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（6）投标文件格式；</w:t>
      </w:r>
    </w:p>
    <w:p w14:paraId="33BF95A4">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（7）投标人须知前附表规定的其他资料。</w:t>
      </w:r>
    </w:p>
    <w:p w14:paraId="58E5B072">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根据本章第2.2款和第2.3款对招标文件所作的澄清、修改，构成招标文件的组成部分。</w:t>
      </w:r>
    </w:p>
    <w:p w14:paraId="273CFE39">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182" w:name="_Toc15355"/>
      <w:bookmarkStart w:id="183" w:name="_Toc1163"/>
      <w:bookmarkStart w:id="184" w:name="_Toc17344"/>
      <w:bookmarkStart w:id="185" w:name="_Toc25822"/>
      <w:r>
        <w:rPr>
          <w:rFonts w:hint="eastAsia" w:asciiTheme="minorEastAsia" w:hAnsiTheme="minorEastAsia" w:eastAsiaTheme="minorEastAsia" w:cstheme="minorEastAsia"/>
          <w:b/>
          <w:bCs/>
          <w:i w:val="0"/>
          <w:iCs w:val="0"/>
          <w:color w:val="auto"/>
          <w:kern w:val="2"/>
          <w:sz w:val="24"/>
          <w:szCs w:val="32"/>
          <w:highlight w:val="none"/>
          <w:u w:val="none"/>
        </w:rPr>
        <w:t>2.2 招标文件的澄清</w:t>
      </w:r>
      <w:bookmarkEnd w:id="182"/>
      <w:bookmarkEnd w:id="183"/>
      <w:bookmarkEnd w:id="184"/>
      <w:bookmarkEnd w:id="185"/>
    </w:p>
    <w:p w14:paraId="2850C7C1">
      <w:pPr>
        <w:widowControl/>
        <w:topLinePunct/>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14:paraId="4DFF858C">
      <w:pPr>
        <w:widowControl/>
        <w:topLinePunct/>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2.2.2 招标文件的澄清以投标人须知前附表规定的形式发给所有购买招标文件的投标人，但不指明澄清问题的来源。澄清发出的时间距本章第4.2.1项规定的投标截止时间不足15日的，并且澄清内容可能影响投标文件编制的，将相应延长投标截止时间。</w:t>
      </w:r>
    </w:p>
    <w:p w14:paraId="0166F339">
      <w:pPr>
        <w:widowControl/>
        <w:topLinePunct/>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2.2.3 除非招标人认为确有必要答复，否则，招标人有权拒绝回复投标人在本章第2.2.1项规定的时间后的任何澄清要求。</w:t>
      </w:r>
    </w:p>
    <w:p w14:paraId="1B84509F">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186" w:name="_Toc20872"/>
      <w:bookmarkStart w:id="187" w:name="_Toc16316"/>
      <w:bookmarkStart w:id="188" w:name="_Toc197"/>
      <w:bookmarkStart w:id="189" w:name="_Toc10525"/>
      <w:r>
        <w:rPr>
          <w:rFonts w:hint="eastAsia" w:asciiTheme="minorEastAsia" w:hAnsiTheme="minorEastAsia" w:eastAsiaTheme="minorEastAsia" w:cstheme="minorEastAsia"/>
          <w:b/>
          <w:bCs/>
          <w:i w:val="0"/>
          <w:iCs w:val="0"/>
          <w:color w:val="auto"/>
          <w:kern w:val="2"/>
          <w:sz w:val="24"/>
          <w:szCs w:val="32"/>
          <w:highlight w:val="none"/>
          <w:u w:val="none"/>
        </w:rPr>
        <w:t>2.3 招标文件的修改</w:t>
      </w:r>
      <w:bookmarkEnd w:id="186"/>
      <w:bookmarkEnd w:id="187"/>
      <w:bookmarkEnd w:id="188"/>
      <w:bookmarkEnd w:id="189"/>
    </w:p>
    <w:p w14:paraId="74E85FA1">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招标人以投标人须知前附表规定的形式修改招标文件，并通知所有已购买招标文件的投标人。修改招标文件的时间距本章第4.2.1项规定的投标截止时间不足15日的，并且修改内容可能影响投标文件编制的，将相应延长投标截止时间。</w:t>
      </w:r>
    </w:p>
    <w:p w14:paraId="04A15918">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190" w:name="_Toc16131"/>
      <w:bookmarkStart w:id="191" w:name="_Toc16753"/>
      <w:bookmarkStart w:id="192" w:name="_Toc30967"/>
      <w:bookmarkStart w:id="193" w:name="_Toc28390"/>
      <w:r>
        <w:rPr>
          <w:rFonts w:hint="eastAsia" w:asciiTheme="minorEastAsia" w:hAnsiTheme="minorEastAsia" w:eastAsiaTheme="minorEastAsia" w:cstheme="minorEastAsia"/>
          <w:b/>
          <w:bCs/>
          <w:i w:val="0"/>
          <w:iCs w:val="0"/>
          <w:color w:val="auto"/>
          <w:kern w:val="2"/>
          <w:sz w:val="24"/>
          <w:szCs w:val="32"/>
          <w:highlight w:val="none"/>
          <w:u w:val="none"/>
        </w:rPr>
        <w:t>2.4 招标文件的异议</w:t>
      </w:r>
      <w:bookmarkEnd w:id="190"/>
      <w:bookmarkEnd w:id="191"/>
      <w:bookmarkEnd w:id="192"/>
      <w:bookmarkEnd w:id="193"/>
    </w:p>
    <w:p w14:paraId="3E1C5047">
      <w:pPr>
        <w:widowControl/>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投标人或者其他利害关系人对招标文件有异议的，应当在投标截止时间10日前以书面形式提出。招标人将在收到异议之日起3日内作出答复；作出答复前，将暂停招标投标活动。</w:t>
      </w:r>
    </w:p>
    <w:p w14:paraId="0F0E276F">
      <w:pPr>
        <w:pStyle w:val="11"/>
        <w:keepNext/>
        <w:keepLines/>
        <w:autoSpaceDE/>
        <w:autoSpaceDN/>
        <w:adjustRightInd/>
        <w:spacing w:before="0" w:line="360" w:lineRule="auto"/>
        <w:ind w:left="0" w:leftChars="0"/>
        <w:jc w:val="both"/>
        <w:outlineLvl w:val="9"/>
        <w:rPr>
          <w:rFonts w:hint="eastAsia" w:asciiTheme="minorEastAsia" w:hAnsiTheme="minorEastAsia" w:eastAsiaTheme="minorEastAsia" w:cstheme="minorEastAsia"/>
          <w:bCs w:val="0"/>
          <w:color w:val="auto"/>
          <w:highlight w:val="none"/>
        </w:rPr>
      </w:pPr>
      <w:bookmarkStart w:id="194" w:name="_Toc19551"/>
      <w:bookmarkStart w:id="195" w:name="_Toc9683"/>
      <w:bookmarkStart w:id="196" w:name="_Toc1572"/>
      <w:bookmarkStart w:id="197" w:name="_Toc2037"/>
      <w:bookmarkStart w:id="198" w:name="_Toc4194"/>
      <w:bookmarkStart w:id="199" w:name="_Toc4102"/>
      <w:bookmarkStart w:id="200" w:name="_Toc4957"/>
      <w:bookmarkStart w:id="201" w:name="_Toc32021"/>
      <w:bookmarkStart w:id="202" w:name="_Toc29740"/>
      <w:bookmarkStart w:id="203" w:name="_Toc31185"/>
      <w:bookmarkStart w:id="204" w:name="_Toc8994"/>
      <w:bookmarkStart w:id="205" w:name="_Toc26377"/>
      <w:bookmarkStart w:id="206" w:name="_Toc24527"/>
      <w:bookmarkStart w:id="207" w:name="_Toc1441"/>
      <w:r>
        <w:rPr>
          <w:rFonts w:hint="eastAsia" w:asciiTheme="minorEastAsia" w:hAnsiTheme="minorEastAsia" w:eastAsiaTheme="minorEastAsia" w:cstheme="minorEastAsia"/>
          <w:bCs w:val="0"/>
          <w:color w:val="auto"/>
          <w:highlight w:val="none"/>
        </w:rPr>
        <w:t>3. 投标文件</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14:paraId="554E2B23">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208" w:name="_Toc11175"/>
      <w:bookmarkStart w:id="209" w:name="_Toc22441"/>
      <w:bookmarkStart w:id="210" w:name="_Toc30787"/>
      <w:bookmarkStart w:id="211" w:name="_Toc31715"/>
      <w:r>
        <w:rPr>
          <w:rFonts w:hint="eastAsia" w:asciiTheme="minorEastAsia" w:hAnsiTheme="minorEastAsia" w:eastAsiaTheme="minorEastAsia" w:cstheme="minorEastAsia"/>
          <w:b/>
          <w:bCs/>
          <w:i w:val="0"/>
          <w:iCs w:val="0"/>
          <w:color w:val="auto"/>
          <w:kern w:val="2"/>
          <w:sz w:val="24"/>
          <w:szCs w:val="32"/>
          <w:highlight w:val="none"/>
          <w:u w:val="none"/>
        </w:rPr>
        <w:t>3.1 投标文件的组成</w:t>
      </w:r>
      <w:bookmarkEnd w:id="208"/>
      <w:bookmarkEnd w:id="209"/>
      <w:bookmarkEnd w:id="210"/>
      <w:bookmarkEnd w:id="211"/>
    </w:p>
    <w:p w14:paraId="2B0B9D33">
      <w:pPr>
        <w:widowControl/>
        <w:topLinePunct/>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3.1.1 投标文件应包括下列内容：</w:t>
      </w:r>
    </w:p>
    <w:p w14:paraId="0F81E492">
      <w:pPr>
        <w:widowControl/>
        <w:topLinePunct/>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（1）投标函及投标函附录；</w:t>
      </w:r>
    </w:p>
    <w:p w14:paraId="0DB111FB">
      <w:pPr>
        <w:widowControl/>
        <w:topLinePunct/>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（2）法定代表人身份证明</w:t>
      </w:r>
      <w:r>
        <w:rPr>
          <w:rFonts w:hint="eastAsia" w:asciiTheme="minorEastAsia" w:hAnsiTheme="minorEastAsia" w:eastAsiaTheme="minorEastAsia" w:cstheme="minorEastAsia"/>
          <w:color w:val="auto"/>
          <w:sz w:val="21"/>
          <w:szCs w:val="21"/>
          <w:highlight w:val="none"/>
          <w:lang w:eastAsia="zh-CN"/>
        </w:rPr>
        <w:t>及</w:t>
      </w:r>
      <w:r>
        <w:rPr>
          <w:rFonts w:hint="eastAsia" w:asciiTheme="minorEastAsia" w:hAnsiTheme="minorEastAsia" w:eastAsiaTheme="minorEastAsia" w:cstheme="minorEastAsia"/>
          <w:color w:val="auto"/>
          <w:sz w:val="21"/>
          <w:szCs w:val="21"/>
          <w:highlight w:val="none"/>
        </w:rPr>
        <w:t>授权委托书；</w:t>
      </w:r>
    </w:p>
    <w:p w14:paraId="2D92152F">
      <w:pPr>
        <w:widowControl/>
        <w:topLinePunct/>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rPr>
        <w:t>）投标保证金；</w:t>
      </w:r>
    </w:p>
    <w:p w14:paraId="2D9F4430">
      <w:pPr>
        <w:widowControl/>
        <w:topLinePunct/>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rPr>
        <w:t>）监理报酬清单；</w:t>
      </w:r>
    </w:p>
    <w:p w14:paraId="0294D773">
      <w:pPr>
        <w:widowControl/>
        <w:topLinePunct/>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rPr>
        <w:t>）资格审查资料；</w:t>
      </w:r>
    </w:p>
    <w:p w14:paraId="5C34E59B">
      <w:pPr>
        <w:widowControl/>
        <w:topLinePunct/>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6</w:t>
      </w:r>
      <w:r>
        <w:rPr>
          <w:rFonts w:hint="eastAsia" w:asciiTheme="minorEastAsia" w:hAnsiTheme="minorEastAsia" w:eastAsiaTheme="minorEastAsia" w:cstheme="minorEastAsia"/>
          <w:color w:val="auto"/>
          <w:sz w:val="21"/>
          <w:szCs w:val="21"/>
          <w:highlight w:val="none"/>
        </w:rPr>
        <w:t>）技术标</w:t>
      </w:r>
      <w:r>
        <w:rPr>
          <w:rFonts w:hint="eastAsia" w:asciiTheme="minorEastAsia" w:hAnsiTheme="minorEastAsia" w:eastAsiaTheme="minorEastAsia" w:cstheme="minorEastAsia"/>
          <w:color w:val="auto"/>
          <w:sz w:val="21"/>
          <w:szCs w:val="21"/>
          <w:highlight w:val="none"/>
          <w:lang w:eastAsia="zh-CN"/>
        </w:rPr>
        <w:t>（监理大纲）</w:t>
      </w:r>
      <w:r>
        <w:rPr>
          <w:rFonts w:hint="eastAsia" w:asciiTheme="minorEastAsia" w:hAnsiTheme="minorEastAsia" w:eastAsiaTheme="minorEastAsia" w:cstheme="minorEastAsia"/>
          <w:color w:val="auto"/>
          <w:sz w:val="21"/>
          <w:szCs w:val="21"/>
          <w:highlight w:val="none"/>
        </w:rPr>
        <w:t>；</w:t>
      </w:r>
    </w:p>
    <w:p w14:paraId="6AD82CC9">
      <w:pPr>
        <w:widowControl/>
        <w:topLinePunct/>
        <w:spacing w:line="360" w:lineRule="auto"/>
        <w:ind w:firstLine="420" w:firstLineChars="200"/>
        <w:jc w:val="left"/>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7</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eastAsia="zh-CN"/>
        </w:rPr>
        <w:t>服务承诺</w:t>
      </w:r>
    </w:p>
    <w:p w14:paraId="530CD05B">
      <w:pPr>
        <w:widowControl/>
        <w:topLinePunct/>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lang w:val="en-US" w:eastAsia="zh-CN"/>
        </w:rPr>
        <w:t>8</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其他资料</w:t>
      </w:r>
    </w:p>
    <w:p w14:paraId="4B6A6ED7">
      <w:pPr>
        <w:widowControl/>
        <w:topLinePunct/>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投标人在评标过程中作出的符合法律法规和招标文件规定的澄清确认，构成投标文件的组成部分。</w:t>
      </w:r>
    </w:p>
    <w:p w14:paraId="34E89971">
      <w:pPr>
        <w:widowControl/>
        <w:topLinePunct/>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3.1.2 投标人须知前附表规定不接受联合体投标的，或投标人没有组成联合体的，投标文件不包括本章第3.1.1（3）目所指的联合体协议书。</w:t>
      </w:r>
    </w:p>
    <w:p w14:paraId="2F93AFEF">
      <w:pPr>
        <w:widowControl/>
        <w:topLinePunct/>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3.1.3 投标人须知前附表未要求提交投标保证金的，投标文件不包括本章第3.1.1（4）目所指的投标保证金。</w:t>
      </w:r>
    </w:p>
    <w:p w14:paraId="5523995F">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212" w:name="_Toc15740"/>
      <w:bookmarkStart w:id="213" w:name="_Toc22110"/>
      <w:bookmarkStart w:id="214" w:name="_Toc2137"/>
      <w:bookmarkStart w:id="215" w:name="_Toc28311"/>
      <w:r>
        <w:rPr>
          <w:rFonts w:hint="eastAsia" w:asciiTheme="minorEastAsia" w:hAnsiTheme="minorEastAsia" w:eastAsiaTheme="minorEastAsia" w:cstheme="minorEastAsia"/>
          <w:b/>
          <w:bCs/>
          <w:i w:val="0"/>
          <w:iCs w:val="0"/>
          <w:color w:val="auto"/>
          <w:kern w:val="2"/>
          <w:sz w:val="24"/>
          <w:szCs w:val="32"/>
          <w:highlight w:val="none"/>
          <w:u w:val="none"/>
        </w:rPr>
        <w:t>3.2 投标报价</w:t>
      </w:r>
      <w:bookmarkEnd w:id="212"/>
      <w:bookmarkEnd w:id="213"/>
      <w:bookmarkEnd w:id="214"/>
      <w:bookmarkEnd w:id="215"/>
    </w:p>
    <w:p w14:paraId="32023EA9">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3.2.1 投标报价应包括国家规定的增值税税金，除投标人须知前附表另有规定外，增值税税金按一般计税方法计算。投标人应按第六章“投标文件格式”的要求在投标函中进行报价并填写监理报酬清单。</w:t>
      </w:r>
    </w:p>
    <w:p w14:paraId="21118290">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3.2.2 投标人应充分了解该项目的总体情况以及影响投标报价的其他要素。</w:t>
      </w:r>
    </w:p>
    <w:p w14:paraId="3F5A313C">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3.2.3 本项目的报价方式见投标人须知前附表。投标人在投标截止时间前修改投标函中的投标报价总额，应同时修改投标文件“监理报酬清单”中的相应报价。此修改须符合本章第4.3款的有关要求。投标报价需保留两位小数，投标函及投标函附录投标价格处需投标人本单位的法定代表人加盖个人电子签章确认其所投价格，否则按未响应招标文件。</w:t>
      </w:r>
    </w:p>
    <w:p w14:paraId="1F98F75F">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3.2.4 招标人设有最高投标限价的，投标人的投标报价不得超过最高投标限价，最高投标限价在投标人须知前附表中载明。</w:t>
      </w:r>
    </w:p>
    <w:p w14:paraId="6D522FFE">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3.2.5 投标报价的其他要求见投标人须知前附表。</w:t>
      </w:r>
    </w:p>
    <w:p w14:paraId="016293F6">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216" w:name="_Toc1428"/>
      <w:bookmarkStart w:id="217" w:name="_Toc31709"/>
      <w:bookmarkStart w:id="218" w:name="_Toc15882"/>
      <w:bookmarkStart w:id="219" w:name="_Toc1118"/>
      <w:r>
        <w:rPr>
          <w:rFonts w:hint="eastAsia" w:asciiTheme="minorEastAsia" w:hAnsiTheme="minorEastAsia" w:eastAsiaTheme="minorEastAsia" w:cstheme="minorEastAsia"/>
          <w:b/>
          <w:bCs/>
          <w:i w:val="0"/>
          <w:iCs w:val="0"/>
          <w:color w:val="auto"/>
          <w:kern w:val="2"/>
          <w:sz w:val="24"/>
          <w:szCs w:val="32"/>
          <w:highlight w:val="none"/>
          <w:u w:val="none"/>
        </w:rPr>
        <w:t>3.3 投标有效期</w:t>
      </w:r>
      <w:bookmarkEnd w:id="216"/>
      <w:bookmarkEnd w:id="217"/>
      <w:bookmarkEnd w:id="218"/>
      <w:bookmarkEnd w:id="219"/>
    </w:p>
    <w:p w14:paraId="4A2D402D">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3.3.1 除投标人须知前附表另有规定外，投标有效期为90天。</w:t>
      </w:r>
    </w:p>
    <w:p w14:paraId="2E4F6905">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3.3.2 在投标有效期内，投标人撤销投标文件的，应承担招标文件和法律规定的责任。</w:t>
      </w:r>
    </w:p>
    <w:p w14:paraId="34D91C7F">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3.3.3 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人有权收回其投标保证金及以现金或者支票形式递交的投标保证金的银行同期存款利息。</w:t>
      </w:r>
    </w:p>
    <w:p w14:paraId="18104BAD">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220" w:name="_Toc12918"/>
      <w:bookmarkStart w:id="221" w:name="_Toc21487"/>
      <w:bookmarkStart w:id="222" w:name="_Toc10312"/>
      <w:bookmarkStart w:id="223" w:name="_Toc19234"/>
      <w:r>
        <w:rPr>
          <w:rFonts w:hint="eastAsia" w:asciiTheme="minorEastAsia" w:hAnsiTheme="minorEastAsia" w:eastAsiaTheme="minorEastAsia" w:cstheme="minorEastAsia"/>
          <w:b/>
          <w:bCs/>
          <w:i w:val="0"/>
          <w:iCs w:val="0"/>
          <w:color w:val="auto"/>
          <w:kern w:val="2"/>
          <w:sz w:val="24"/>
          <w:szCs w:val="32"/>
          <w:highlight w:val="none"/>
          <w:u w:val="none"/>
        </w:rPr>
        <w:t>3.4 投标保证金</w:t>
      </w:r>
      <w:bookmarkEnd w:id="220"/>
      <w:bookmarkEnd w:id="221"/>
      <w:bookmarkEnd w:id="222"/>
      <w:bookmarkEnd w:id="223"/>
    </w:p>
    <w:p w14:paraId="1C411E7C">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3.4.1 投标人在递交投标文件的同时，应按投标人须知前附表规定的金额、形式和第六章“投标文件格式”规定的投标保证金格式递交投标保证金，并作为其投标文件的组成部分。投标人以现金或者支票形式提交的投标保证金，应当从其基本账户转出并在投标文件中附上基本账户开户证明。联合体投标的，其投标保证金可以由牵头人递交，并应符合投标人须知前附表的规定。</w:t>
      </w:r>
    </w:p>
    <w:p w14:paraId="231B297C">
      <w:pPr>
        <w:pStyle w:val="4"/>
        <w:adjustRightInd w:val="0"/>
        <w:spacing w:after="0"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3.4.2 投标人不按本章第3.4.1项要求提交投标保证金的，评标委员会将否决其投标。</w:t>
      </w:r>
    </w:p>
    <w:p w14:paraId="4F3DA9BD">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3.4.3 招标人在中标结果公示结束后1个工作日内，向未中标人退还投标保证金；最迟将在与中标人签订合同后5日内，向中标人退还投标保证金。</w:t>
      </w:r>
    </w:p>
    <w:p w14:paraId="4A8B20E3">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3.4.4 有下列情形之一的，投标保证金将不予退还：</w:t>
      </w:r>
    </w:p>
    <w:p w14:paraId="3626952A">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（1）投标人在规定的投标有效期内撤销投标文件；</w:t>
      </w:r>
    </w:p>
    <w:p w14:paraId="6BCF7A38">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（2）中标人在收到中标通知书后，无正当理由不与招标人订立合同，在签订合同时向招标人提出附加条件，或者不按照招标文件要求提交履约保证金；</w:t>
      </w:r>
    </w:p>
    <w:p w14:paraId="21320EDA">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（3）发生投标人须知前附表规定的其他可以不予退还投标保证金的情形。</w:t>
      </w:r>
    </w:p>
    <w:p w14:paraId="5DC1EED5">
      <w:pPr>
        <w:pStyle w:val="4"/>
        <w:spacing w:after="0" w:line="360" w:lineRule="auto"/>
        <w:ind w:right="2"/>
        <w:jc w:val="left"/>
        <w:rPr>
          <w:rFonts w:hint="eastAsia" w:asciiTheme="minorEastAsia" w:hAnsiTheme="minorEastAsia" w:eastAsiaTheme="minorEastAsia" w:cstheme="minorEastAsia"/>
          <w:b/>
          <w:bCs/>
          <w:color w:val="auto"/>
          <w:sz w:val="24"/>
          <w:szCs w:val="24"/>
          <w:highlight w:val="none"/>
        </w:rPr>
      </w:pPr>
      <w:bookmarkStart w:id="224" w:name="_Toc3072"/>
      <w:bookmarkStart w:id="225" w:name="_Toc31086"/>
      <w:bookmarkStart w:id="226" w:name="_Toc7087"/>
      <w:bookmarkStart w:id="227" w:name="_Toc21530"/>
      <w:bookmarkStart w:id="228" w:name="_Toc21716"/>
      <w:bookmarkStart w:id="229" w:name="_Toc20743"/>
      <w:bookmarkStart w:id="230" w:name="_Toc7173"/>
      <w:bookmarkStart w:id="231" w:name="_Toc6730"/>
      <w:bookmarkStart w:id="232" w:name="_Toc19513"/>
      <w:bookmarkStart w:id="233" w:name="_Toc3784"/>
      <w:bookmarkStart w:id="234" w:name="_Toc2077"/>
      <w:bookmarkStart w:id="235" w:name="_Toc18935"/>
      <w:bookmarkStart w:id="236" w:name="_Toc21622"/>
      <w:bookmarkStart w:id="237" w:name="_Toc22133"/>
      <w:bookmarkStart w:id="238" w:name="_Toc16607"/>
      <w:bookmarkStart w:id="239" w:name="_Toc16756"/>
      <w:bookmarkStart w:id="240" w:name="_Toc24968"/>
      <w:bookmarkStart w:id="241" w:name="_Toc4385"/>
      <w:bookmarkStart w:id="242" w:name="_Toc25609"/>
      <w:r>
        <w:rPr>
          <w:rFonts w:hint="eastAsia" w:asciiTheme="minorEastAsia" w:hAnsiTheme="minorEastAsia" w:eastAsiaTheme="minorEastAsia" w:cstheme="minorEastAsia"/>
          <w:b/>
          <w:bCs/>
          <w:color w:val="auto"/>
          <w:sz w:val="24"/>
          <w:szCs w:val="24"/>
          <w:highlight w:val="none"/>
        </w:rPr>
        <w:t>3.5 资格审查资料（适用于已进行资格预审的）</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14:paraId="1ABB9639">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投标人在递交投标文件前，发生可能影响其投标资格的新情况的，应更新或补充其在申请资格预审时提供的资料，以证实其各项资格条件仍能继续满足资格预审文件的要求，且没有影响招标公正性。</w:t>
      </w:r>
    </w:p>
    <w:p w14:paraId="6916348A">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243" w:name="_Toc25406"/>
      <w:bookmarkStart w:id="244" w:name="_Toc11971"/>
      <w:bookmarkStart w:id="245" w:name="_Toc6334"/>
      <w:bookmarkStart w:id="246" w:name="_Toc14828"/>
      <w:r>
        <w:rPr>
          <w:rFonts w:hint="eastAsia" w:asciiTheme="minorEastAsia" w:hAnsiTheme="minorEastAsia" w:eastAsiaTheme="minorEastAsia" w:cstheme="minorEastAsia"/>
          <w:b/>
          <w:bCs/>
          <w:i w:val="0"/>
          <w:iCs w:val="0"/>
          <w:color w:val="auto"/>
          <w:kern w:val="2"/>
          <w:sz w:val="24"/>
          <w:szCs w:val="32"/>
          <w:highlight w:val="none"/>
          <w:u w:val="none"/>
        </w:rPr>
        <w:t>3.5 资格审查资料（适用于资格后审的）</w:t>
      </w:r>
      <w:bookmarkEnd w:id="243"/>
      <w:bookmarkEnd w:id="244"/>
      <w:bookmarkEnd w:id="245"/>
      <w:bookmarkEnd w:id="246"/>
    </w:p>
    <w:p w14:paraId="143DF975">
      <w:pPr>
        <w:pStyle w:val="4"/>
        <w:topLinePunct/>
        <w:spacing w:after="0"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除投标人须知前附表另有规定外，投标人应按下列规定提供资格审查资料，以证明其满足本章第1.4款规定的资质、财务、业绩、信誉等要求。</w:t>
      </w:r>
    </w:p>
    <w:p w14:paraId="73398776">
      <w:pPr>
        <w:pStyle w:val="4"/>
        <w:topLinePunct/>
        <w:spacing w:after="0"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3.5.1 “投标人基本情况表”应附投标人营业执照、投标人资质证书副本等材料的</w:t>
      </w:r>
      <w:r>
        <w:rPr>
          <w:rFonts w:hint="eastAsia" w:asciiTheme="minorEastAsia" w:hAnsiTheme="minorEastAsia" w:eastAsiaTheme="minorEastAsia" w:cstheme="minorEastAsia"/>
          <w:color w:val="auto"/>
          <w:sz w:val="21"/>
          <w:szCs w:val="21"/>
          <w:highlight w:val="none"/>
          <w:lang w:val="en-US" w:eastAsia="zh-CN"/>
        </w:rPr>
        <w:t>原件清晰</w:t>
      </w:r>
      <w:r>
        <w:rPr>
          <w:rFonts w:hint="eastAsia" w:asciiTheme="minorEastAsia" w:hAnsiTheme="minorEastAsia" w:eastAsiaTheme="minorEastAsia" w:cstheme="minorEastAsia"/>
          <w:color w:val="auto"/>
          <w:sz w:val="21"/>
          <w:szCs w:val="21"/>
          <w:highlight w:val="none"/>
        </w:rPr>
        <w:t>扫描件。</w:t>
      </w:r>
    </w:p>
    <w:p w14:paraId="71861317">
      <w:pPr>
        <w:pStyle w:val="4"/>
        <w:topLinePunct/>
        <w:spacing w:after="0"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3.5.2 “近年财务状况表”应附经会计师事务所或审计机构审计的财务会计报表，包括资产负债表、现金流量表、利润表（损益表）和财务情况说明书的</w:t>
      </w:r>
      <w:r>
        <w:rPr>
          <w:rFonts w:hint="eastAsia" w:asciiTheme="minorEastAsia" w:hAnsiTheme="minorEastAsia" w:eastAsiaTheme="minorEastAsia" w:cstheme="minorEastAsia"/>
          <w:color w:val="auto"/>
          <w:sz w:val="21"/>
          <w:szCs w:val="21"/>
          <w:highlight w:val="none"/>
          <w:lang w:val="en-US" w:eastAsia="zh-CN"/>
        </w:rPr>
        <w:t>原件清晰</w:t>
      </w:r>
      <w:r>
        <w:rPr>
          <w:rFonts w:hint="eastAsia" w:asciiTheme="minorEastAsia" w:hAnsiTheme="minorEastAsia" w:eastAsiaTheme="minorEastAsia" w:cstheme="minorEastAsia"/>
          <w:color w:val="auto"/>
          <w:sz w:val="21"/>
          <w:szCs w:val="21"/>
          <w:highlight w:val="none"/>
        </w:rPr>
        <w:t>扫描件，具体年份要求见投标人须知前附表。投标人的成立时间少于投标人须知前附表规定年份的，应提供成立以来的财务状况表。</w:t>
      </w:r>
    </w:p>
    <w:p w14:paraId="46ED9E4B">
      <w:pPr>
        <w:pStyle w:val="4"/>
        <w:topLinePunct/>
        <w:spacing w:after="0"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3.5.3 “近年完成的类似项目情况表”应附满足本章第1.4.1项业绩要求规定的证明材料</w:t>
      </w:r>
      <w:r>
        <w:rPr>
          <w:rFonts w:hint="eastAsia" w:asciiTheme="minorEastAsia" w:hAnsiTheme="minorEastAsia" w:eastAsiaTheme="minorEastAsia" w:cstheme="minorEastAsia"/>
          <w:color w:val="auto"/>
          <w:sz w:val="21"/>
          <w:szCs w:val="21"/>
          <w:highlight w:val="none"/>
          <w:lang w:val="en-US" w:eastAsia="zh-CN"/>
        </w:rPr>
        <w:t>原件清晰</w:t>
      </w:r>
      <w:r>
        <w:rPr>
          <w:rFonts w:hint="eastAsia" w:asciiTheme="minorEastAsia" w:hAnsiTheme="minorEastAsia" w:eastAsiaTheme="minorEastAsia" w:cstheme="minorEastAsia"/>
          <w:color w:val="auto"/>
          <w:sz w:val="21"/>
          <w:szCs w:val="21"/>
          <w:highlight w:val="none"/>
        </w:rPr>
        <w:t>扫描件；具体时间要求见投标人须知前附表，每张表格只填写一个项目，并标明序号。</w:t>
      </w:r>
    </w:p>
    <w:p w14:paraId="0FD3B8F3">
      <w:pPr>
        <w:pStyle w:val="4"/>
        <w:topLinePunct/>
        <w:spacing w:after="0"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3.5.4 “正在监理和新承接的项目情况表”需提供合同（或协议书）和中标通知书</w:t>
      </w:r>
      <w:r>
        <w:rPr>
          <w:rFonts w:hint="eastAsia" w:asciiTheme="minorEastAsia" w:hAnsiTheme="minorEastAsia" w:eastAsiaTheme="minorEastAsia" w:cstheme="minorEastAsia"/>
          <w:color w:val="auto"/>
          <w:sz w:val="21"/>
          <w:szCs w:val="21"/>
          <w:highlight w:val="none"/>
          <w:lang w:val="en-US" w:eastAsia="zh-CN"/>
        </w:rPr>
        <w:t>原件清晰</w:t>
      </w:r>
      <w:r>
        <w:rPr>
          <w:rFonts w:hint="eastAsia" w:asciiTheme="minorEastAsia" w:hAnsiTheme="minorEastAsia" w:eastAsiaTheme="minorEastAsia" w:cstheme="minorEastAsia"/>
          <w:color w:val="auto"/>
          <w:sz w:val="21"/>
          <w:szCs w:val="21"/>
          <w:highlight w:val="none"/>
        </w:rPr>
        <w:t>扫描件及中标公示网页版截图。每张表格只填写一个项目，并标明序号。</w:t>
      </w:r>
    </w:p>
    <w:p w14:paraId="1FA29CE6">
      <w:pPr>
        <w:pStyle w:val="4"/>
        <w:topLinePunct/>
        <w:spacing w:after="0"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3.5.5 “拟委任的主要人员汇总表”应填报满足本章第1.4.1项规定的总监理工程师和其他主要人员的相关信息，所附证明材料详见招标文件要求。</w:t>
      </w:r>
    </w:p>
    <w:p w14:paraId="454F12CC">
      <w:pPr>
        <w:spacing w:line="360" w:lineRule="auto"/>
        <w:ind w:firstLine="420" w:firstLineChars="200"/>
        <w:rPr>
          <w:rFonts w:hint="eastAsia" w:asciiTheme="minorEastAsia" w:hAnsiTheme="minorEastAsia" w:eastAsiaTheme="minorEastAsia" w:cstheme="minorEastAsia"/>
          <w:color w:val="auto"/>
          <w:sz w:val="21"/>
          <w:szCs w:val="21"/>
          <w:highlight w:val="none"/>
        </w:rPr>
      </w:pPr>
      <w:bookmarkStart w:id="247" w:name="_Toc16357"/>
      <w:bookmarkStart w:id="248" w:name="_Toc12469"/>
      <w:bookmarkStart w:id="249" w:name="_Toc4664"/>
      <w:bookmarkStart w:id="250" w:name="_Toc6178"/>
      <w:r>
        <w:rPr>
          <w:rFonts w:hint="eastAsia" w:asciiTheme="minorEastAsia" w:hAnsiTheme="minorEastAsia" w:eastAsiaTheme="minorEastAsia" w:cstheme="minorEastAsia"/>
          <w:color w:val="auto"/>
          <w:sz w:val="21"/>
          <w:szCs w:val="21"/>
          <w:highlight w:val="none"/>
        </w:rPr>
        <w:t>3.5.6 投标人须知前附表规定接受联合体投标的，本章第3.5.1项至第3.5.5项规定的表格和资料应包括联合体各方相关情况。</w:t>
      </w:r>
    </w:p>
    <w:p w14:paraId="1EE10E60">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r>
        <w:rPr>
          <w:rFonts w:hint="eastAsia" w:asciiTheme="minorEastAsia" w:hAnsiTheme="minorEastAsia" w:eastAsiaTheme="minorEastAsia" w:cstheme="minorEastAsia"/>
          <w:b/>
          <w:bCs/>
          <w:i w:val="0"/>
          <w:iCs w:val="0"/>
          <w:color w:val="auto"/>
          <w:kern w:val="2"/>
          <w:sz w:val="24"/>
          <w:szCs w:val="32"/>
          <w:highlight w:val="none"/>
          <w:u w:val="none"/>
        </w:rPr>
        <w:t>3.6 备选投标方案</w:t>
      </w:r>
      <w:bookmarkEnd w:id="247"/>
      <w:bookmarkEnd w:id="248"/>
      <w:bookmarkEnd w:id="249"/>
      <w:bookmarkEnd w:id="250"/>
    </w:p>
    <w:p w14:paraId="4E6246B6">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3.6.1 除投标人须知前附表规定允许外，投标人不得递交备选投标方案，否则其投标将被否决。</w:t>
      </w:r>
    </w:p>
    <w:p w14:paraId="0DEF4592">
      <w:pPr>
        <w:pStyle w:val="4"/>
        <w:spacing w:after="0" w:line="360" w:lineRule="auto"/>
        <w:ind w:right="2"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3.6.2 允许投标人递交备选投标方案的，只有中标人所递交的备选投标方案方可予以考虑。评标委员会认为中标人的备选投标方案优于其按照招标文件要求编制的投标方案的，招标人可以接受该备选投标方案。</w:t>
      </w:r>
    </w:p>
    <w:p w14:paraId="5825713D">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3.6.3 投标人提供两个或两个以上投标报价，或者在投标文件中提供一个报价，但同时提供两个或两个以上技术标的，视为提供备选方案。</w:t>
      </w:r>
    </w:p>
    <w:p w14:paraId="4D36D247">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251" w:name="_Toc29093"/>
      <w:bookmarkStart w:id="252" w:name="_Toc24265"/>
      <w:bookmarkStart w:id="253" w:name="_Toc17181"/>
      <w:bookmarkStart w:id="254" w:name="_Toc2127"/>
      <w:r>
        <w:rPr>
          <w:rFonts w:hint="eastAsia" w:asciiTheme="minorEastAsia" w:hAnsiTheme="minorEastAsia" w:eastAsiaTheme="minorEastAsia" w:cstheme="minorEastAsia"/>
          <w:b/>
          <w:bCs/>
          <w:i w:val="0"/>
          <w:iCs w:val="0"/>
          <w:color w:val="auto"/>
          <w:kern w:val="2"/>
          <w:sz w:val="24"/>
          <w:szCs w:val="32"/>
          <w:highlight w:val="none"/>
          <w:u w:val="none"/>
        </w:rPr>
        <w:t>3.7 投标文件的编制</w:t>
      </w:r>
      <w:bookmarkEnd w:id="251"/>
      <w:bookmarkEnd w:id="252"/>
      <w:bookmarkEnd w:id="253"/>
      <w:bookmarkEnd w:id="254"/>
    </w:p>
    <w:p w14:paraId="5F38F67C">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3.7.1 投标文件应按第六章“投标文件格式”进行编写，如有必要，可以增加附页，作为投标文件的组成部分。其中，投标函附录在满足招标文件实质性要求的基础上，可以提出比招标文件要求更有利于招标人的承诺。</w:t>
      </w:r>
    </w:p>
    <w:p w14:paraId="086B455A">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3.7.2 投标文件应当对招标文件有关监理服务期限、投标有效期、质量要求、安全控制目标、招标范围等实质性内容作出响应，否则按未响应招标文件。</w:t>
      </w:r>
    </w:p>
    <w:p w14:paraId="352205DD">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3.7.3投标文件全部采用电子文档，除投标人须知前附表另有规定外，投标文件所附证书证件均为原件</w:t>
      </w:r>
      <w:r>
        <w:rPr>
          <w:rFonts w:hint="eastAsia" w:asciiTheme="minorEastAsia" w:hAnsiTheme="minorEastAsia" w:eastAsiaTheme="minorEastAsia" w:cstheme="minorEastAsia"/>
          <w:color w:val="auto"/>
          <w:sz w:val="21"/>
          <w:szCs w:val="21"/>
          <w:highlight w:val="none"/>
          <w:lang w:val="en-US" w:eastAsia="zh-CN"/>
        </w:rPr>
        <w:t>清晰的</w:t>
      </w:r>
      <w:r>
        <w:rPr>
          <w:rFonts w:hint="eastAsia" w:asciiTheme="minorEastAsia" w:hAnsiTheme="minorEastAsia" w:eastAsiaTheme="minorEastAsia" w:cstheme="minorEastAsia"/>
          <w:color w:val="auto"/>
          <w:sz w:val="21"/>
          <w:szCs w:val="21"/>
          <w:highlight w:val="none"/>
        </w:rPr>
        <w:t>扫描件，并采用单位和个人数字证书，按招标文件要求在相应位置加盖电子</w:t>
      </w:r>
      <w:r>
        <w:rPr>
          <w:rFonts w:hint="eastAsia" w:asciiTheme="minorEastAsia" w:hAnsiTheme="minorEastAsia" w:eastAsiaTheme="minorEastAsia" w:cstheme="minorEastAsia"/>
          <w:color w:val="auto"/>
          <w:sz w:val="21"/>
          <w:szCs w:val="21"/>
          <w:highlight w:val="none"/>
          <w:lang w:eastAsia="zh-CN"/>
        </w:rPr>
        <w:t>电子签章</w:t>
      </w:r>
      <w:r>
        <w:rPr>
          <w:rFonts w:hint="eastAsia" w:asciiTheme="minorEastAsia" w:hAnsiTheme="minorEastAsia" w:eastAsiaTheme="minorEastAsia" w:cstheme="minorEastAsia"/>
          <w:color w:val="auto"/>
          <w:sz w:val="21"/>
          <w:szCs w:val="21"/>
          <w:highlight w:val="none"/>
        </w:rPr>
        <w:t>。由投标人的法定代表人签字或加盖电子</w:t>
      </w:r>
      <w:r>
        <w:rPr>
          <w:rFonts w:hint="eastAsia" w:asciiTheme="minorEastAsia" w:hAnsiTheme="minorEastAsia" w:eastAsiaTheme="minorEastAsia" w:cstheme="minorEastAsia"/>
          <w:color w:val="auto"/>
          <w:sz w:val="21"/>
          <w:szCs w:val="21"/>
          <w:highlight w:val="none"/>
          <w:lang w:eastAsia="zh-CN"/>
        </w:rPr>
        <w:t>电子签章</w:t>
      </w:r>
      <w:r>
        <w:rPr>
          <w:rFonts w:hint="eastAsia" w:asciiTheme="minorEastAsia" w:hAnsiTheme="minorEastAsia" w:eastAsiaTheme="minorEastAsia" w:cstheme="minorEastAsia"/>
          <w:color w:val="auto"/>
          <w:sz w:val="21"/>
          <w:szCs w:val="21"/>
          <w:highlight w:val="none"/>
        </w:rPr>
        <w:t>的，应附法定代表人身份证明，由代理人签字或加盖电子</w:t>
      </w:r>
      <w:r>
        <w:rPr>
          <w:rFonts w:hint="eastAsia" w:asciiTheme="minorEastAsia" w:hAnsiTheme="minorEastAsia" w:eastAsiaTheme="minorEastAsia" w:cstheme="minorEastAsia"/>
          <w:color w:val="auto"/>
          <w:sz w:val="21"/>
          <w:szCs w:val="21"/>
          <w:highlight w:val="none"/>
          <w:lang w:eastAsia="zh-CN"/>
        </w:rPr>
        <w:t>电子签章</w:t>
      </w:r>
      <w:r>
        <w:rPr>
          <w:rFonts w:hint="eastAsia" w:asciiTheme="minorEastAsia" w:hAnsiTheme="minorEastAsia" w:eastAsiaTheme="minorEastAsia" w:cstheme="minorEastAsia"/>
          <w:color w:val="auto"/>
          <w:sz w:val="21"/>
          <w:szCs w:val="21"/>
          <w:highlight w:val="none"/>
        </w:rPr>
        <w:t>的，应附由法定代表人签署的授权委托书。签字或盖章的具体要求见投标人须知前附表。法定代表人身份证明中法人姓名必须为个人电子签章，授权委托书委托期限应有具体的起止日期，投标文件中法定代表人、委托代理人的身份证正反面分别加盖单位公章</w:t>
      </w:r>
      <w:r>
        <w:rPr>
          <w:rFonts w:hint="eastAsia" w:asciiTheme="minorEastAsia" w:hAnsiTheme="minorEastAsia" w:eastAsiaTheme="minorEastAsia" w:cstheme="minorEastAsia"/>
          <w:color w:val="auto"/>
          <w:sz w:val="21"/>
          <w:szCs w:val="21"/>
          <w:highlight w:val="none"/>
          <w:lang w:eastAsia="zh-CN"/>
        </w:rPr>
        <w:t>。</w:t>
      </w:r>
    </w:p>
    <w:p w14:paraId="7429D338">
      <w:pPr>
        <w:pStyle w:val="11"/>
        <w:keepNext/>
        <w:keepLines/>
        <w:autoSpaceDE/>
        <w:autoSpaceDN/>
        <w:adjustRightInd/>
        <w:spacing w:before="0" w:line="360" w:lineRule="auto"/>
        <w:ind w:left="0" w:leftChars="0"/>
        <w:jc w:val="both"/>
        <w:outlineLvl w:val="9"/>
        <w:rPr>
          <w:rFonts w:hint="eastAsia" w:asciiTheme="minorEastAsia" w:hAnsiTheme="minorEastAsia" w:eastAsiaTheme="minorEastAsia" w:cstheme="minorEastAsia"/>
          <w:bCs w:val="0"/>
          <w:color w:val="auto"/>
          <w:highlight w:val="none"/>
        </w:rPr>
      </w:pPr>
      <w:bookmarkStart w:id="255" w:name="_Toc7444"/>
      <w:bookmarkStart w:id="256" w:name="_Toc10321"/>
      <w:bookmarkStart w:id="257" w:name="_Toc30722"/>
      <w:bookmarkStart w:id="258" w:name="_Toc2310"/>
      <w:bookmarkStart w:id="259" w:name="_Toc5210"/>
      <w:bookmarkStart w:id="260" w:name="_Toc29163"/>
      <w:bookmarkStart w:id="261" w:name="_Toc15376"/>
      <w:bookmarkStart w:id="262" w:name="_Toc14491"/>
      <w:bookmarkStart w:id="263" w:name="_Toc1768"/>
      <w:bookmarkStart w:id="264" w:name="_Toc9258"/>
      <w:bookmarkStart w:id="265" w:name="_Toc6108"/>
      <w:bookmarkStart w:id="266" w:name="_Toc3597"/>
      <w:bookmarkStart w:id="267" w:name="_Toc16985"/>
      <w:bookmarkStart w:id="268" w:name="_Toc5064"/>
      <w:r>
        <w:rPr>
          <w:rFonts w:hint="eastAsia" w:asciiTheme="minorEastAsia" w:hAnsiTheme="minorEastAsia" w:eastAsiaTheme="minorEastAsia" w:cstheme="minorEastAsia"/>
          <w:bCs w:val="0"/>
          <w:color w:val="auto"/>
          <w:highlight w:val="none"/>
        </w:rPr>
        <w:t>4. 投标</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14:paraId="08622E2C">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269" w:name="_Toc10256"/>
      <w:bookmarkStart w:id="270" w:name="_Toc12724"/>
      <w:bookmarkStart w:id="271" w:name="_Toc7436"/>
      <w:bookmarkStart w:id="272" w:name="_Toc16560"/>
      <w:r>
        <w:rPr>
          <w:rFonts w:hint="eastAsia" w:asciiTheme="minorEastAsia" w:hAnsiTheme="minorEastAsia" w:eastAsiaTheme="minorEastAsia" w:cstheme="minorEastAsia"/>
          <w:b/>
          <w:bCs/>
          <w:i w:val="0"/>
          <w:iCs w:val="0"/>
          <w:color w:val="auto"/>
          <w:kern w:val="2"/>
          <w:sz w:val="24"/>
          <w:szCs w:val="32"/>
          <w:highlight w:val="none"/>
          <w:u w:val="none"/>
        </w:rPr>
        <w:t>4.1 投标文件的加密</w:t>
      </w:r>
      <w:bookmarkEnd w:id="269"/>
      <w:bookmarkEnd w:id="270"/>
      <w:bookmarkEnd w:id="271"/>
      <w:bookmarkEnd w:id="272"/>
    </w:p>
    <w:p w14:paraId="1F3B14BD">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4.1.1 投标人应当按照招标文件和电子招标投标交易平台的要求加密投标文件，具体要求见投标人须知前附表。</w:t>
      </w:r>
    </w:p>
    <w:p w14:paraId="6C9008BA">
      <w:pPr>
        <w:pStyle w:val="4"/>
        <w:spacing w:after="0"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4.1.2 未加密的投标文件，电子招标投标交易平台将予以拒收。</w:t>
      </w:r>
    </w:p>
    <w:p w14:paraId="464B8B00">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273" w:name="_Toc26204"/>
      <w:bookmarkStart w:id="274" w:name="_Toc8061"/>
      <w:bookmarkStart w:id="275" w:name="_Toc1872"/>
      <w:bookmarkStart w:id="276" w:name="_Toc23197"/>
      <w:r>
        <w:rPr>
          <w:rFonts w:hint="eastAsia" w:asciiTheme="minorEastAsia" w:hAnsiTheme="minorEastAsia" w:eastAsiaTheme="minorEastAsia" w:cstheme="minorEastAsia"/>
          <w:b/>
          <w:bCs/>
          <w:i w:val="0"/>
          <w:iCs w:val="0"/>
          <w:color w:val="auto"/>
          <w:kern w:val="2"/>
          <w:sz w:val="24"/>
          <w:szCs w:val="32"/>
          <w:highlight w:val="none"/>
          <w:u w:val="none"/>
        </w:rPr>
        <w:t>4.2 投标文件的递交</w:t>
      </w:r>
      <w:bookmarkEnd w:id="273"/>
      <w:bookmarkEnd w:id="274"/>
      <w:bookmarkEnd w:id="275"/>
      <w:bookmarkEnd w:id="276"/>
    </w:p>
    <w:p w14:paraId="5476813B">
      <w:pPr>
        <w:pStyle w:val="4"/>
        <w:topLinePunct/>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4.2.1 投标人应在投标人须知前附表规定的投标截止时间前递交投标文件。</w:t>
      </w:r>
    </w:p>
    <w:p w14:paraId="06DFD6E8">
      <w:pPr>
        <w:pStyle w:val="4"/>
        <w:topLinePunct/>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4.2.2 投标人通过下载招标文件的电子招标投标交易平台递交电子投标文件。</w:t>
      </w:r>
    </w:p>
    <w:p w14:paraId="6A91D5C1">
      <w:pPr>
        <w:pStyle w:val="4"/>
        <w:topLinePunct/>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4.2.3 除投标人须知前附表另有规定外，投标人所递交的投标文件不予退还。</w:t>
      </w:r>
    </w:p>
    <w:p w14:paraId="56131057">
      <w:pPr>
        <w:pStyle w:val="4"/>
        <w:topLinePunct/>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4.2.4 投标人完成电子投标文件上传后，电子招标投标交易平台即时向投标人发出递交回执通知。递交时间以递交回执通知载明的传输完成时间为准。</w:t>
      </w:r>
    </w:p>
    <w:p w14:paraId="583DC5D8">
      <w:pPr>
        <w:pStyle w:val="4"/>
        <w:topLinePunct/>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4.2.5 逾期送达的投标文件，电子招标投标交易平台将予以拒收。</w:t>
      </w:r>
    </w:p>
    <w:p w14:paraId="70B33D6A">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277" w:name="_Toc13351"/>
      <w:bookmarkStart w:id="278" w:name="_Toc372"/>
      <w:bookmarkStart w:id="279" w:name="_Toc114"/>
      <w:bookmarkStart w:id="280" w:name="_Toc5302"/>
      <w:r>
        <w:rPr>
          <w:rFonts w:hint="eastAsia" w:asciiTheme="minorEastAsia" w:hAnsiTheme="minorEastAsia" w:eastAsiaTheme="minorEastAsia" w:cstheme="minorEastAsia"/>
          <w:b/>
          <w:bCs/>
          <w:i w:val="0"/>
          <w:iCs w:val="0"/>
          <w:color w:val="auto"/>
          <w:kern w:val="2"/>
          <w:sz w:val="24"/>
          <w:szCs w:val="32"/>
          <w:highlight w:val="none"/>
          <w:u w:val="none"/>
        </w:rPr>
        <w:t>4.3 投标文件的修改与撤回</w:t>
      </w:r>
      <w:bookmarkEnd w:id="277"/>
      <w:bookmarkEnd w:id="278"/>
      <w:bookmarkEnd w:id="279"/>
      <w:bookmarkEnd w:id="280"/>
    </w:p>
    <w:p w14:paraId="11B98E97">
      <w:pPr>
        <w:pStyle w:val="4"/>
        <w:topLinePunct/>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4.3.1 在本章第4.2.1项规定的投标截止时间前，投标人可以修改或撤回已递交的投标文件。</w:t>
      </w:r>
    </w:p>
    <w:p w14:paraId="6126B2AD">
      <w:pPr>
        <w:pStyle w:val="4"/>
        <w:topLinePunct/>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4.3.2 投标人修改或撤回已递交投标文件，电子招标投标交易平台收到通知后，即时向投标人发出确认回执通知。</w:t>
      </w:r>
    </w:p>
    <w:p w14:paraId="122C78C1">
      <w:pPr>
        <w:pStyle w:val="4"/>
        <w:topLinePunct/>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4.3.3 投标人撤回投标文件的，招标人自收到投标人书面撤回通知之日起5日内退还已收取的投标保证金。</w:t>
      </w:r>
    </w:p>
    <w:p w14:paraId="38A99DD3">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4.3.4 修改的内容为投标文件的组成部分。修改的投标文件应按照本章第3条、第4条的规定进行编制、加密和递交。</w:t>
      </w:r>
    </w:p>
    <w:p w14:paraId="5F2976E2">
      <w:pPr>
        <w:pStyle w:val="11"/>
        <w:keepNext/>
        <w:keepLines/>
        <w:autoSpaceDE/>
        <w:autoSpaceDN/>
        <w:adjustRightInd/>
        <w:spacing w:before="0" w:line="360" w:lineRule="auto"/>
        <w:ind w:left="0" w:leftChars="0"/>
        <w:jc w:val="both"/>
        <w:outlineLvl w:val="9"/>
        <w:rPr>
          <w:rFonts w:hint="eastAsia" w:asciiTheme="minorEastAsia" w:hAnsiTheme="minorEastAsia" w:eastAsiaTheme="minorEastAsia" w:cstheme="minorEastAsia"/>
          <w:bCs w:val="0"/>
          <w:color w:val="auto"/>
          <w:highlight w:val="none"/>
        </w:rPr>
      </w:pPr>
      <w:bookmarkStart w:id="281" w:name="_Toc27681"/>
      <w:bookmarkStart w:id="282" w:name="_Toc11460"/>
      <w:bookmarkStart w:id="283" w:name="_Toc20709"/>
      <w:bookmarkStart w:id="284" w:name="_Toc28392"/>
      <w:bookmarkStart w:id="285" w:name="_Toc32071"/>
      <w:bookmarkStart w:id="286" w:name="_Toc3274"/>
      <w:bookmarkStart w:id="287" w:name="_Toc21941"/>
      <w:bookmarkStart w:id="288" w:name="_Toc30168"/>
      <w:bookmarkStart w:id="289" w:name="_Toc9026"/>
      <w:bookmarkStart w:id="290" w:name="_Toc27689"/>
      <w:bookmarkStart w:id="291" w:name="_Toc4549"/>
      <w:bookmarkStart w:id="292" w:name="_Toc12700"/>
      <w:bookmarkStart w:id="293" w:name="_Toc14068"/>
      <w:bookmarkStart w:id="294" w:name="_Toc16899"/>
      <w:r>
        <w:rPr>
          <w:rFonts w:hint="eastAsia" w:asciiTheme="minorEastAsia" w:hAnsiTheme="minorEastAsia" w:eastAsiaTheme="minorEastAsia" w:cstheme="minorEastAsia"/>
          <w:bCs w:val="0"/>
          <w:color w:val="auto"/>
          <w:highlight w:val="none"/>
        </w:rPr>
        <w:t>5. 开标</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14:paraId="510FB13D">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295" w:name="_Toc18519"/>
      <w:bookmarkStart w:id="296" w:name="_Toc1687"/>
      <w:bookmarkStart w:id="297" w:name="_Toc19434"/>
      <w:bookmarkStart w:id="298" w:name="_Toc7877"/>
      <w:r>
        <w:rPr>
          <w:rFonts w:hint="eastAsia" w:asciiTheme="minorEastAsia" w:hAnsiTheme="minorEastAsia" w:eastAsiaTheme="minorEastAsia" w:cstheme="minorEastAsia"/>
          <w:b/>
          <w:bCs/>
          <w:i w:val="0"/>
          <w:iCs w:val="0"/>
          <w:color w:val="auto"/>
          <w:kern w:val="2"/>
          <w:sz w:val="24"/>
          <w:szCs w:val="32"/>
          <w:highlight w:val="none"/>
          <w:u w:val="none"/>
        </w:rPr>
        <w:t>5.1 开标时间和地点</w:t>
      </w:r>
      <w:bookmarkEnd w:id="295"/>
      <w:bookmarkEnd w:id="296"/>
      <w:bookmarkEnd w:id="297"/>
      <w:bookmarkEnd w:id="298"/>
    </w:p>
    <w:p w14:paraId="6E8DAE00">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招标人在本章第4.2.1项规定的投标截止时间（开标时间）</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通过电子招标投标交易平台公开开标，所有投标人的法定代表人或其委托代理人应当准时参加。</w:t>
      </w:r>
    </w:p>
    <w:p w14:paraId="6FF6E3CB">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299" w:name="_Toc23900"/>
      <w:bookmarkStart w:id="300" w:name="_Toc26995"/>
      <w:bookmarkStart w:id="301" w:name="_Toc17055"/>
      <w:bookmarkStart w:id="302" w:name="_Toc1314"/>
      <w:r>
        <w:rPr>
          <w:rFonts w:hint="eastAsia" w:asciiTheme="minorEastAsia" w:hAnsiTheme="minorEastAsia" w:eastAsiaTheme="minorEastAsia" w:cstheme="minorEastAsia"/>
          <w:b/>
          <w:bCs/>
          <w:i w:val="0"/>
          <w:iCs w:val="0"/>
          <w:color w:val="auto"/>
          <w:kern w:val="2"/>
          <w:sz w:val="24"/>
          <w:szCs w:val="32"/>
          <w:highlight w:val="none"/>
          <w:u w:val="none"/>
        </w:rPr>
        <w:t>5.2 开标程序</w:t>
      </w:r>
      <w:bookmarkEnd w:id="299"/>
      <w:bookmarkEnd w:id="300"/>
      <w:bookmarkEnd w:id="301"/>
      <w:bookmarkEnd w:id="302"/>
    </w:p>
    <w:p w14:paraId="3EE96666">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lang w:val="zh-CN" w:eastAsia="zh-CN"/>
        </w:rPr>
      </w:pPr>
      <w:r>
        <w:rPr>
          <w:rFonts w:hint="eastAsia" w:asciiTheme="minorEastAsia" w:hAnsiTheme="minorEastAsia" w:eastAsia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lang w:val="zh-CN" w:eastAsia="zh-CN"/>
        </w:rPr>
        <w:t>2.</w:t>
      </w: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lang w:val="zh-CN" w:eastAsia="zh-CN"/>
        </w:rPr>
        <w:t>开标程序</w:t>
      </w:r>
    </w:p>
    <w:p w14:paraId="5014B5EA">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lang w:val="zh-CN" w:eastAsia="zh-CN"/>
        </w:rPr>
      </w:pPr>
      <w:r>
        <w:rPr>
          <w:rFonts w:hint="eastAsia" w:asciiTheme="minorEastAsia" w:hAnsiTheme="minorEastAsia" w:eastAsiaTheme="minorEastAsia" w:cstheme="minorEastAsia"/>
          <w:color w:val="auto"/>
          <w:sz w:val="21"/>
          <w:szCs w:val="21"/>
          <w:highlight w:val="none"/>
          <w:lang w:val="zh-CN" w:eastAsia="zh-CN"/>
        </w:rPr>
        <w:t xml:space="preserve"> 本项目采用电子开标。到投标截止时间止，各投标人对电子投标文件进行解密。解密完成后各投标人的电子投标文件的实质性内容将自动显示在网页中。投标人在投标截止时间前未上传电子投标文件的将视为放弃投标。</w:t>
      </w:r>
    </w:p>
    <w:p w14:paraId="797821CC">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lang w:val="zh-CN" w:eastAsia="zh-CN"/>
        </w:rPr>
      </w:pPr>
      <w:r>
        <w:rPr>
          <w:rFonts w:hint="eastAsia" w:asciiTheme="minorEastAsia" w:hAnsiTheme="minorEastAsia" w:eastAsiaTheme="minorEastAsia" w:cstheme="minorEastAsia"/>
          <w:color w:val="auto"/>
          <w:sz w:val="21"/>
          <w:szCs w:val="21"/>
          <w:highlight w:val="none"/>
          <w:lang w:val="zh-CN" w:eastAsia="zh-CN"/>
        </w:rPr>
        <w:t>主持人按下列程序进行开标：</w:t>
      </w:r>
    </w:p>
    <w:p w14:paraId="7EFA128C">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lang w:val="zh-CN" w:eastAsia="zh-CN"/>
        </w:rPr>
      </w:pPr>
      <w:r>
        <w:rPr>
          <w:rFonts w:hint="eastAsia" w:asciiTheme="minorEastAsia" w:hAnsiTheme="minorEastAsia" w:eastAsiaTheme="minorEastAsia" w:cstheme="minorEastAsia"/>
          <w:color w:val="auto"/>
          <w:sz w:val="21"/>
          <w:szCs w:val="21"/>
          <w:highlight w:val="none"/>
          <w:lang w:val="zh-CN" w:eastAsia="zh-CN"/>
        </w:rPr>
        <w:t>（1）电子开标；</w:t>
      </w:r>
    </w:p>
    <w:p w14:paraId="6AE8B720">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lang w:val="zh-CN" w:eastAsia="zh-CN"/>
        </w:rPr>
      </w:pPr>
      <w:r>
        <w:rPr>
          <w:rFonts w:hint="eastAsia" w:asciiTheme="minorEastAsia" w:hAnsiTheme="minorEastAsia" w:eastAsiaTheme="minorEastAsia" w:cstheme="minorEastAsia"/>
          <w:color w:val="auto"/>
          <w:sz w:val="21"/>
          <w:szCs w:val="21"/>
          <w:highlight w:val="none"/>
          <w:lang w:val="zh-CN" w:eastAsia="zh-CN"/>
        </w:rPr>
        <w:t>（2）电子投标文件解密；</w:t>
      </w:r>
    </w:p>
    <w:p w14:paraId="697D5181">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lang w:val="zh-CN" w:eastAsia="zh-CN"/>
        </w:rPr>
      </w:pPr>
      <w:r>
        <w:rPr>
          <w:rFonts w:hint="eastAsia" w:asciiTheme="minorEastAsia" w:hAnsiTheme="minorEastAsia" w:eastAsiaTheme="minorEastAsia" w:cstheme="minorEastAsia"/>
          <w:color w:val="auto"/>
          <w:sz w:val="21"/>
          <w:szCs w:val="21"/>
          <w:highlight w:val="none"/>
          <w:lang w:val="zh-CN" w:eastAsia="zh-CN"/>
        </w:rPr>
        <w:t>（3）网上开标异议；</w:t>
      </w:r>
    </w:p>
    <w:p w14:paraId="2FA41CE5">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zh-CN" w:eastAsia="zh-CN"/>
        </w:rPr>
        <w:t>（4）开标结束。</w:t>
      </w:r>
    </w:p>
    <w:p w14:paraId="2A477AAE">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303" w:name="_Toc31173"/>
      <w:bookmarkStart w:id="304" w:name="_Toc3292"/>
      <w:bookmarkStart w:id="305" w:name="_Toc13443"/>
      <w:bookmarkStart w:id="306" w:name="_Toc9708"/>
      <w:r>
        <w:rPr>
          <w:rFonts w:hint="eastAsia" w:asciiTheme="minorEastAsia" w:hAnsiTheme="minorEastAsia" w:eastAsiaTheme="minorEastAsia" w:cstheme="minorEastAsia"/>
          <w:b/>
          <w:bCs/>
          <w:i w:val="0"/>
          <w:iCs w:val="0"/>
          <w:color w:val="auto"/>
          <w:kern w:val="2"/>
          <w:sz w:val="24"/>
          <w:szCs w:val="32"/>
          <w:highlight w:val="none"/>
          <w:u w:val="none"/>
        </w:rPr>
        <w:t>5.3 开标异议</w:t>
      </w:r>
      <w:bookmarkEnd w:id="303"/>
      <w:bookmarkEnd w:id="304"/>
      <w:bookmarkEnd w:id="305"/>
      <w:bookmarkEnd w:id="306"/>
    </w:p>
    <w:p w14:paraId="0D8CAC0A">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投标人对开标有异议的，应当在开标现场提出，招标人当场作出答复，并制作记录。</w:t>
      </w:r>
    </w:p>
    <w:p w14:paraId="7E9B12AE">
      <w:pPr>
        <w:pStyle w:val="11"/>
        <w:keepNext/>
        <w:keepLines/>
        <w:autoSpaceDE/>
        <w:autoSpaceDN/>
        <w:adjustRightInd/>
        <w:spacing w:before="0" w:line="360" w:lineRule="auto"/>
        <w:ind w:left="0" w:leftChars="0"/>
        <w:jc w:val="both"/>
        <w:outlineLvl w:val="9"/>
        <w:rPr>
          <w:rFonts w:hint="eastAsia" w:asciiTheme="minorEastAsia" w:hAnsiTheme="minorEastAsia" w:eastAsiaTheme="minorEastAsia" w:cstheme="minorEastAsia"/>
          <w:bCs w:val="0"/>
          <w:color w:val="auto"/>
          <w:highlight w:val="none"/>
        </w:rPr>
      </w:pPr>
      <w:bookmarkStart w:id="307" w:name="_Toc26544"/>
      <w:bookmarkStart w:id="308" w:name="_Toc2565"/>
      <w:bookmarkStart w:id="309" w:name="_Toc20334"/>
      <w:bookmarkStart w:id="310" w:name="_Toc9497"/>
      <w:bookmarkStart w:id="311" w:name="_Toc27515"/>
      <w:bookmarkStart w:id="312" w:name="_Toc19240"/>
      <w:bookmarkStart w:id="313" w:name="_Toc1005"/>
      <w:bookmarkStart w:id="314" w:name="_Toc32698"/>
      <w:bookmarkStart w:id="315" w:name="_Toc5641"/>
      <w:bookmarkStart w:id="316" w:name="_Toc3191"/>
      <w:bookmarkStart w:id="317" w:name="_Toc21776"/>
      <w:bookmarkStart w:id="318" w:name="_Toc9707"/>
      <w:bookmarkStart w:id="319" w:name="_Toc1737"/>
      <w:bookmarkStart w:id="320" w:name="_Toc24912"/>
      <w:r>
        <w:rPr>
          <w:rFonts w:hint="eastAsia" w:asciiTheme="minorEastAsia" w:hAnsiTheme="minorEastAsia" w:eastAsiaTheme="minorEastAsia" w:cstheme="minorEastAsia"/>
          <w:bCs w:val="0"/>
          <w:color w:val="auto"/>
          <w:highlight w:val="none"/>
        </w:rPr>
        <w:t>6. 评标</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14:paraId="3A6EAC02">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321" w:name="_Toc31587"/>
      <w:bookmarkStart w:id="322" w:name="_Toc6184"/>
      <w:bookmarkStart w:id="323" w:name="_Toc13636"/>
      <w:bookmarkStart w:id="324" w:name="_Toc17248"/>
      <w:r>
        <w:rPr>
          <w:rFonts w:hint="eastAsia" w:asciiTheme="minorEastAsia" w:hAnsiTheme="minorEastAsia" w:eastAsiaTheme="minorEastAsia" w:cstheme="minorEastAsia"/>
          <w:b/>
          <w:bCs/>
          <w:i w:val="0"/>
          <w:iCs w:val="0"/>
          <w:color w:val="auto"/>
          <w:kern w:val="2"/>
          <w:sz w:val="24"/>
          <w:szCs w:val="32"/>
          <w:highlight w:val="none"/>
          <w:u w:val="none"/>
        </w:rPr>
        <w:t>6.1 评标委员会</w:t>
      </w:r>
      <w:bookmarkEnd w:id="321"/>
      <w:bookmarkEnd w:id="322"/>
      <w:bookmarkEnd w:id="323"/>
      <w:bookmarkEnd w:id="324"/>
    </w:p>
    <w:p w14:paraId="4730A6E5">
      <w:pPr>
        <w:pStyle w:val="4"/>
        <w:spacing w:after="0" w:line="360" w:lineRule="auto"/>
        <w:ind w:right="2"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6.1.1 评标由招标人依法组建的评标委员会负责。评标委员会由招标人代表以及有关技术、经济等方面的专家组成。评标委员会成员人数以及技术、经济等方面专家的确定方式见投标人须知前附表。</w:t>
      </w:r>
    </w:p>
    <w:p w14:paraId="6F09AADF">
      <w:pPr>
        <w:pStyle w:val="4"/>
        <w:spacing w:after="0" w:line="360" w:lineRule="auto"/>
        <w:ind w:right="2"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6.1.2 评标委员会成员有下列情形之一的，应当回避：</w:t>
      </w:r>
    </w:p>
    <w:p w14:paraId="0D882B3B">
      <w:pPr>
        <w:pStyle w:val="4"/>
        <w:spacing w:after="0" w:line="360" w:lineRule="auto"/>
        <w:ind w:right="2"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（1）投标人或者投标人主要负责人的近亲属；</w:t>
      </w:r>
    </w:p>
    <w:p w14:paraId="7B103D86">
      <w:pPr>
        <w:pStyle w:val="4"/>
        <w:spacing w:after="0" w:line="360" w:lineRule="auto"/>
        <w:ind w:right="2"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（2）项目主管部门或者对该项目有监督职责的行政主管部门的工作人员；</w:t>
      </w:r>
    </w:p>
    <w:p w14:paraId="65238C74">
      <w:pPr>
        <w:pStyle w:val="4"/>
        <w:spacing w:after="0" w:line="360" w:lineRule="auto"/>
        <w:ind w:right="2"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（3）与投标人有经济利益等利害关系，可能影响公正评审的；</w:t>
      </w:r>
    </w:p>
    <w:p w14:paraId="48EE3618">
      <w:pPr>
        <w:pStyle w:val="4"/>
        <w:spacing w:after="0" w:line="360" w:lineRule="auto"/>
        <w:ind w:right="2"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（4）曾因在招标、评标以及其他与招标投标有关活动中从事违法行为而受过行政处罚或刑事处罚的；</w:t>
      </w:r>
    </w:p>
    <w:p w14:paraId="60C5201E">
      <w:pPr>
        <w:pStyle w:val="4"/>
        <w:spacing w:after="0" w:line="360" w:lineRule="auto"/>
        <w:ind w:right="2"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（5）招标项目代理机构的在职人员</w:t>
      </w:r>
      <w:r>
        <w:rPr>
          <w:rFonts w:hint="eastAsia" w:asciiTheme="minorEastAsia" w:hAnsiTheme="minorEastAsia" w:eastAsiaTheme="minorEastAsia" w:cstheme="minorEastAsia"/>
          <w:color w:val="auto"/>
          <w:sz w:val="21"/>
          <w:szCs w:val="21"/>
          <w:highlight w:val="none"/>
          <w:lang w:val="en-US" w:eastAsia="zh-CN"/>
        </w:rPr>
        <w:t>作为评标专家的</w:t>
      </w:r>
      <w:r>
        <w:rPr>
          <w:rFonts w:hint="eastAsia" w:asciiTheme="minorEastAsia" w:hAnsiTheme="minorEastAsia" w:eastAsiaTheme="minorEastAsia" w:cstheme="minorEastAsia"/>
          <w:color w:val="auto"/>
          <w:sz w:val="21"/>
          <w:szCs w:val="21"/>
          <w:highlight w:val="none"/>
        </w:rPr>
        <w:t>；</w:t>
      </w:r>
    </w:p>
    <w:p w14:paraId="620127DF">
      <w:pPr>
        <w:pStyle w:val="4"/>
        <w:spacing w:after="0" w:line="360" w:lineRule="auto"/>
        <w:ind w:right="2"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（6）法律法规和规章规定的其他情形。</w:t>
      </w:r>
    </w:p>
    <w:p w14:paraId="7BAE956A">
      <w:pPr>
        <w:pStyle w:val="4"/>
        <w:spacing w:after="0" w:line="360" w:lineRule="auto"/>
        <w:ind w:right="2"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6.1.3 评标过程中，评标委员会成员有回避事由、擅离职守或者因健康等原因不能继续评标的，招标人有权更换。被更换的评标委员会成员作出的评审结论无效，由更换后的评标委员会成员重新进行评审。</w:t>
      </w:r>
    </w:p>
    <w:p w14:paraId="733B8867">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325" w:name="_Toc13684"/>
      <w:bookmarkStart w:id="326" w:name="_Toc15898"/>
      <w:bookmarkStart w:id="327" w:name="_Toc2644"/>
      <w:bookmarkStart w:id="328" w:name="_Toc11781"/>
      <w:r>
        <w:rPr>
          <w:rFonts w:hint="eastAsia" w:asciiTheme="minorEastAsia" w:hAnsiTheme="minorEastAsia" w:eastAsiaTheme="minorEastAsia" w:cstheme="minorEastAsia"/>
          <w:b/>
          <w:bCs/>
          <w:i w:val="0"/>
          <w:iCs w:val="0"/>
          <w:color w:val="auto"/>
          <w:kern w:val="2"/>
          <w:sz w:val="24"/>
          <w:szCs w:val="32"/>
          <w:highlight w:val="none"/>
          <w:u w:val="none"/>
        </w:rPr>
        <w:t>6.2 评标原则</w:t>
      </w:r>
      <w:bookmarkEnd w:id="325"/>
      <w:bookmarkEnd w:id="326"/>
      <w:bookmarkEnd w:id="327"/>
      <w:bookmarkEnd w:id="328"/>
    </w:p>
    <w:p w14:paraId="47FC2308">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评标活动遵循公平、公正、科学和择优的原则。</w:t>
      </w:r>
    </w:p>
    <w:p w14:paraId="269D9291">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329" w:name="_Toc17508"/>
      <w:bookmarkStart w:id="330" w:name="_Toc13022"/>
      <w:bookmarkStart w:id="331" w:name="_Toc28347"/>
      <w:bookmarkStart w:id="332" w:name="_Toc21937"/>
      <w:r>
        <w:rPr>
          <w:rFonts w:hint="eastAsia" w:asciiTheme="minorEastAsia" w:hAnsiTheme="minorEastAsia" w:eastAsiaTheme="minorEastAsia" w:cstheme="minorEastAsia"/>
          <w:b/>
          <w:bCs/>
          <w:i w:val="0"/>
          <w:iCs w:val="0"/>
          <w:color w:val="auto"/>
          <w:kern w:val="2"/>
          <w:sz w:val="24"/>
          <w:szCs w:val="32"/>
          <w:highlight w:val="none"/>
          <w:u w:val="none"/>
        </w:rPr>
        <w:t>6.3 评标</w:t>
      </w:r>
      <w:bookmarkEnd w:id="329"/>
      <w:bookmarkEnd w:id="330"/>
      <w:bookmarkEnd w:id="331"/>
      <w:bookmarkEnd w:id="332"/>
    </w:p>
    <w:p w14:paraId="420F6EDB">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6.3.1 评标委员会按照第三章“评标办法”规定的方法、评审因素、标准和程序对投标文件进行评审。第三章“评标办法”没有规定的方法、评审因素和标准，不作为评标依据。评标方法见投标人须知前附表。</w:t>
      </w:r>
    </w:p>
    <w:p w14:paraId="4A1DAA66">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6.3.2 评标完成后，评标委员会应当向招标人提交书面评标报告和中标候选人名单。评标委员会推荐中标候选人的人数见投标人须知前附表。</w:t>
      </w:r>
    </w:p>
    <w:p w14:paraId="1C2B29BB">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333" w:name="_Toc8608"/>
      <w:bookmarkStart w:id="334" w:name="_Toc20144"/>
      <w:bookmarkStart w:id="335" w:name="_Toc32134"/>
      <w:bookmarkStart w:id="336" w:name="_Toc26676"/>
      <w:bookmarkStart w:id="337" w:name="_Toc23337"/>
      <w:bookmarkStart w:id="338" w:name="_Toc10529"/>
      <w:bookmarkStart w:id="339" w:name="_Toc7713"/>
      <w:bookmarkStart w:id="340" w:name="_Toc29516"/>
      <w:bookmarkStart w:id="341" w:name="_Toc19500"/>
      <w:bookmarkStart w:id="342" w:name="_Toc23693"/>
      <w:bookmarkStart w:id="343" w:name="_Toc7854"/>
      <w:bookmarkStart w:id="344" w:name="_Toc14652"/>
      <w:bookmarkStart w:id="345" w:name="_Toc13993"/>
      <w:bookmarkStart w:id="346" w:name="_Toc3799"/>
      <w:bookmarkStart w:id="347" w:name="_Toc34"/>
      <w:bookmarkStart w:id="348" w:name="_Toc23272"/>
      <w:bookmarkStart w:id="349" w:name="_Toc2687"/>
      <w:bookmarkStart w:id="350" w:name="_Toc17673"/>
      <w:bookmarkStart w:id="351" w:name="_Toc3027"/>
      <w:bookmarkStart w:id="352" w:name="_Toc2591"/>
      <w:r>
        <w:rPr>
          <w:rFonts w:hint="eastAsia" w:asciiTheme="minorEastAsia" w:hAnsiTheme="minorEastAsia" w:eastAsiaTheme="minorEastAsia" w:cstheme="minorEastAsia"/>
          <w:b/>
          <w:bCs/>
          <w:i w:val="0"/>
          <w:iCs w:val="0"/>
          <w:color w:val="auto"/>
          <w:kern w:val="2"/>
          <w:sz w:val="24"/>
          <w:szCs w:val="32"/>
          <w:highlight w:val="none"/>
          <w:u w:val="none"/>
        </w:rPr>
        <w:t>6.4 评标报告审查</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14:paraId="449191D6">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招标人在发布中标候选人公示前应当对评标委员会提交的书面评标报告进行审查，发现异常情形的，依照法定程序进行复核，确认存在问题的，依照法定程序予以纠正。重点关注评标委员会是否按照招标文件规定的评标标准和方法进行评标；是否存在对客观评审因素评分不一致，或者评分畸高、畸低现象；是否对可能低于成本或者影响履约的异常低价投标和严重不平衡报价进行分析研判；是否依法通知投标人进行澄清、说明；是否存在随意否决投标的情况。</w:t>
      </w:r>
    </w:p>
    <w:p w14:paraId="4F0382B3">
      <w:pPr>
        <w:pStyle w:val="11"/>
        <w:keepNext/>
        <w:keepLines/>
        <w:autoSpaceDE/>
        <w:autoSpaceDN/>
        <w:adjustRightInd/>
        <w:spacing w:before="0" w:line="360" w:lineRule="auto"/>
        <w:ind w:left="0" w:leftChars="0"/>
        <w:jc w:val="both"/>
        <w:outlineLvl w:val="9"/>
        <w:rPr>
          <w:rFonts w:hint="eastAsia" w:asciiTheme="minorEastAsia" w:hAnsiTheme="minorEastAsia" w:eastAsiaTheme="minorEastAsia" w:cstheme="minorEastAsia"/>
          <w:bCs w:val="0"/>
          <w:color w:val="auto"/>
          <w:highlight w:val="none"/>
        </w:rPr>
      </w:pPr>
      <w:bookmarkStart w:id="353" w:name="_Toc25528"/>
      <w:bookmarkStart w:id="354" w:name="_Toc8339"/>
      <w:bookmarkStart w:id="355" w:name="_Toc23778"/>
      <w:bookmarkStart w:id="356" w:name="_Toc23363"/>
      <w:bookmarkStart w:id="357" w:name="_Toc30738"/>
      <w:bookmarkStart w:id="358" w:name="_Toc22148"/>
      <w:bookmarkStart w:id="359" w:name="_Toc10135"/>
      <w:bookmarkStart w:id="360" w:name="_Toc23465"/>
      <w:bookmarkStart w:id="361" w:name="_Toc19875"/>
      <w:bookmarkStart w:id="362" w:name="_Toc24497"/>
      <w:bookmarkStart w:id="363" w:name="_Toc19379"/>
      <w:bookmarkStart w:id="364" w:name="_Toc23199"/>
      <w:bookmarkStart w:id="365" w:name="_Toc21661"/>
      <w:bookmarkStart w:id="366" w:name="_Toc12514"/>
      <w:r>
        <w:rPr>
          <w:rFonts w:hint="eastAsia" w:asciiTheme="minorEastAsia" w:hAnsiTheme="minorEastAsia" w:eastAsiaTheme="minorEastAsia" w:cstheme="minorEastAsia"/>
          <w:bCs w:val="0"/>
          <w:color w:val="auto"/>
          <w:highlight w:val="none"/>
        </w:rPr>
        <w:t>7. 合同授予</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14:paraId="7F6BB948">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367" w:name="_Toc23702"/>
      <w:bookmarkStart w:id="368" w:name="_Toc4295"/>
      <w:bookmarkStart w:id="369" w:name="_Toc5939"/>
      <w:bookmarkStart w:id="370" w:name="_Toc8175"/>
      <w:r>
        <w:rPr>
          <w:rFonts w:hint="eastAsia" w:asciiTheme="minorEastAsia" w:hAnsiTheme="minorEastAsia" w:eastAsiaTheme="minorEastAsia" w:cstheme="minorEastAsia"/>
          <w:b/>
          <w:bCs/>
          <w:i w:val="0"/>
          <w:iCs w:val="0"/>
          <w:color w:val="auto"/>
          <w:kern w:val="2"/>
          <w:sz w:val="24"/>
          <w:szCs w:val="32"/>
          <w:highlight w:val="none"/>
          <w:u w:val="none"/>
        </w:rPr>
        <w:t>7.1 中标候选人公示</w:t>
      </w:r>
      <w:bookmarkEnd w:id="367"/>
      <w:bookmarkEnd w:id="368"/>
      <w:bookmarkEnd w:id="369"/>
      <w:bookmarkEnd w:id="370"/>
    </w:p>
    <w:p w14:paraId="383CC6B1">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7.1.1招标人在收到评标报告之日起3日内，按照投标人须知前附表规定的公示媒介和期限公示中标候选人，公示期不得少于3日。</w:t>
      </w:r>
    </w:p>
    <w:p w14:paraId="6794C5E3">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7.1.2 享受《政府采购促进中小企业发展管理办法》规定的中小企业扶持政策的，应当在公示中标候选人时公开中标候选人的《中小企业声明函》。</w:t>
      </w:r>
    </w:p>
    <w:p w14:paraId="39BF994E">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371" w:name="_Toc489"/>
      <w:bookmarkStart w:id="372" w:name="_Toc25999"/>
      <w:bookmarkStart w:id="373" w:name="_Toc8698"/>
      <w:bookmarkStart w:id="374" w:name="_Toc13031"/>
      <w:r>
        <w:rPr>
          <w:rFonts w:hint="eastAsia" w:asciiTheme="minorEastAsia" w:hAnsiTheme="minorEastAsia" w:eastAsiaTheme="minorEastAsia" w:cstheme="minorEastAsia"/>
          <w:b/>
          <w:bCs/>
          <w:i w:val="0"/>
          <w:iCs w:val="0"/>
          <w:color w:val="auto"/>
          <w:kern w:val="2"/>
          <w:sz w:val="24"/>
          <w:szCs w:val="32"/>
          <w:highlight w:val="none"/>
          <w:u w:val="none"/>
        </w:rPr>
        <w:t>7.2 评标结果异议</w:t>
      </w:r>
      <w:bookmarkEnd w:id="371"/>
      <w:bookmarkEnd w:id="372"/>
      <w:bookmarkEnd w:id="373"/>
      <w:bookmarkEnd w:id="374"/>
    </w:p>
    <w:p w14:paraId="03FC40AB">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投标人或者其他利害关系人对评标结果有异议的，应当在中标候选人公示期间提出。招标人将在收到异议之日起3日内作出答复；作出答复前，将暂停招标投标活动。</w:t>
      </w:r>
    </w:p>
    <w:p w14:paraId="306C4A71">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375" w:name="_Toc6231"/>
      <w:bookmarkStart w:id="376" w:name="_Toc2886"/>
      <w:bookmarkStart w:id="377" w:name="_Toc12341"/>
      <w:bookmarkStart w:id="378" w:name="_Toc21477"/>
      <w:r>
        <w:rPr>
          <w:rFonts w:hint="eastAsia" w:asciiTheme="minorEastAsia" w:hAnsiTheme="minorEastAsia" w:eastAsiaTheme="minorEastAsia" w:cstheme="minorEastAsia"/>
          <w:b/>
          <w:bCs/>
          <w:i w:val="0"/>
          <w:iCs w:val="0"/>
          <w:color w:val="auto"/>
          <w:kern w:val="2"/>
          <w:sz w:val="24"/>
          <w:szCs w:val="32"/>
          <w:highlight w:val="none"/>
          <w:u w:val="none"/>
        </w:rPr>
        <w:t>7.3 中标候选人履约能力审查</w:t>
      </w:r>
      <w:bookmarkEnd w:id="375"/>
      <w:bookmarkEnd w:id="376"/>
      <w:bookmarkEnd w:id="377"/>
      <w:bookmarkEnd w:id="378"/>
    </w:p>
    <w:p w14:paraId="531DA2E3">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中标候选人的经营、财务状况发生较大变化或存在违法行为，招标人认为可能影响其履约能力的，将在发出中标通知书前提请原评标委员会按照招标文件规定的标准和方法进行审查确认。</w:t>
      </w:r>
    </w:p>
    <w:p w14:paraId="4951DCDE">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379" w:name="_Toc15337"/>
      <w:bookmarkStart w:id="380" w:name="_Toc27786"/>
      <w:bookmarkStart w:id="381" w:name="_Toc4357"/>
      <w:bookmarkStart w:id="382" w:name="_Toc17306"/>
      <w:r>
        <w:rPr>
          <w:rFonts w:hint="eastAsia" w:asciiTheme="minorEastAsia" w:hAnsiTheme="minorEastAsia" w:eastAsiaTheme="minorEastAsia" w:cstheme="minorEastAsia"/>
          <w:b/>
          <w:bCs/>
          <w:i w:val="0"/>
          <w:iCs w:val="0"/>
          <w:color w:val="auto"/>
          <w:kern w:val="2"/>
          <w:sz w:val="24"/>
          <w:szCs w:val="32"/>
          <w:highlight w:val="none"/>
          <w:u w:val="none"/>
        </w:rPr>
        <w:t>7.4 定标</w:t>
      </w:r>
      <w:bookmarkEnd w:id="379"/>
      <w:bookmarkEnd w:id="380"/>
      <w:bookmarkEnd w:id="381"/>
      <w:bookmarkEnd w:id="382"/>
    </w:p>
    <w:p w14:paraId="7318D7A0">
      <w:pPr>
        <w:pStyle w:val="4"/>
        <w:spacing w:after="0" w:line="360" w:lineRule="auto"/>
        <w:ind w:right="2"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7.4.1 按照投标人须知前附表的规定，招标人或招标人授权的评标委员会依法确定中标人。</w:t>
      </w:r>
    </w:p>
    <w:p w14:paraId="62F5B1B4">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7.4.2 招标人采用评定分离方式确定中标人的，按下列程序进行：</w:t>
      </w:r>
    </w:p>
    <w:p w14:paraId="475065CE">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（1）定标委员会的组建:见投标人须知前附表；</w:t>
      </w:r>
    </w:p>
    <w:p w14:paraId="5A781F80">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（2）定标因素及具体内容：见投标人须知前附表；</w:t>
      </w:r>
    </w:p>
    <w:p w14:paraId="4353E7AE">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（3）定标方式：见投标人须知前附表。</w:t>
      </w:r>
    </w:p>
    <w:p w14:paraId="36B8B59F">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383" w:name="_Toc16888"/>
      <w:bookmarkStart w:id="384" w:name="_Toc28405"/>
      <w:bookmarkStart w:id="385" w:name="_Toc24433"/>
      <w:bookmarkStart w:id="386" w:name="_Toc5513"/>
      <w:r>
        <w:rPr>
          <w:rFonts w:hint="eastAsia" w:asciiTheme="minorEastAsia" w:hAnsiTheme="minorEastAsia" w:eastAsiaTheme="minorEastAsia" w:cstheme="minorEastAsia"/>
          <w:b/>
          <w:bCs/>
          <w:i w:val="0"/>
          <w:iCs w:val="0"/>
          <w:color w:val="auto"/>
          <w:kern w:val="2"/>
          <w:sz w:val="24"/>
          <w:szCs w:val="32"/>
          <w:highlight w:val="none"/>
          <w:u w:val="none"/>
        </w:rPr>
        <w:t>7.5 中标通知</w:t>
      </w:r>
      <w:bookmarkEnd w:id="383"/>
      <w:bookmarkEnd w:id="384"/>
      <w:bookmarkEnd w:id="385"/>
      <w:bookmarkEnd w:id="386"/>
    </w:p>
    <w:p w14:paraId="25E0ADFD">
      <w:pPr>
        <w:pStyle w:val="4"/>
        <w:spacing w:after="0" w:line="360" w:lineRule="auto"/>
        <w:ind w:right="2"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在本章第3.3款规定的投标有效期内，招标人以书面形式向中标人发出中标通知书，同时将中标结果通知未中标的投标人。</w:t>
      </w:r>
    </w:p>
    <w:p w14:paraId="2F075B49">
      <w:pPr>
        <w:keepNext/>
        <w:keepLines/>
        <w:spacing w:line="360" w:lineRule="auto"/>
        <w:outlineLvl w:val="9"/>
        <w:rPr>
          <w:rFonts w:hint="eastAsia" w:asciiTheme="minorEastAsia" w:hAnsiTheme="minorEastAsia" w:eastAsiaTheme="minorEastAsia" w:cstheme="minorEastAsia"/>
          <w:b/>
          <w:bCs/>
          <w:color w:val="auto"/>
          <w:sz w:val="24"/>
          <w:szCs w:val="32"/>
          <w:highlight w:val="none"/>
        </w:rPr>
      </w:pPr>
      <w:bookmarkStart w:id="387" w:name="_Toc18177"/>
      <w:bookmarkStart w:id="388" w:name="_Toc11637"/>
      <w:r>
        <w:rPr>
          <w:rFonts w:hint="eastAsia" w:asciiTheme="minorEastAsia" w:hAnsiTheme="minorEastAsia" w:eastAsiaTheme="minorEastAsia" w:cstheme="minorEastAsia"/>
          <w:b/>
          <w:bCs/>
          <w:color w:val="auto"/>
          <w:sz w:val="24"/>
          <w:szCs w:val="32"/>
          <w:highlight w:val="none"/>
        </w:rPr>
        <w:t>7.5 中标结果公示（评定分离项目）</w:t>
      </w:r>
      <w:bookmarkEnd w:id="387"/>
      <w:bookmarkEnd w:id="388"/>
    </w:p>
    <w:p w14:paraId="6407E933">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7.5.1招标人在定标工作完成后3日内发布中标结果公示，按照投标人须知前附表规定的公示媒介和期限公示中标人，公示期不少于3日。中标结果公示应当载明定标时间、定标地点、定标方法、中标人名称、中标价格、质量、工期、资格条件、项目负责人信息，中标候选人的核查、考察、比较优势，核查未通过的中标候选人名单和原因，以及异议和投诉渠道等内容。对中标结果公示有异议的，应当在公示期内向招标人提出。</w:t>
      </w:r>
    </w:p>
    <w:p w14:paraId="59FDD96E">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7.5.2在本章第3.3款规定的投标有效期内，招标人以书面形式向中标人发出中标通知书。</w:t>
      </w:r>
    </w:p>
    <w:p w14:paraId="0C983759">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389" w:name="_Toc23746"/>
      <w:bookmarkStart w:id="390" w:name="_Toc18032"/>
      <w:bookmarkStart w:id="391" w:name="_Toc6393"/>
      <w:bookmarkStart w:id="392" w:name="_Toc16321"/>
      <w:r>
        <w:rPr>
          <w:rFonts w:hint="eastAsia" w:asciiTheme="minorEastAsia" w:hAnsiTheme="minorEastAsia" w:eastAsiaTheme="minorEastAsia" w:cstheme="minorEastAsia"/>
          <w:b/>
          <w:bCs/>
          <w:i w:val="0"/>
          <w:iCs w:val="0"/>
          <w:color w:val="auto"/>
          <w:kern w:val="2"/>
          <w:sz w:val="24"/>
          <w:szCs w:val="32"/>
          <w:highlight w:val="none"/>
          <w:u w:val="none"/>
        </w:rPr>
        <w:t>7.6 履约保证金</w:t>
      </w:r>
      <w:bookmarkEnd w:id="389"/>
      <w:bookmarkEnd w:id="390"/>
      <w:bookmarkEnd w:id="391"/>
      <w:bookmarkEnd w:id="392"/>
    </w:p>
    <w:p w14:paraId="6E9C43FB">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7.6.1 在签订合同前，中标人应按投标人须知前附表规定的形式、金额和招标文件第四章“合同条款及格式”规定的或者事先经过招标人书面认可的履约保函的格式向招标人提交履约保障。除投标人须知前附表另有规定外，履约保证金为中标合同金额的5%。联合体中标的，其履约保证金以联合体各方或者联合体中牵头人的名义提交。</w:t>
      </w:r>
    </w:p>
    <w:p w14:paraId="7F44B475">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7.6.2 中标人不能按本章第7.6.1项要求提交履约保证金的，视为放弃中标，其投标保证金不予退还，给招标人造成的损失超过投标保证金数额的，中标人还应当对超过部分予以赔偿。</w:t>
      </w:r>
    </w:p>
    <w:p w14:paraId="42E43A68">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393" w:name="_Toc11227"/>
      <w:bookmarkStart w:id="394" w:name="_Toc21353"/>
      <w:bookmarkStart w:id="395" w:name="_Toc15648"/>
      <w:bookmarkStart w:id="396" w:name="_Toc6014"/>
      <w:r>
        <w:rPr>
          <w:rFonts w:hint="eastAsia" w:asciiTheme="minorEastAsia" w:hAnsiTheme="minorEastAsia" w:eastAsiaTheme="minorEastAsia" w:cstheme="minorEastAsia"/>
          <w:b/>
          <w:bCs/>
          <w:i w:val="0"/>
          <w:iCs w:val="0"/>
          <w:color w:val="auto"/>
          <w:kern w:val="2"/>
          <w:sz w:val="24"/>
          <w:szCs w:val="32"/>
          <w:highlight w:val="none"/>
          <w:u w:val="none"/>
        </w:rPr>
        <w:t>7.7 签订合同</w:t>
      </w:r>
      <w:bookmarkEnd w:id="393"/>
      <w:bookmarkEnd w:id="394"/>
      <w:bookmarkEnd w:id="395"/>
      <w:bookmarkEnd w:id="396"/>
    </w:p>
    <w:p w14:paraId="7F7F6BB3">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7.7.1 招标人和中标人应当在中标通知书发出之日起30日内，根据招标文件和中标人的投标文件订立书面合同。中标人无正当理由拒签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14:paraId="16EA3CDF">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7.7.2 发出中标通知书后，招标人无正当理由拒签合同，或者在签订合同时向中标人提出附加条件的，招标人向中标人退还投标保证金；给中标人造成损失的，还应当赔偿损失。</w:t>
      </w:r>
    </w:p>
    <w:p w14:paraId="7EFA410B">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7.7.3 联合体中标的，联合体各方应当共同与招标人签订合同，就中标项目向招标人承担连带责任。</w:t>
      </w:r>
    </w:p>
    <w:p w14:paraId="02A16410">
      <w:pPr>
        <w:pStyle w:val="11"/>
        <w:keepNext/>
        <w:keepLines/>
        <w:autoSpaceDE/>
        <w:autoSpaceDN/>
        <w:adjustRightInd/>
        <w:spacing w:before="0" w:line="360" w:lineRule="auto"/>
        <w:ind w:left="0" w:leftChars="0"/>
        <w:jc w:val="both"/>
        <w:outlineLvl w:val="9"/>
        <w:rPr>
          <w:rFonts w:hint="eastAsia" w:asciiTheme="minorEastAsia" w:hAnsiTheme="minorEastAsia" w:eastAsiaTheme="minorEastAsia" w:cstheme="minorEastAsia"/>
          <w:bCs w:val="0"/>
          <w:color w:val="auto"/>
          <w:highlight w:val="none"/>
        </w:rPr>
      </w:pPr>
      <w:bookmarkStart w:id="397" w:name="_Toc17376"/>
      <w:bookmarkStart w:id="398" w:name="_Toc25204"/>
      <w:bookmarkStart w:id="399" w:name="_Toc1140"/>
      <w:bookmarkStart w:id="400" w:name="_Toc7520"/>
      <w:bookmarkStart w:id="401" w:name="_Toc9477"/>
      <w:bookmarkStart w:id="402" w:name="_Toc1004"/>
      <w:bookmarkStart w:id="403" w:name="_Toc13976"/>
      <w:bookmarkStart w:id="404" w:name="_Toc5360"/>
      <w:bookmarkStart w:id="405" w:name="_Toc2778"/>
      <w:bookmarkStart w:id="406" w:name="_Toc19903"/>
      <w:bookmarkStart w:id="407" w:name="_Toc21512"/>
      <w:bookmarkStart w:id="408" w:name="_Toc2473"/>
      <w:bookmarkStart w:id="409" w:name="_Toc8719"/>
      <w:bookmarkStart w:id="410" w:name="_Toc19323"/>
      <w:r>
        <w:rPr>
          <w:rFonts w:hint="eastAsia" w:asciiTheme="minorEastAsia" w:hAnsiTheme="minorEastAsia" w:eastAsiaTheme="minorEastAsia" w:cstheme="minorEastAsia"/>
          <w:bCs w:val="0"/>
          <w:color w:val="auto"/>
          <w:highlight w:val="none"/>
        </w:rPr>
        <w:t>8. 重新招标和不再招标</w:t>
      </w:r>
      <w:bookmarkEnd w:id="397"/>
      <w:bookmarkEnd w:id="398"/>
      <w:bookmarkEnd w:id="399"/>
      <w:bookmarkEnd w:id="400"/>
    </w:p>
    <w:p w14:paraId="4BD48A20">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411" w:name="_Toc2182"/>
      <w:bookmarkStart w:id="412" w:name="_Toc25168"/>
      <w:bookmarkStart w:id="413" w:name="_Toc20461"/>
      <w:r>
        <w:rPr>
          <w:rFonts w:hint="eastAsia" w:asciiTheme="minorEastAsia" w:hAnsiTheme="minorEastAsia" w:eastAsiaTheme="minorEastAsia" w:cstheme="minorEastAsia"/>
          <w:b/>
          <w:bCs/>
          <w:i w:val="0"/>
          <w:iCs w:val="0"/>
          <w:color w:val="auto"/>
          <w:kern w:val="2"/>
          <w:sz w:val="24"/>
          <w:szCs w:val="32"/>
          <w:highlight w:val="none"/>
          <w:u w:val="none"/>
        </w:rPr>
        <w:t>8.1 重新招标</w:t>
      </w:r>
      <w:bookmarkEnd w:id="411"/>
      <w:bookmarkEnd w:id="412"/>
      <w:bookmarkEnd w:id="413"/>
    </w:p>
    <w:p w14:paraId="6B4F7E05">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有下列情形之一的，招标人将重新招标：</w:t>
      </w:r>
    </w:p>
    <w:p w14:paraId="35326D9F">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（1）投标截止时间止，投标人少于3个的；</w:t>
      </w:r>
    </w:p>
    <w:p w14:paraId="5A7E4AC3">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（2）经评标委员会评审后否决所有投标的；</w:t>
      </w:r>
    </w:p>
    <w:p w14:paraId="4FE42232">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（3）通过初步评审的投标人少于3个的，按投标人须知前附表处理；</w:t>
      </w:r>
    </w:p>
    <w:p w14:paraId="230066FB">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（4）同意延长投标有效期的投标人少于3个的。</w:t>
      </w:r>
    </w:p>
    <w:p w14:paraId="7197A7EA">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414" w:name="_Toc12087"/>
      <w:bookmarkStart w:id="415" w:name="_Toc32407"/>
      <w:bookmarkStart w:id="416" w:name="_Toc4769"/>
      <w:r>
        <w:rPr>
          <w:rFonts w:hint="eastAsia" w:asciiTheme="minorEastAsia" w:hAnsiTheme="minorEastAsia" w:eastAsiaTheme="minorEastAsia" w:cstheme="minorEastAsia"/>
          <w:b/>
          <w:bCs/>
          <w:i w:val="0"/>
          <w:iCs w:val="0"/>
          <w:color w:val="auto"/>
          <w:kern w:val="2"/>
          <w:sz w:val="24"/>
          <w:szCs w:val="32"/>
          <w:highlight w:val="none"/>
          <w:u w:val="none"/>
        </w:rPr>
        <w:t>8.2 不再招标</w:t>
      </w:r>
      <w:bookmarkEnd w:id="414"/>
      <w:bookmarkEnd w:id="415"/>
      <w:bookmarkEnd w:id="416"/>
    </w:p>
    <w:p w14:paraId="1E854CCE">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重新招标后投标人仍少于3个或者所有投标被否决的，属于必须审批或核准的工程建设项目，经原审批或核准部门批准后不再进行招标。</w:t>
      </w:r>
    </w:p>
    <w:p w14:paraId="2DCFD2A1">
      <w:pPr>
        <w:pStyle w:val="11"/>
        <w:keepNext/>
        <w:keepLines/>
        <w:autoSpaceDE/>
        <w:autoSpaceDN/>
        <w:adjustRightInd/>
        <w:spacing w:before="0" w:line="360" w:lineRule="auto"/>
        <w:ind w:left="0" w:leftChars="0"/>
        <w:jc w:val="both"/>
        <w:outlineLvl w:val="9"/>
        <w:rPr>
          <w:rFonts w:hint="eastAsia" w:asciiTheme="minorEastAsia" w:hAnsiTheme="minorEastAsia" w:eastAsiaTheme="minorEastAsia" w:cstheme="minorEastAsia"/>
          <w:bCs w:val="0"/>
          <w:color w:val="auto"/>
          <w:highlight w:val="none"/>
        </w:rPr>
      </w:pPr>
      <w:bookmarkStart w:id="417" w:name="_Toc13533"/>
      <w:bookmarkStart w:id="418" w:name="_Toc31936"/>
      <w:bookmarkStart w:id="419" w:name="_Toc9745"/>
      <w:bookmarkStart w:id="420" w:name="_Toc9287"/>
      <w:r>
        <w:rPr>
          <w:rFonts w:hint="eastAsia" w:asciiTheme="minorEastAsia" w:hAnsiTheme="minorEastAsia" w:eastAsiaTheme="minorEastAsia" w:cstheme="minorEastAsia"/>
          <w:bCs w:val="0"/>
          <w:color w:val="auto"/>
          <w:highlight w:val="none"/>
        </w:rPr>
        <w:t>9. 纪律和监督</w:t>
      </w:r>
      <w:bookmarkEnd w:id="401"/>
      <w:bookmarkEnd w:id="402"/>
      <w:bookmarkEnd w:id="403"/>
      <w:bookmarkEnd w:id="404"/>
      <w:bookmarkEnd w:id="405"/>
      <w:bookmarkEnd w:id="406"/>
      <w:bookmarkEnd w:id="407"/>
      <w:bookmarkEnd w:id="408"/>
      <w:bookmarkEnd w:id="409"/>
      <w:bookmarkEnd w:id="410"/>
      <w:bookmarkEnd w:id="417"/>
      <w:bookmarkEnd w:id="418"/>
      <w:bookmarkEnd w:id="419"/>
      <w:bookmarkEnd w:id="420"/>
    </w:p>
    <w:p w14:paraId="496AF022">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421" w:name="_Toc18154"/>
      <w:bookmarkStart w:id="422" w:name="_Toc27222"/>
      <w:bookmarkStart w:id="423" w:name="_Toc24510"/>
      <w:bookmarkStart w:id="424" w:name="_Toc15959"/>
      <w:r>
        <w:rPr>
          <w:rFonts w:hint="eastAsia" w:asciiTheme="minorEastAsia" w:hAnsiTheme="minorEastAsia" w:eastAsiaTheme="minorEastAsia" w:cstheme="minorEastAsia"/>
          <w:b/>
          <w:bCs/>
          <w:i w:val="0"/>
          <w:iCs w:val="0"/>
          <w:color w:val="auto"/>
          <w:kern w:val="2"/>
          <w:sz w:val="24"/>
          <w:szCs w:val="32"/>
          <w:highlight w:val="none"/>
          <w:u w:val="none"/>
        </w:rPr>
        <w:t>9.1 对招标人的纪律要求</w:t>
      </w:r>
      <w:bookmarkEnd w:id="421"/>
      <w:bookmarkEnd w:id="422"/>
      <w:bookmarkEnd w:id="423"/>
      <w:bookmarkEnd w:id="424"/>
    </w:p>
    <w:p w14:paraId="51518797">
      <w:pPr>
        <w:pStyle w:val="4"/>
        <w:spacing w:after="0" w:line="360" w:lineRule="auto"/>
        <w:ind w:right="2"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招标人不得泄露招标投标活动中应当保密的情况和资料，不得与投标人串通损害国家利益、社会公共利益或者他人合法权益。</w:t>
      </w:r>
    </w:p>
    <w:p w14:paraId="4EE6A668">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425" w:name="_Toc6967"/>
      <w:bookmarkStart w:id="426" w:name="_Toc21111"/>
      <w:bookmarkStart w:id="427" w:name="_Toc7700"/>
      <w:bookmarkStart w:id="428" w:name="_Toc1589"/>
      <w:r>
        <w:rPr>
          <w:rFonts w:hint="eastAsia" w:asciiTheme="minorEastAsia" w:hAnsiTheme="minorEastAsia" w:eastAsiaTheme="minorEastAsia" w:cstheme="minorEastAsia"/>
          <w:b/>
          <w:bCs/>
          <w:i w:val="0"/>
          <w:iCs w:val="0"/>
          <w:color w:val="auto"/>
          <w:kern w:val="2"/>
          <w:sz w:val="24"/>
          <w:szCs w:val="32"/>
          <w:highlight w:val="none"/>
          <w:u w:val="none"/>
        </w:rPr>
        <w:t>9.2 对投标人的纪律要求</w:t>
      </w:r>
      <w:bookmarkEnd w:id="425"/>
      <w:bookmarkEnd w:id="426"/>
      <w:bookmarkEnd w:id="427"/>
      <w:bookmarkEnd w:id="428"/>
    </w:p>
    <w:p w14:paraId="16DBA022">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52A39A76">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429" w:name="_Toc1249"/>
      <w:bookmarkStart w:id="430" w:name="_Toc26513"/>
      <w:bookmarkStart w:id="431" w:name="_Toc3880"/>
      <w:bookmarkStart w:id="432" w:name="_Toc435"/>
      <w:r>
        <w:rPr>
          <w:rFonts w:hint="eastAsia" w:asciiTheme="minorEastAsia" w:hAnsiTheme="minorEastAsia" w:eastAsiaTheme="minorEastAsia" w:cstheme="minorEastAsia"/>
          <w:b/>
          <w:bCs/>
          <w:i w:val="0"/>
          <w:iCs w:val="0"/>
          <w:color w:val="auto"/>
          <w:kern w:val="2"/>
          <w:sz w:val="24"/>
          <w:szCs w:val="32"/>
          <w:highlight w:val="none"/>
          <w:u w:val="none"/>
        </w:rPr>
        <w:t>9.3 对评标委员会成员的纪律要求</w:t>
      </w:r>
      <w:bookmarkEnd w:id="429"/>
      <w:bookmarkEnd w:id="430"/>
      <w:bookmarkEnd w:id="431"/>
      <w:bookmarkEnd w:id="432"/>
    </w:p>
    <w:p w14:paraId="653E860C">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评标委员会成员不得收受他人的财物或者其他好处，不得向他人透露对投标文件的评审和比较、</w:t>
      </w:r>
      <w:bookmarkStart w:id="433" w:name="OLE_LINK30"/>
      <w:bookmarkStart w:id="434" w:name="OLE_LINK29"/>
      <w:r>
        <w:rPr>
          <w:rFonts w:hint="eastAsia" w:asciiTheme="minorEastAsia" w:hAnsiTheme="minorEastAsia" w:eastAsiaTheme="minorEastAsia" w:cstheme="minorEastAsia"/>
          <w:color w:val="auto"/>
          <w:sz w:val="21"/>
          <w:szCs w:val="21"/>
          <w:highlight w:val="none"/>
        </w:rPr>
        <w:t>中标候选人的推荐情况以及与评标有关的其他情况</w:t>
      </w:r>
      <w:bookmarkEnd w:id="433"/>
      <w:bookmarkEnd w:id="434"/>
      <w:r>
        <w:rPr>
          <w:rFonts w:hint="eastAsia" w:asciiTheme="minorEastAsia" w:hAnsiTheme="minorEastAsia" w:eastAsiaTheme="minorEastAsia" w:cstheme="minorEastAsia"/>
          <w:color w:val="auto"/>
          <w:sz w:val="21"/>
          <w:szCs w:val="21"/>
          <w:highlight w:val="none"/>
        </w:rPr>
        <w:t>。在评标活动中，评标委员会成员应当客观、公正地履行职责，遵守职业道德，不得擅离职守，影响评标程序正常进行，不得使用第三章“评标办法”没有规定的评审因素和标准进行评标。</w:t>
      </w:r>
    </w:p>
    <w:p w14:paraId="2B456E1C">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435" w:name="_Toc32590"/>
      <w:bookmarkStart w:id="436" w:name="_Toc27076"/>
      <w:bookmarkStart w:id="437" w:name="_Toc17134"/>
      <w:bookmarkStart w:id="438" w:name="_Toc655"/>
      <w:r>
        <w:rPr>
          <w:rFonts w:hint="eastAsia" w:asciiTheme="minorEastAsia" w:hAnsiTheme="minorEastAsia" w:eastAsiaTheme="minorEastAsia" w:cstheme="minorEastAsia"/>
          <w:b/>
          <w:bCs/>
          <w:i w:val="0"/>
          <w:iCs w:val="0"/>
          <w:color w:val="auto"/>
          <w:kern w:val="2"/>
          <w:sz w:val="24"/>
          <w:szCs w:val="32"/>
          <w:highlight w:val="none"/>
          <w:u w:val="none"/>
        </w:rPr>
        <w:t>9.4 对与评标活动有关的工作人员的纪律要求</w:t>
      </w:r>
      <w:bookmarkEnd w:id="435"/>
      <w:bookmarkEnd w:id="436"/>
      <w:bookmarkEnd w:id="437"/>
      <w:bookmarkEnd w:id="438"/>
    </w:p>
    <w:p w14:paraId="20104599">
      <w:pPr>
        <w:pStyle w:val="4"/>
        <w:spacing w:after="0" w:line="360" w:lineRule="auto"/>
        <w:ind w:right="2"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与评标活动有关的工作人员不得收受他人的财物或者其他好处，不得向他人透露对投标文件的评审和比较、中标候选人的推荐情况以及与评标有关的其他情况。在评标活动中，与评标活动有关的工作人员不得擅离职守，影响评标程序正常进行。</w:t>
      </w:r>
    </w:p>
    <w:p w14:paraId="7D2984DB">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439" w:name="_Toc27828"/>
      <w:bookmarkStart w:id="440" w:name="_Toc4900"/>
      <w:bookmarkStart w:id="441" w:name="_Toc29578"/>
      <w:bookmarkStart w:id="442" w:name="_Toc27599"/>
      <w:r>
        <w:rPr>
          <w:rFonts w:hint="eastAsia" w:asciiTheme="minorEastAsia" w:hAnsiTheme="minorEastAsia" w:eastAsiaTheme="minorEastAsia" w:cstheme="minorEastAsia"/>
          <w:b/>
          <w:bCs/>
          <w:i w:val="0"/>
          <w:iCs w:val="0"/>
          <w:color w:val="auto"/>
          <w:kern w:val="2"/>
          <w:sz w:val="24"/>
          <w:szCs w:val="32"/>
          <w:highlight w:val="none"/>
          <w:u w:val="none"/>
        </w:rPr>
        <w:t>9.5 投诉</w:t>
      </w:r>
      <w:bookmarkEnd w:id="439"/>
      <w:bookmarkEnd w:id="440"/>
      <w:bookmarkEnd w:id="441"/>
      <w:bookmarkEnd w:id="442"/>
    </w:p>
    <w:p w14:paraId="28516967">
      <w:pPr>
        <w:pStyle w:val="4"/>
        <w:spacing w:after="0" w:line="360" w:lineRule="auto"/>
        <w:ind w:right="2"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9.5.1 投标人或者其他利害关系人认为招标投标活动不符合法律、行政法规规定的，可以自知道或者应当知道之日起10日内向有关行政监督部门投诉。投诉应当有明确的请求和必要的证明材料。</w:t>
      </w:r>
    </w:p>
    <w:p w14:paraId="4C2F46A0">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9.5.2 投标人或者其他利害关系人对招标文件、开标和评标结果提出投诉的，应当按照投标人须知第2.4款、第5.3款和第7.2款的规定先向招标人提出异议。异议答复期间不计算在第9.5.1项规定的期限内。</w:t>
      </w:r>
    </w:p>
    <w:p w14:paraId="1D2D1CC1">
      <w:pPr>
        <w:pStyle w:val="11"/>
        <w:keepNext/>
        <w:keepLines/>
        <w:autoSpaceDE/>
        <w:autoSpaceDN/>
        <w:adjustRightInd/>
        <w:spacing w:before="0" w:line="360" w:lineRule="auto"/>
        <w:ind w:left="0" w:leftChars="0"/>
        <w:jc w:val="both"/>
        <w:outlineLvl w:val="9"/>
        <w:rPr>
          <w:rFonts w:hint="eastAsia" w:asciiTheme="minorEastAsia" w:hAnsiTheme="minorEastAsia" w:eastAsiaTheme="minorEastAsia" w:cstheme="minorEastAsia"/>
          <w:bCs w:val="0"/>
          <w:color w:val="auto"/>
          <w:highlight w:val="none"/>
        </w:rPr>
      </w:pPr>
      <w:bookmarkStart w:id="443" w:name="_Toc30090"/>
      <w:bookmarkStart w:id="444" w:name="_Toc5536"/>
      <w:bookmarkStart w:id="445" w:name="_Toc14494"/>
      <w:bookmarkStart w:id="446" w:name="_Toc23173"/>
      <w:bookmarkStart w:id="447" w:name="_Toc16891"/>
      <w:bookmarkStart w:id="448" w:name="_Toc7554"/>
      <w:bookmarkStart w:id="449" w:name="_Toc5929"/>
      <w:bookmarkStart w:id="450" w:name="_Toc15975"/>
      <w:bookmarkStart w:id="451" w:name="_Toc2856"/>
      <w:bookmarkStart w:id="452" w:name="_Toc19254"/>
      <w:bookmarkStart w:id="453" w:name="_Toc20102"/>
      <w:bookmarkStart w:id="454" w:name="_Toc13341"/>
      <w:bookmarkStart w:id="455" w:name="_Toc22915"/>
      <w:bookmarkStart w:id="456" w:name="_Toc23191"/>
      <w:r>
        <w:rPr>
          <w:rFonts w:hint="eastAsia" w:asciiTheme="minorEastAsia" w:hAnsiTheme="minorEastAsia" w:eastAsiaTheme="minorEastAsia" w:cstheme="minorEastAsia"/>
          <w:bCs w:val="0"/>
          <w:color w:val="auto"/>
          <w:highlight w:val="none"/>
        </w:rPr>
        <w:t>10. 需要补充的其他内容</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14:paraId="56E83FD3">
      <w:pPr>
        <w:pStyle w:val="4"/>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需要补充的其他内容：见投标人须知前附表。</w:t>
      </w:r>
    </w:p>
    <w:p w14:paraId="5D63D308">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r>
        <w:rPr>
          <w:rFonts w:hint="eastAsia" w:asciiTheme="minorEastAsia" w:hAnsiTheme="minorEastAsia" w:eastAsiaTheme="minorEastAsia" w:cstheme="minorEastAsia"/>
          <w:color w:val="auto"/>
          <w:sz w:val="28"/>
          <w:szCs w:val="28"/>
          <w:highlight w:val="none"/>
        </w:rPr>
        <w:br w:type="page"/>
      </w:r>
      <w:bookmarkStart w:id="457" w:name="_Toc6352"/>
      <w:bookmarkStart w:id="458" w:name="_Toc6047"/>
      <w:bookmarkStart w:id="459" w:name="_Toc17169"/>
      <w:bookmarkStart w:id="460" w:name="_Toc18188"/>
      <w:bookmarkStart w:id="461" w:name="_Toc28576"/>
      <w:bookmarkStart w:id="462" w:name="_Toc2584"/>
      <w:bookmarkStart w:id="463" w:name="_Toc17874"/>
      <w:r>
        <w:rPr>
          <w:rFonts w:hint="eastAsia" w:asciiTheme="minorEastAsia" w:hAnsiTheme="minorEastAsia" w:eastAsiaTheme="minorEastAsia" w:cstheme="minorEastAsia"/>
          <w:b/>
          <w:bCs/>
          <w:i w:val="0"/>
          <w:iCs w:val="0"/>
          <w:color w:val="auto"/>
          <w:kern w:val="2"/>
          <w:sz w:val="24"/>
          <w:szCs w:val="32"/>
          <w:highlight w:val="none"/>
          <w:u w:val="none"/>
        </w:rPr>
        <w:t>附表一：</w:t>
      </w:r>
      <w:bookmarkEnd w:id="457"/>
      <w:bookmarkEnd w:id="458"/>
      <w:bookmarkEnd w:id="459"/>
      <w:bookmarkEnd w:id="460"/>
      <w:bookmarkEnd w:id="461"/>
      <w:bookmarkEnd w:id="462"/>
      <w:bookmarkEnd w:id="463"/>
      <w:bookmarkStart w:id="464" w:name="_Toc3377"/>
      <w:bookmarkStart w:id="465" w:name="_Toc3507"/>
      <w:bookmarkStart w:id="466" w:name="_Toc10620"/>
      <w:bookmarkStart w:id="467" w:name="_Toc3556"/>
      <w:bookmarkStart w:id="468" w:name="_Toc27387"/>
      <w:bookmarkStart w:id="469" w:name="_Toc25345"/>
      <w:bookmarkStart w:id="470" w:name="_Toc5402"/>
      <w:r>
        <w:rPr>
          <w:rFonts w:hint="eastAsia" w:asciiTheme="minorEastAsia" w:hAnsiTheme="minorEastAsia" w:eastAsiaTheme="minorEastAsia" w:cstheme="minorEastAsia"/>
          <w:b/>
          <w:bCs/>
          <w:i w:val="0"/>
          <w:iCs w:val="0"/>
          <w:color w:val="auto"/>
          <w:kern w:val="2"/>
          <w:sz w:val="24"/>
          <w:szCs w:val="32"/>
          <w:highlight w:val="none"/>
          <w:u w:val="none"/>
        </w:rPr>
        <w:t>问题澄清通知</w:t>
      </w:r>
      <w:bookmarkEnd w:id="464"/>
      <w:bookmarkEnd w:id="465"/>
      <w:bookmarkEnd w:id="466"/>
      <w:bookmarkEnd w:id="467"/>
      <w:bookmarkEnd w:id="468"/>
      <w:bookmarkEnd w:id="469"/>
      <w:bookmarkEnd w:id="470"/>
    </w:p>
    <w:p w14:paraId="5E1E2C21">
      <w:pPr>
        <w:spacing w:before="240" w:beforeLines="100" w:after="240" w:afterLines="100" w:line="400" w:lineRule="exact"/>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问题澄清通知</w:t>
      </w:r>
    </w:p>
    <w:p w14:paraId="1FFAB2D4">
      <w:pPr>
        <w:spacing w:line="400" w:lineRule="exact"/>
        <w:ind w:firstLine="5355" w:firstLineChars="2550"/>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编号：</w:t>
      </w:r>
      <w:r>
        <w:rPr>
          <w:rFonts w:hint="eastAsia" w:asciiTheme="minorEastAsia" w:hAnsiTheme="minorEastAsia" w:eastAsiaTheme="minorEastAsia" w:cstheme="minorEastAsia"/>
          <w:color w:val="auto"/>
          <w:sz w:val="21"/>
          <w:szCs w:val="21"/>
          <w:highlight w:val="none"/>
          <w:u w:val="single"/>
        </w:rPr>
        <w:t xml:space="preserve">                  </w:t>
      </w:r>
    </w:p>
    <w:p w14:paraId="20A2A43D">
      <w:pPr>
        <w:spacing w:line="480" w:lineRule="exac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（投标人名称）：</w:t>
      </w:r>
    </w:p>
    <w:p w14:paraId="4435F652">
      <w:pPr>
        <w:spacing w:line="480" w:lineRule="exact"/>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（项目名称）</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标段监理招标的评标委员会，对你方的投标文件进行了仔细的审查，现需你方对本通知所附质疑问卷中的问题以书面形式予以澄清、说明或者补正。</w:t>
      </w:r>
    </w:p>
    <w:p w14:paraId="6B57388B">
      <w:pPr>
        <w:spacing w:line="480" w:lineRule="exact"/>
        <w:ind w:left="416" w:leftChars="13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请将上述问题的澄清、说明或者补正于</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日</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时前密封递交至</w:t>
      </w:r>
    </w:p>
    <w:p w14:paraId="227813AE">
      <w:pPr>
        <w:spacing w:line="480" w:lineRule="exac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（详细地址）或传真至</w:t>
      </w:r>
      <w:bookmarkStart w:id="471" w:name="OLE_LINK14"/>
      <w:bookmarkStart w:id="472" w:name="OLE_LINK13"/>
      <w:r>
        <w:rPr>
          <w:rFonts w:hint="eastAsia" w:asciiTheme="minorEastAsia" w:hAnsiTheme="minorEastAsia" w:eastAsiaTheme="minorEastAsia" w:cstheme="minorEastAsia"/>
          <w:color w:val="auto"/>
          <w:sz w:val="21"/>
          <w:szCs w:val="21"/>
          <w:highlight w:val="none"/>
          <w:u w:val="single"/>
        </w:rPr>
        <w:t xml:space="preserve">      </w:t>
      </w:r>
      <w:bookmarkEnd w:id="471"/>
      <w:bookmarkEnd w:id="472"/>
      <w:r>
        <w:rPr>
          <w:rFonts w:hint="eastAsia" w:asciiTheme="minorEastAsia" w:hAnsiTheme="minorEastAsia" w:eastAsiaTheme="minorEastAsia" w:cstheme="minorEastAsia"/>
          <w:color w:val="auto"/>
          <w:sz w:val="21"/>
          <w:szCs w:val="21"/>
          <w:highlight w:val="none"/>
        </w:rPr>
        <w:t>（传真号码）。采用传真方式的，应在</w:t>
      </w:r>
      <w:bookmarkStart w:id="473" w:name="OLE_LINK33"/>
      <w:r>
        <w:rPr>
          <w:rFonts w:hint="eastAsia" w:asciiTheme="minorEastAsia" w:hAnsiTheme="minorEastAsia" w:eastAsiaTheme="minorEastAsia" w:cstheme="minorEastAsia"/>
          <w:color w:val="auto"/>
          <w:sz w:val="21"/>
          <w:szCs w:val="21"/>
          <w:highlight w:val="none"/>
          <w:u w:val="single"/>
        </w:rPr>
        <w:t xml:space="preserve">      </w:t>
      </w:r>
      <w:bookmarkEnd w:id="473"/>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日</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时前将原件递交至</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（详细地址）。</w:t>
      </w:r>
    </w:p>
    <w:p w14:paraId="2B89AC42">
      <w:pPr>
        <w:spacing w:line="480" w:lineRule="exact"/>
        <w:rPr>
          <w:rFonts w:hint="eastAsia" w:asciiTheme="minorEastAsia" w:hAnsiTheme="minorEastAsia" w:eastAsiaTheme="minorEastAsia" w:cstheme="minorEastAsia"/>
          <w:color w:val="auto"/>
          <w:sz w:val="21"/>
          <w:szCs w:val="21"/>
          <w:highlight w:val="none"/>
        </w:rPr>
      </w:pPr>
    </w:p>
    <w:p w14:paraId="0C9161A3">
      <w:pPr>
        <w:spacing w:line="480" w:lineRule="exac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附件：质疑问卷</w:t>
      </w:r>
    </w:p>
    <w:p w14:paraId="72729C4C">
      <w:pPr>
        <w:spacing w:line="480" w:lineRule="exact"/>
        <w:ind w:firstLine="210" w:firstLineChars="100"/>
        <w:jc w:val="righ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（项目名称）</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标段监理招标评标委员会</w:t>
      </w:r>
    </w:p>
    <w:p w14:paraId="723AB3E1">
      <w:pPr>
        <w:spacing w:line="480" w:lineRule="exact"/>
        <w:ind w:firstLine="2625" w:firstLineChars="125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  （经评标委员会授权的招标人代表签字或招标人加盖单位章）</w:t>
      </w:r>
    </w:p>
    <w:p w14:paraId="31CC4FF8">
      <w:pPr>
        <w:spacing w:line="480" w:lineRule="exact"/>
        <w:ind w:firstLine="4620" w:firstLineChars="2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日</w:t>
      </w:r>
    </w:p>
    <w:p w14:paraId="33F55CC0">
      <w:pPr>
        <w:rPr>
          <w:rFonts w:hint="eastAsia" w:asciiTheme="minorEastAsia" w:hAnsiTheme="minorEastAsia" w:eastAsiaTheme="minorEastAsia" w:cstheme="minorEastAsia"/>
          <w:color w:val="auto"/>
          <w:sz w:val="21"/>
          <w:szCs w:val="21"/>
          <w:highlight w:val="none"/>
        </w:rPr>
      </w:pPr>
    </w:p>
    <w:p w14:paraId="565CFFB8">
      <w:pPr>
        <w:rPr>
          <w:rFonts w:hint="eastAsia" w:asciiTheme="minorEastAsia" w:hAnsiTheme="minorEastAsia" w:eastAsiaTheme="minorEastAsia" w:cstheme="minorEastAsia"/>
          <w:color w:val="auto"/>
          <w:sz w:val="21"/>
          <w:szCs w:val="21"/>
          <w:highlight w:val="none"/>
        </w:rPr>
      </w:pPr>
    </w:p>
    <w:p w14:paraId="3D1760EA">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r>
        <w:rPr>
          <w:rFonts w:hint="eastAsia" w:asciiTheme="minorEastAsia" w:hAnsiTheme="minorEastAsia" w:eastAsiaTheme="minorEastAsia" w:cstheme="minorEastAsia"/>
          <w:color w:val="auto"/>
          <w:sz w:val="21"/>
          <w:szCs w:val="21"/>
          <w:highlight w:val="none"/>
        </w:rPr>
        <w:br w:type="page"/>
      </w:r>
      <w:bookmarkStart w:id="474" w:name="_Toc5222"/>
      <w:bookmarkStart w:id="475" w:name="_Toc6655"/>
      <w:bookmarkStart w:id="476" w:name="_Toc18591"/>
      <w:bookmarkStart w:id="477" w:name="_Toc7627"/>
      <w:bookmarkStart w:id="478" w:name="_Toc12890"/>
      <w:r>
        <w:rPr>
          <w:rFonts w:hint="eastAsia" w:asciiTheme="minorEastAsia" w:hAnsiTheme="minorEastAsia" w:eastAsiaTheme="minorEastAsia" w:cstheme="minorEastAsia"/>
          <w:b/>
          <w:bCs/>
          <w:i w:val="0"/>
          <w:iCs w:val="0"/>
          <w:color w:val="auto"/>
          <w:kern w:val="2"/>
          <w:sz w:val="24"/>
          <w:szCs w:val="32"/>
          <w:highlight w:val="none"/>
          <w:u w:val="none"/>
        </w:rPr>
        <w:t>附表</w:t>
      </w:r>
      <w:r>
        <w:rPr>
          <w:rFonts w:hint="eastAsia" w:asciiTheme="minorEastAsia" w:hAnsiTheme="minorEastAsia" w:eastAsiaTheme="minorEastAsia" w:cstheme="minorEastAsia"/>
          <w:b/>
          <w:bCs/>
          <w:i w:val="0"/>
          <w:iCs w:val="0"/>
          <w:color w:val="auto"/>
          <w:kern w:val="2"/>
          <w:sz w:val="24"/>
          <w:szCs w:val="32"/>
          <w:highlight w:val="none"/>
          <w:u w:val="none"/>
          <w:lang w:eastAsia="zh-CN"/>
        </w:rPr>
        <w:t>二</w:t>
      </w:r>
      <w:r>
        <w:rPr>
          <w:rFonts w:hint="eastAsia" w:asciiTheme="minorEastAsia" w:hAnsiTheme="minorEastAsia" w:eastAsiaTheme="minorEastAsia" w:cstheme="minorEastAsia"/>
          <w:b/>
          <w:bCs/>
          <w:i w:val="0"/>
          <w:iCs w:val="0"/>
          <w:color w:val="auto"/>
          <w:kern w:val="2"/>
          <w:sz w:val="24"/>
          <w:szCs w:val="32"/>
          <w:highlight w:val="none"/>
          <w:u w:val="none"/>
        </w:rPr>
        <w:t>：问题的澄清</w:t>
      </w:r>
      <w:bookmarkEnd w:id="474"/>
      <w:bookmarkEnd w:id="475"/>
      <w:bookmarkEnd w:id="476"/>
      <w:bookmarkEnd w:id="477"/>
      <w:bookmarkEnd w:id="478"/>
    </w:p>
    <w:p w14:paraId="61AD1AB1">
      <w:pPr>
        <w:wordWrap w:val="0"/>
        <w:spacing w:line="296" w:lineRule="auto"/>
        <w:rPr>
          <w:rFonts w:hint="eastAsia" w:asciiTheme="minorEastAsia" w:hAnsiTheme="minorEastAsia" w:eastAsiaTheme="minorEastAsia" w:cstheme="minorEastAsia"/>
          <w:color w:val="auto"/>
          <w:sz w:val="21"/>
          <w:highlight w:val="none"/>
        </w:rPr>
      </w:pPr>
    </w:p>
    <w:p w14:paraId="5360FAB7">
      <w:pPr>
        <w:spacing w:before="240" w:beforeLines="100" w:after="240" w:afterLines="100" w:line="480" w:lineRule="exact"/>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问题的澄清、说明或补正</w:t>
      </w:r>
    </w:p>
    <w:p w14:paraId="1C356631">
      <w:pPr>
        <w:spacing w:line="400" w:lineRule="exact"/>
        <w:ind w:firstLine="5355" w:firstLineChars="2550"/>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编号：</w:t>
      </w:r>
      <w:r>
        <w:rPr>
          <w:rFonts w:hint="eastAsia" w:asciiTheme="minorEastAsia" w:hAnsiTheme="minorEastAsia" w:eastAsiaTheme="minorEastAsia" w:cstheme="minorEastAsia"/>
          <w:color w:val="auto"/>
          <w:sz w:val="21"/>
          <w:szCs w:val="21"/>
          <w:highlight w:val="none"/>
          <w:u w:val="single"/>
        </w:rPr>
        <w:t xml:space="preserve">                  </w:t>
      </w:r>
    </w:p>
    <w:p w14:paraId="48412B73">
      <w:pPr>
        <w:spacing w:line="480" w:lineRule="exac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（项目名称）</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标段监理招标评标委员会：</w:t>
      </w:r>
    </w:p>
    <w:p w14:paraId="13C6570F">
      <w:pPr>
        <w:spacing w:line="480" w:lineRule="exact"/>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问题澄清通知（编号：</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）已收悉，现澄清、说明或者补正如下：</w:t>
      </w:r>
    </w:p>
    <w:p w14:paraId="3C902ECA">
      <w:pPr>
        <w:spacing w:line="480" w:lineRule="exact"/>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p w14:paraId="347476E9">
      <w:pPr>
        <w:spacing w:line="480" w:lineRule="exact"/>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w:t>
      </w:r>
    </w:p>
    <w:p w14:paraId="10B33FCE">
      <w:pPr>
        <w:spacing w:line="480" w:lineRule="exact"/>
        <w:ind w:firstLine="420" w:firstLineChars="200"/>
        <w:rPr>
          <w:rFonts w:hint="eastAsia" w:asciiTheme="minorEastAsia" w:hAnsiTheme="minorEastAsia" w:eastAsiaTheme="minorEastAsia" w:cstheme="minorEastAsia"/>
          <w:color w:val="auto"/>
          <w:sz w:val="21"/>
          <w:szCs w:val="21"/>
          <w:highlight w:val="none"/>
        </w:rPr>
      </w:pPr>
    </w:p>
    <w:p w14:paraId="39D5770F">
      <w:pPr>
        <w:spacing w:line="480" w:lineRule="exact"/>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w:t>
      </w:r>
    </w:p>
    <w:p w14:paraId="36CB46E9">
      <w:pPr>
        <w:spacing w:line="480" w:lineRule="exact"/>
        <w:ind w:firstLine="420" w:firstLineChars="200"/>
        <w:rPr>
          <w:rFonts w:hint="eastAsia" w:asciiTheme="minorEastAsia" w:hAnsiTheme="minorEastAsia" w:eastAsiaTheme="minorEastAsia" w:cstheme="minorEastAsia"/>
          <w:color w:val="auto"/>
          <w:sz w:val="21"/>
          <w:szCs w:val="21"/>
          <w:highlight w:val="none"/>
        </w:rPr>
      </w:pPr>
    </w:p>
    <w:p w14:paraId="32FC6E72">
      <w:pPr>
        <w:spacing w:line="480" w:lineRule="exact"/>
        <w:ind w:firstLine="420" w:firstLineChars="200"/>
        <w:rPr>
          <w:rFonts w:hint="eastAsia" w:asciiTheme="minorEastAsia" w:hAnsiTheme="minorEastAsia" w:eastAsiaTheme="minorEastAsia" w:cstheme="minorEastAsia"/>
          <w:color w:val="auto"/>
          <w:sz w:val="21"/>
          <w:szCs w:val="21"/>
          <w:highlight w:val="none"/>
        </w:rPr>
      </w:pPr>
    </w:p>
    <w:p w14:paraId="32EA3FCB">
      <w:pPr>
        <w:spacing w:line="480" w:lineRule="exact"/>
        <w:ind w:firstLine="420" w:firstLineChars="200"/>
        <w:rPr>
          <w:rFonts w:hint="eastAsia" w:asciiTheme="minorEastAsia" w:hAnsiTheme="minorEastAsia" w:eastAsiaTheme="minorEastAsia" w:cstheme="minorEastAsia"/>
          <w:color w:val="auto"/>
          <w:sz w:val="21"/>
          <w:szCs w:val="21"/>
          <w:highlight w:val="none"/>
        </w:rPr>
      </w:pPr>
    </w:p>
    <w:p w14:paraId="579D3B26">
      <w:pPr>
        <w:spacing w:line="480" w:lineRule="exact"/>
        <w:ind w:firstLine="420" w:firstLineChars="200"/>
        <w:rPr>
          <w:rFonts w:hint="eastAsia" w:asciiTheme="minorEastAsia" w:hAnsiTheme="minorEastAsia" w:eastAsiaTheme="minorEastAsia" w:cstheme="minorEastAsia"/>
          <w:color w:val="auto"/>
          <w:sz w:val="21"/>
          <w:szCs w:val="21"/>
          <w:highlight w:val="none"/>
        </w:rPr>
      </w:pPr>
    </w:p>
    <w:p w14:paraId="27D3B2FE">
      <w:pPr>
        <w:spacing w:line="480" w:lineRule="exact"/>
        <w:ind w:firstLine="420" w:firstLineChars="200"/>
        <w:rPr>
          <w:rFonts w:hint="eastAsia" w:asciiTheme="minorEastAsia" w:hAnsiTheme="minorEastAsia" w:eastAsiaTheme="minorEastAsia" w:cstheme="minorEastAsia"/>
          <w:color w:val="auto"/>
          <w:sz w:val="21"/>
          <w:szCs w:val="21"/>
          <w:highlight w:val="none"/>
        </w:rPr>
      </w:pPr>
    </w:p>
    <w:p w14:paraId="4D435DB9">
      <w:pPr>
        <w:spacing w:line="480" w:lineRule="exact"/>
        <w:ind w:firstLine="420" w:firstLineChars="200"/>
        <w:rPr>
          <w:rFonts w:hint="eastAsia" w:asciiTheme="minorEastAsia" w:hAnsiTheme="minorEastAsia" w:eastAsiaTheme="minorEastAsia" w:cstheme="minorEastAsia"/>
          <w:color w:val="auto"/>
          <w:sz w:val="21"/>
          <w:szCs w:val="21"/>
          <w:highlight w:val="none"/>
        </w:rPr>
      </w:pPr>
    </w:p>
    <w:p w14:paraId="4D6CDF46">
      <w:pPr>
        <w:wordWrap w:val="0"/>
        <w:spacing w:line="480" w:lineRule="exact"/>
        <w:ind w:firstLine="420" w:firstLineChars="200"/>
        <w:jc w:val="righ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投标人：</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（盖单位章） </w:t>
      </w:r>
    </w:p>
    <w:p w14:paraId="4880C565">
      <w:pPr>
        <w:wordWrap w:val="0"/>
        <w:spacing w:before="120" w:beforeLines="50" w:after="120" w:afterLines="50" w:line="480" w:lineRule="exact"/>
        <w:ind w:right="210"/>
        <w:jc w:val="righ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法定代表人或其委托代理人：</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（签字）      </w:t>
      </w:r>
    </w:p>
    <w:p w14:paraId="32E733F1">
      <w:pPr>
        <w:spacing w:line="480" w:lineRule="exact"/>
        <w:ind w:firstLine="5775" w:firstLineChars="275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日</w:t>
      </w:r>
    </w:p>
    <w:bookmarkEnd w:id="96"/>
    <w:bookmarkEnd w:id="97"/>
    <w:bookmarkEnd w:id="98"/>
    <w:bookmarkEnd w:id="99"/>
    <w:p w14:paraId="0C4F3E8B">
      <w:pPr>
        <w:spacing w:line="480" w:lineRule="exact"/>
        <w:jc w:val="both"/>
        <w:rPr>
          <w:rFonts w:hint="eastAsia" w:asciiTheme="minorEastAsia" w:hAnsiTheme="minorEastAsia" w:eastAsiaTheme="minorEastAsia" w:cstheme="minorEastAsia"/>
          <w:b/>
          <w:bCs/>
          <w:color w:val="auto"/>
          <w:szCs w:val="32"/>
          <w:highlight w:val="none"/>
          <w:lang w:val="en-US" w:eastAsia="zh-CN"/>
        </w:rPr>
      </w:pPr>
      <w:bookmarkStart w:id="479" w:name="_Toc10092"/>
      <w:bookmarkStart w:id="480" w:name="_Toc15929"/>
      <w:bookmarkStart w:id="481" w:name="_Toc14642"/>
      <w:bookmarkStart w:id="482" w:name="_Toc3672"/>
      <w:bookmarkStart w:id="483" w:name="_Toc11301"/>
      <w:bookmarkStart w:id="484" w:name="_Toc8277"/>
      <w:bookmarkStart w:id="485" w:name="_Toc29063"/>
      <w:bookmarkStart w:id="486" w:name="_Toc31771"/>
      <w:bookmarkStart w:id="487" w:name="_Toc1663"/>
      <w:bookmarkStart w:id="488" w:name="_Toc12379"/>
      <w:bookmarkStart w:id="489" w:name="_Toc15644"/>
      <w:bookmarkStart w:id="490" w:name="_Toc19184"/>
      <w:bookmarkStart w:id="491" w:name="_Toc4874"/>
      <w:bookmarkStart w:id="492" w:name="_Toc21836"/>
      <w:bookmarkStart w:id="493" w:name="_Toc8192"/>
      <w:bookmarkStart w:id="494" w:name="_Toc163657567"/>
      <w:bookmarkStart w:id="495" w:name="_Toc143670869"/>
      <w:bookmarkStart w:id="496" w:name="_Toc163656912"/>
      <w:bookmarkStart w:id="497" w:name="_Toc163655605"/>
    </w:p>
    <w:p w14:paraId="32FDDE36">
      <w:pPr>
        <w:spacing w:line="480" w:lineRule="exact"/>
        <w:jc w:val="both"/>
        <w:rPr>
          <w:rFonts w:hint="eastAsia" w:asciiTheme="minorEastAsia" w:hAnsiTheme="minorEastAsia" w:eastAsiaTheme="minorEastAsia" w:cstheme="minorEastAsia"/>
          <w:b/>
          <w:bCs/>
          <w:color w:val="auto"/>
          <w:szCs w:val="32"/>
          <w:highlight w:val="none"/>
          <w:lang w:val="en-US" w:eastAsia="zh-CN"/>
        </w:rPr>
      </w:pPr>
    </w:p>
    <w:p w14:paraId="4C8A441C">
      <w:pPr>
        <w:spacing w:line="480" w:lineRule="exact"/>
        <w:jc w:val="both"/>
        <w:rPr>
          <w:rFonts w:hint="eastAsia" w:asciiTheme="minorEastAsia" w:hAnsiTheme="minorEastAsia" w:eastAsiaTheme="minorEastAsia" w:cstheme="minorEastAsia"/>
          <w:b/>
          <w:bCs/>
          <w:color w:val="auto"/>
          <w:szCs w:val="32"/>
          <w:highlight w:val="none"/>
          <w:lang w:val="en-US" w:eastAsia="zh-CN"/>
        </w:rPr>
      </w:pPr>
    </w:p>
    <w:p w14:paraId="4F5E6026">
      <w:pPr>
        <w:spacing w:line="480" w:lineRule="exact"/>
        <w:jc w:val="both"/>
        <w:rPr>
          <w:rFonts w:hint="eastAsia" w:asciiTheme="minorEastAsia" w:hAnsiTheme="minorEastAsia" w:eastAsiaTheme="minorEastAsia" w:cstheme="minorEastAsia"/>
          <w:b/>
          <w:bCs/>
          <w:color w:val="auto"/>
          <w:szCs w:val="32"/>
          <w:highlight w:val="none"/>
          <w:lang w:val="en-US" w:eastAsia="zh-CN"/>
        </w:rPr>
      </w:pPr>
    </w:p>
    <w:p w14:paraId="30BE01C6">
      <w:pPr>
        <w:spacing w:line="480" w:lineRule="exact"/>
        <w:jc w:val="both"/>
        <w:rPr>
          <w:rFonts w:hint="eastAsia" w:asciiTheme="minorEastAsia" w:hAnsiTheme="minorEastAsia" w:eastAsiaTheme="minorEastAsia" w:cstheme="minorEastAsia"/>
          <w:b/>
          <w:bCs/>
          <w:color w:val="auto"/>
          <w:szCs w:val="32"/>
          <w:highlight w:val="none"/>
          <w:lang w:val="en-US" w:eastAsia="zh-CN"/>
        </w:rPr>
      </w:pPr>
    </w:p>
    <w:p w14:paraId="542555CD">
      <w:pPr>
        <w:spacing w:line="480" w:lineRule="exact"/>
        <w:jc w:val="both"/>
        <w:rPr>
          <w:rFonts w:hint="eastAsia" w:asciiTheme="minorEastAsia" w:hAnsiTheme="minorEastAsia" w:eastAsiaTheme="minorEastAsia" w:cstheme="minorEastAsia"/>
          <w:b/>
          <w:bCs/>
          <w:color w:val="auto"/>
          <w:szCs w:val="32"/>
          <w:highlight w:val="none"/>
          <w:lang w:val="en-US" w:eastAsia="zh-CN"/>
        </w:rPr>
      </w:pPr>
    </w:p>
    <w:p w14:paraId="44E8FF04">
      <w:pPr>
        <w:spacing w:line="480" w:lineRule="exact"/>
        <w:jc w:val="both"/>
        <w:rPr>
          <w:rFonts w:hint="eastAsia" w:asciiTheme="minorEastAsia" w:hAnsiTheme="minorEastAsia" w:eastAsiaTheme="minorEastAsia" w:cstheme="minorEastAsia"/>
          <w:b/>
          <w:bCs/>
          <w:color w:val="auto"/>
          <w:szCs w:val="32"/>
          <w:highlight w:val="none"/>
          <w:lang w:val="en-US" w:eastAsia="zh-CN"/>
        </w:rPr>
      </w:pPr>
    </w:p>
    <w:p w14:paraId="6391B349">
      <w:pPr>
        <w:spacing w:line="480" w:lineRule="exact"/>
        <w:jc w:val="center"/>
        <w:outlineLvl w:val="0"/>
        <w:rPr>
          <w:rFonts w:hint="eastAsia" w:asciiTheme="minorEastAsia" w:hAnsiTheme="minorEastAsia" w:eastAsiaTheme="minorEastAsia" w:cstheme="minorEastAsia"/>
          <w:color w:val="auto"/>
          <w:szCs w:val="32"/>
          <w:highlight w:val="none"/>
          <w:lang w:val="en-US" w:eastAsia="zh-CN"/>
        </w:rPr>
      </w:pPr>
      <w:bookmarkStart w:id="498" w:name="_Toc8248"/>
      <w:r>
        <w:rPr>
          <w:rFonts w:hint="eastAsia" w:asciiTheme="minorEastAsia" w:hAnsiTheme="minorEastAsia" w:eastAsiaTheme="minorEastAsia" w:cstheme="minorEastAsia"/>
          <w:b/>
          <w:bCs/>
          <w:color w:val="auto"/>
          <w:szCs w:val="32"/>
          <w:highlight w:val="none"/>
        </w:rPr>
        <w:t>第三章 评标办法</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8"/>
    </w:p>
    <w:p w14:paraId="779369DA">
      <w:pPr>
        <w:spacing w:after="120" w:afterLines="50" w:line="360" w:lineRule="auto"/>
        <w:jc w:val="center"/>
        <w:outlineLvl w:val="9"/>
        <w:rPr>
          <w:rFonts w:hint="eastAsia" w:asciiTheme="minorEastAsia" w:hAnsiTheme="minorEastAsia" w:eastAsiaTheme="minorEastAsia" w:cstheme="minorEastAsia"/>
          <w:color w:val="auto"/>
          <w:sz w:val="28"/>
          <w:szCs w:val="28"/>
          <w:highlight w:val="none"/>
        </w:rPr>
      </w:pPr>
      <w:bookmarkStart w:id="499" w:name="_Toc30960"/>
      <w:bookmarkStart w:id="500" w:name="_Toc3104"/>
      <w:bookmarkStart w:id="501" w:name="_Toc30919"/>
      <w:bookmarkStart w:id="502" w:name="_Toc644"/>
      <w:bookmarkStart w:id="503" w:name="_Toc31545"/>
      <w:bookmarkStart w:id="504" w:name="_Toc9814"/>
      <w:bookmarkStart w:id="505" w:name="_Toc28341"/>
      <w:bookmarkStart w:id="506" w:name="_Toc30530"/>
      <w:bookmarkStart w:id="507" w:name="_Toc23816"/>
      <w:bookmarkStart w:id="508" w:name="_Toc18727"/>
      <w:bookmarkStart w:id="509" w:name="_Toc17774"/>
      <w:r>
        <w:rPr>
          <w:rFonts w:hint="eastAsia" w:asciiTheme="minorEastAsia" w:hAnsiTheme="minorEastAsia" w:eastAsiaTheme="minorEastAsia" w:cstheme="minorEastAsia"/>
          <w:color w:val="auto"/>
          <w:sz w:val="28"/>
          <w:szCs w:val="28"/>
          <w:highlight w:val="none"/>
        </w:rPr>
        <w:t>评标办法前附表</w:t>
      </w:r>
      <w:bookmarkEnd w:id="499"/>
      <w:bookmarkEnd w:id="500"/>
      <w:bookmarkEnd w:id="501"/>
      <w:bookmarkEnd w:id="502"/>
      <w:bookmarkEnd w:id="503"/>
      <w:bookmarkEnd w:id="504"/>
      <w:bookmarkEnd w:id="505"/>
      <w:bookmarkEnd w:id="506"/>
      <w:bookmarkEnd w:id="507"/>
      <w:bookmarkEnd w:id="508"/>
      <w:bookmarkEnd w:id="509"/>
    </w:p>
    <w:tbl>
      <w:tblPr>
        <w:tblStyle w:val="24"/>
        <w:tblW w:w="104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1126"/>
        <w:gridCol w:w="53"/>
        <w:gridCol w:w="1597"/>
        <w:gridCol w:w="6915"/>
      </w:tblGrid>
      <w:tr w14:paraId="01AC0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00" w:type="dxa"/>
            <w:gridSpan w:val="3"/>
            <w:noWrap w:val="0"/>
            <w:tcMar>
              <w:left w:w="57" w:type="dxa"/>
              <w:right w:w="57" w:type="dxa"/>
            </w:tcMar>
            <w:vAlign w:val="center"/>
          </w:tcPr>
          <w:p w14:paraId="62E2DDB3">
            <w:pPr>
              <w:wordWrap w:val="0"/>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z w:val="21"/>
                <w:szCs w:val="21"/>
                <w:highlight w:val="none"/>
              </w:rPr>
              <w:t>条款号</w:t>
            </w:r>
          </w:p>
        </w:tc>
        <w:tc>
          <w:tcPr>
            <w:tcW w:w="1597" w:type="dxa"/>
            <w:noWrap w:val="0"/>
            <w:tcMar>
              <w:left w:w="57" w:type="dxa"/>
              <w:right w:w="57" w:type="dxa"/>
            </w:tcMar>
            <w:vAlign w:val="center"/>
          </w:tcPr>
          <w:p w14:paraId="1655D356">
            <w:pPr>
              <w:wordWrap w:val="0"/>
              <w:spacing w:line="360" w:lineRule="auto"/>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评审因素</w:t>
            </w:r>
          </w:p>
        </w:tc>
        <w:tc>
          <w:tcPr>
            <w:tcW w:w="6915" w:type="dxa"/>
            <w:noWrap w:val="0"/>
            <w:tcMar>
              <w:left w:w="57" w:type="dxa"/>
              <w:right w:w="57" w:type="dxa"/>
            </w:tcMar>
            <w:vAlign w:val="center"/>
          </w:tcPr>
          <w:p w14:paraId="38F74F6F">
            <w:pPr>
              <w:wordWrap w:val="0"/>
              <w:spacing w:line="360" w:lineRule="auto"/>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评审标准</w:t>
            </w:r>
          </w:p>
        </w:tc>
      </w:tr>
      <w:tr w14:paraId="1899C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1" w:type="dxa"/>
            <w:vMerge w:val="restart"/>
            <w:noWrap w:val="0"/>
            <w:tcMar>
              <w:left w:w="57" w:type="dxa"/>
              <w:right w:w="57" w:type="dxa"/>
            </w:tcMar>
            <w:vAlign w:val="center"/>
          </w:tcPr>
          <w:p w14:paraId="70EA0CCD">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2.1.1</w:t>
            </w:r>
          </w:p>
        </w:tc>
        <w:tc>
          <w:tcPr>
            <w:tcW w:w="1179" w:type="dxa"/>
            <w:gridSpan w:val="2"/>
            <w:vMerge w:val="restart"/>
            <w:noWrap w:val="0"/>
            <w:tcMar>
              <w:left w:w="57" w:type="dxa"/>
              <w:right w:w="57" w:type="dxa"/>
            </w:tcMar>
            <w:vAlign w:val="center"/>
          </w:tcPr>
          <w:p w14:paraId="1F02D21E">
            <w:pPr>
              <w:wordWrap w:val="0"/>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形式</w:t>
            </w:r>
          </w:p>
          <w:p w14:paraId="238CE40C">
            <w:pPr>
              <w:wordWrap w:val="0"/>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评审</w:t>
            </w:r>
          </w:p>
          <w:p w14:paraId="4738C347">
            <w:pPr>
              <w:wordWrap w:val="0"/>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标准</w:t>
            </w:r>
          </w:p>
        </w:tc>
        <w:tc>
          <w:tcPr>
            <w:tcW w:w="1597" w:type="dxa"/>
            <w:noWrap w:val="0"/>
            <w:tcMar>
              <w:left w:w="57" w:type="dxa"/>
              <w:right w:w="57" w:type="dxa"/>
            </w:tcMar>
            <w:vAlign w:val="center"/>
          </w:tcPr>
          <w:p w14:paraId="5A0AEAB4">
            <w:pPr>
              <w:wordWrap w:val="0"/>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投标人名称</w:t>
            </w:r>
          </w:p>
        </w:tc>
        <w:tc>
          <w:tcPr>
            <w:tcW w:w="6915" w:type="dxa"/>
            <w:noWrap w:val="0"/>
            <w:tcMar>
              <w:left w:w="57" w:type="dxa"/>
              <w:right w:w="57" w:type="dxa"/>
            </w:tcMar>
            <w:vAlign w:val="center"/>
          </w:tcPr>
          <w:p w14:paraId="2694AD23">
            <w:pPr>
              <w:wordWrap w:val="0"/>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与营业执照、资质证书一致</w:t>
            </w:r>
          </w:p>
        </w:tc>
      </w:tr>
      <w:tr w14:paraId="50E58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1" w:type="dxa"/>
            <w:vMerge w:val="continue"/>
            <w:noWrap w:val="0"/>
            <w:tcMar>
              <w:left w:w="57" w:type="dxa"/>
              <w:right w:w="57" w:type="dxa"/>
            </w:tcMar>
            <w:vAlign w:val="center"/>
          </w:tcPr>
          <w:p w14:paraId="6623243B">
            <w:pPr>
              <w:wordWrap w:val="0"/>
              <w:spacing w:line="360" w:lineRule="auto"/>
              <w:jc w:val="center"/>
              <w:rPr>
                <w:rFonts w:hint="eastAsia" w:asciiTheme="minorEastAsia" w:hAnsiTheme="minorEastAsia" w:eastAsiaTheme="minorEastAsia" w:cstheme="minorEastAsia"/>
                <w:color w:val="auto"/>
                <w:sz w:val="21"/>
                <w:szCs w:val="21"/>
                <w:highlight w:val="none"/>
              </w:rPr>
            </w:pPr>
          </w:p>
        </w:tc>
        <w:tc>
          <w:tcPr>
            <w:tcW w:w="1179" w:type="dxa"/>
            <w:gridSpan w:val="2"/>
            <w:vMerge w:val="continue"/>
            <w:noWrap w:val="0"/>
            <w:tcMar>
              <w:left w:w="57" w:type="dxa"/>
              <w:right w:w="57" w:type="dxa"/>
            </w:tcMar>
            <w:vAlign w:val="center"/>
          </w:tcPr>
          <w:p w14:paraId="48E2DB36">
            <w:pPr>
              <w:wordWrap w:val="0"/>
              <w:spacing w:line="360" w:lineRule="auto"/>
              <w:jc w:val="center"/>
              <w:rPr>
                <w:rFonts w:hint="eastAsia" w:asciiTheme="minorEastAsia" w:hAnsiTheme="minorEastAsia" w:eastAsiaTheme="minorEastAsia" w:cstheme="minorEastAsia"/>
                <w:color w:val="auto"/>
                <w:sz w:val="21"/>
                <w:szCs w:val="21"/>
                <w:highlight w:val="none"/>
              </w:rPr>
            </w:pPr>
          </w:p>
        </w:tc>
        <w:tc>
          <w:tcPr>
            <w:tcW w:w="1597" w:type="dxa"/>
            <w:noWrap w:val="0"/>
            <w:tcMar>
              <w:left w:w="57" w:type="dxa"/>
              <w:right w:w="57" w:type="dxa"/>
            </w:tcMar>
            <w:vAlign w:val="center"/>
          </w:tcPr>
          <w:p w14:paraId="37EEAAAF">
            <w:pPr>
              <w:wordWrap w:val="0"/>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签字盖章</w:t>
            </w:r>
          </w:p>
        </w:tc>
        <w:tc>
          <w:tcPr>
            <w:tcW w:w="6915" w:type="dxa"/>
            <w:noWrap w:val="0"/>
            <w:tcMar>
              <w:left w:w="57" w:type="dxa"/>
              <w:right w:w="57" w:type="dxa"/>
            </w:tcMar>
            <w:vAlign w:val="center"/>
          </w:tcPr>
          <w:p w14:paraId="04D762B1">
            <w:pPr>
              <w:wordWrap w:val="0"/>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符合第二章“投标人须知”第3.7.3项投标文件签字或盖章要求</w:t>
            </w:r>
          </w:p>
        </w:tc>
      </w:tr>
      <w:tr w14:paraId="01F07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1" w:type="dxa"/>
            <w:vMerge w:val="continue"/>
            <w:noWrap w:val="0"/>
            <w:tcMar>
              <w:left w:w="57" w:type="dxa"/>
              <w:right w:w="57" w:type="dxa"/>
            </w:tcMar>
            <w:vAlign w:val="center"/>
          </w:tcPr>
          <w:p w14:paraId="0E067E2C">
            <w:pPr>
              <w:wordWrap w:val="0"/>
              <w:spacing w:line="360" w:lineRule="auto"/>
              <w:jc w:val="center"/>
              <w:rPr>
                <w:rFonts w:hint="eastAsia" w:asciiTheme="minorEastAsia" w:hAnsiTheme="minorEastAsia" w:eastAsiaTheme="minorEastAsia" w:cstheme="minorEastAsia"/>
                <w:color w:val="auto"/>
                <w:sz w:val="21"/>
                <w:szCs w:val="21"/>
                <w:highlight w:val="none"/>
              </w:rPr>
            </w:pPr>
          </w:p>
        </w:tc>
        <w:tc>
          <w:tcPr>
            <w:tcW w:w="1179" w:type="dxa"/>
            <w:gridSpan w:val="2"/>
            <w:vMerge w:val="continue"/>
            <w:noWrap w:val="0"/>
            <w:tcMar>
              <w:left w:w="57" w:type="dxa"/>
              <w:right w:w="57" w:type="dxa"/>
            </w:tcMar>
            <w:vAlign w:val="center"/>
          </w:tcPr>
          <w:p w14:paraId="2F2AE848">
            <w:pPr>
              <w:wordWrap w:val="0"/>
              <w:spacing w:line="360" w:lineRule="auto"/>
              <w:jc w:val="center"/>
              <w:rPr>
                <w:rFonts w:hint="eastAsia" w:asciiTheme="minorEastAsia" w:hAnsiTheme="minorEastAsia" w:eastAsiaTheme="minorEastAsia" w:cstheme="minorEastAsia"/>
                <w:color w:val="auto"/>
                <w:sz w:val="21"/>
                <w:szCs w:val="21"/>
                <w:highlight w:val="none"/>
              </w:rPr>
            </w:pPr>
          </w:p>
        </w:tc>
        <w:tc>
          <w:tcPr>
            <w:tcW w:w="1597" w:type="dxa"/>
            <w:noWrap w:val="0"/>
            <w:tcMar>
              <w:left w:w="57" w:type="dxa"/>
              <w:right w:w="57" w:type="dxa"/>
            </w:tcMar>
            <w:vAlign w:val="center"/>
          </w:tcPr>
          <w:p w14:paraId="09875D85">
            <w:pPr>
              <w:wordWrap w:val="0"/>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投标文件格式</w:t>
            </w:r>
          </w:p>
        </w:tc>
        <w:tc>
          <w:tcPr>
            <w:tcW w:w="6915" w:type="dxa"/>
            <w:noWrap w:val="0"/>
            <w:tcMar>
              <w:left w:w="57" w:type="dxa"/>
              <w:right w:w="57" w:type="dxa"/>
            </w:tcMar>
            <w:vAlign w:val="center"/>
          </w:tcPr>
          <w:p w14:paraId="77541BD6">
            <w:pPr>
              <w:wordWrap w:val="0"/>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符合第六章“投标文件格式”的规定</w:t>
            </w:r>
          </w:p>
        </w:tc>
      </w:tr>
      <w:tr w14:paraId="3DFF7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1" w:type="dxa"/>
            <w:vMerge w:val="continue"/>
            <w:noWrap w:val="0"/>
            <w:tcMar>
              <w:left w:w="57" w:type="dxa"/>
              <w:right w:w="57" w:type="dxa"/>
            </w:tcMar>
            <w:vAlign w:val="center"/>
          </w:tcPr>
          <w:p w14:paraId="23C5904D">
            <w:pPr>
              <w:wordWrap w:val="0"/>
              <w:spacing w:line="360" w:lineRule="auto"/>
              <w:jc w:val="center"/>
              <w:rPr>
                <w:rFonts w:hint="eastAsia" w:asciiTheme="minorEastAsia" w:hAnsiTheme="minorEastAsia" w:eastAsiaTheme="minorEastAsia" w:cstheme="minorEastAsia"/>
                <w:color w:val="auto"/>
                <w:sz w:val="21"/>
                <w:szCs w:val="21"/>
                <w:highlight w:val="none"/>
              </w:rPr>
            </w:pPr>
          </w:p>
        </w:tc>
        <w:tc>
          <w:tcPr>
            <w:tcW w:w="1179" w:type="dxa"/>
            <w:gridSpan w:val="2"/>
            <w:vMerge w:val="continue"/>
            <w:noWrap w:val="0"/>
            <w:tcMar>
              <w:left w:w="57" w:type="dxa"/>
              <w:right w:w="57" w:type="dxa"/>
            </w:tcMar>
            <w:vAlign w:val="center"/>
          </w:tcPr>
          <w:p w14:paraId="59F0E026">
            <w:pPr>
              <w:wordWrap w:val="0"/>
              <w:spacing w:line="360" w:lineRule="auto"/>
              <w:jc w:val="center"/>
              <w:rPr>
                <w:rFonts w:hint="eastAsia" w:asciiTheme="minorEastAsia" w:hAnsiTheme="minorEastAsia" w:eastAsiaTheme="minorEastAsia" w:cstheme="minorEastAsia"/>
                <w:color w:val="auto"/>
                <w:sz w:val="21"/>
                <w:szCs w:val="21"/>
                <w:highlight w:val="none"/>
              </w:rPr>
            </w:pPr>
          </w:p>
        </w:tc>
        <w:tc>
          <w:tcPr>
            <w:tcW w:w="1597" w:type="dxa"/>
            <w:noWrap w:val="0"/>
            <w:tcMar>
              <w:left w:w="57" w:type="dxa"/>
              <w:right w:w="57" w:type="dxa"/>
            </w:tcMar>
            <w:vAlign w:val="center"/>
          </w:tcPr>
          <w:p w14:paraId="5E08BCA8">
            <w:pPr>
              <w:wordWrap w:val="0"/>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报价唯一</w:t>
            </w:r>
          </w:p>
        </w:tc>
        <w:tc>
          <w:tcPr>
            <w:tcW w:w="6915" w:type="dxa"/>
            <w:noWrap w:val="0"/>
            <w:tcMar>
              <w:left w:w="57" w:type="dxa"/>
              <w:right w:w="57" w:type="dxa"/>
            </w:tcMar>
            <w:vAlign w:val="center"/>
          </w:tcPr>
          <w:p w14:paraId="6ECE75CA">
            <w:pPr>
              <w:wordWrap w:val="0"/>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只能有一个有效报价</w:t>
            </w:r>
          </w:p>
        </w:tc>
      </w:tr>
      <w:tr w14:paraId="272C9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1" w:type="dxa"/>
            <w:vMerge w:val="restart"/>
            <w:noWrap w:val="0"/>
            <w:tcMar>
              <w:left w:w="57" w:type="dxa"/>
              <w:right w:w="57" w:type="dxa"/>
            </w:tcMar>
            <w:vAlign w:val="center"/>
          </w:tcPr>
          <w:p w14:paraId="25CA3937">
            <w:pPr>
              <w:wordWrap w:val="0"/>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2.1.2</w:t>
            </w:r>
          </w:p>
        </w:tc>
        <w:tc>
          <w:tcPr>
            <w:tcW w:w="1179" w:type="dxa"/>
            <w:gridSpan w:val="2"/>
            <w:vMerge w:val="restart"/>
            <w:noWrap w:val="0"/>
            <w:tcMar>
              <w:left w:w="57" w:type="dxa"/>
              <w:right w:w="57" w:type="dxa"/>
            </w:tcMar>
            <w:vAlign w:val="center"/>
          </w:tcPr>
          <w:p w14:paraId="2D346371">
            <w:pPr>
              <w:wordWrap w:val="0"/>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资格</w:t>
            </w:r>
          </w:p>
          <w:p w14:paraId="4395EB93">
            <w:pPr>
              <w:wordWrap w:val="0"/>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评审</w:t>
            </w:r>
          </w:p>
          <w:p w14:paraId="78CF0C6E">
            <w:pPr>
              <w:wordWrap w:val="0"/>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标准</w:t>
            </w:r>
          </w:p>
        </w:tc>
        <w:tc>
          <w:tcPr>
            <w:tcW w:w="1597" w:type="dxa"/>
            <w:noWrap w:val="0"/>
            <w:tcMar>
              <w:left w:w="57" w:type="dxa"/>
              <w:right w:w="57" w:type="dxa"/>
            </w:tcMar>
            <w:vAlign w:val="center"/>
          </w:tcPr>
          <w:p w14:paraId="753D9CD0">
            <w:pPr>
              <w:wordWrap w:val="0"/>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营业执照</w:t>
            </w:r>
          </w:p>
        </w:tc>
        <w:tc>
          <w:tcPr>
            <w:tcW w:w="6915" w:type="dxa"/>
            <w:noWrap w:val="0"/>
            <w:vAlign w:val="center"/>
          </w:tcPr>
          <w:p w14:paraId="1B04B492">
            <w:pPr>
              <w:wordWrap w:val="0"/>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具备有效的营业执照</w:t>
            </w:r>
          </w:p>
        </w:tc>
      </w:tr>
      <w:tr w14:paraId="58C27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1" w:type="dxa"/>
            <w:vMerge w:val="continue"/>
            <w:noWrap w:val="0"/>
            <w:tcMar>
              <w:left w:w="57" w:type="dxa"/>
              <w:right w:w="57" w:type="dxa"/>
            </w:tcMar>
            <w:vAlign w:val="center"/>
          </w:tcPr>
          <w:p w14:paraId="7500632F">
            <w:pPr>
              <w:wordWrap w:val="0"/>
              <w:spacing w:line="360" w:lineRule="auto"/>
              <w:jc w:val="center"/>
              <w:rPr>
                <w:rFonts w:hint="eastAsia" w:asciiTheme="minorEastAsia" w:hAnsiTheme="minorEastAsia" w:eastAsiaTheme="minorEastAsia" w:cstheme="minorEastAsia"/>
                <w:color w:val="auto"/>
                <w:sz w:val="21"/>
                <w:szCs w:val="21"/>
                <w:highlight w:val="none"/>
              </w:rPr>
            </w:pPr>
          </w:p>
        </w:tc>
        <w:tc>
          <w:tcPr>
            <w:tcW w:w="1179" w:type="dxa"/>
            <w:gridSpan w:val="2"/>
            <w:vMerge w:val="continue"/>
            <w:noWrap w:val="0"/>
            <w:tcMar>
              <w:left w:w="57" w:type="dxa"/>
              <w:right w:w="57" w:type="dxa"/>
            </w:tcMar>
            <w:vAlign w:val="center"/>
          </w:tcPr>
          <w:p w14:paraId="358FEE28">
            <w:pPr>
              <w:wordWrap w:val="0"/>
              <w:spacing w:line="360" w:lineRule="auto"/>
              <w:jc w:val="center"/>
              <w:rPr>
                <w:rFonts w:hint="eastAsia" w:asciiTheme="minorEastAsia" w:hAnsiTheme="minorEastAsia" w:eastAsiaTheme="minorEastAsia" w:cstheme="minorEastAsia"/>
                <w:color w:val="auto"/>
                <w:sz w:val="21"/>
                <w:szCs w:val="21"/>
                <w:highlight w:val="none"/>
              </w:rPr>
            </w:pPr>
          </w:p>
        </w:tc>
        <w:tc>
          <w:tcPr>
            <w:tcW w:w="1597" w:type="dxa"/>
            <w:noWrap w:val="0"/>
            <w:tcMar>
              <w:left w:w="57" w:type="dxa"/>
              <w:right w:w="57" w:type="dxa"/>
            </w:tcMar>
            <w:vAlign w:val="center"/>
          </w:tcPr>
          <w:p w14:paraId="2C7ABAC8">
            <w:pPr>
              <w:wordWrap w:val="0"/>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资质要求</w:t>
            </w:r>
          </w:p>
        </w:tc>
        <w:tc>
          <w:tcPr>
            <w:tcW w:w="6915" w:type="dxa"/>
            <w:noWrap w:val="0"/>
            <w:vAlign w:val="center"/>
          </w:tcPr>
          <w:p w14:paraId="5938826B">
            <w:pPr>
              <w:wordWrap w:val="0"/>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符合第二章“投标人须知”第1.4.1项规定</w:t>
            </w:r>
          </w:p>
        </w:tc>
      </w:tr>
      <w:tr w14:paraId="084EC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1" w:type="dxa"/>
            <w:vMerge w:val="continue"/>
            <w:noWrap w:val="0"/>
            <w:tcMar>
              <w:left w:w="57" w:type="dxa"/>
              <w:right w:w="57" w:type="dxa"/>
            </w:tcMar>
            <w:vAlign w:val="center"/>
          </w:tcPr>
          <w:p w14:paraId="051D9CFC">
            <w:pPr>
              <w:wordWrap w:val="0"/>
              <w:spacing w:line="360" w:lineRule="auto"/>
              <w:jc w:val="center"/>
              <w:rPr>
                <w:rFonts w:hint="eastAsia" w:asciiTheme="minorEastAsia" w:hAnsiTheme="minorEastAsia" w:eastAsiaTheme="minorEastAsia" w:cstheme="minorEastAsia"/>
                <w:color w:val="auto"/>
                <w:sz w:val="21"/>
                <w:szCs w:val="21"/>
                <w:highlight w:val="none"/>
              </w:rPr>
            </w:pPr>
          </w:p>
        </w:tc>
        <w:tc>
          <w:tcPr>
            <w:tcW w:w="1179" w:type="dxa"/>
            <w:gridSpan w:val="2"/>
            <w:vMerge w:val="continue"/>
            <w:noWrap w:val="0"/>
            <w:tcMar>
              <w:left w:w="57" w:type="dxa"/>
              <w:right w:w="57" w:type="dxa"/>
            </w:tcMar>
            <w:vAlign w:val="center"/>
          </w:tcPr>
          <w:p w14:paraId="58FB1CE5">
            <w:pPr>
              <w:wordWrap w:val="0"/>
              <w:spacing w:line="360" w:lineRule="auto"/>
              <w:jc w:val="center"/>
              <w:rPr>
                <w:rFonts w:hint="eastAsia" w:asciiTheme="minorEastAsia" w:hAnsiTheme="minorEastAsia" w:eastAsiaTheme="minorEastAsia" w:cstheme="minorEastAsia"/>
                <w:color w:val="auto"/>
                <w:sz w:val="21"/>
                <w:szCs w:val="21"/>
                <w:highlight w:val="none"/>
              </w:rPr>
            </w:pPr>
          </w:p>
        </w:tc>
        <w:tc>
          <w:tcPr>
            <w:tcW w:w="1597" w:type="dxa"/>
            <w:noWrap w:val="0"/>
            <w:tcMar>
              <w:left w:w="57" w:type="dxa"/>
              <w:right w:w="57" w:type="dxa"/>
            </w:tcMar>
            <w:vAlign w:val="center"/>
          </w:tcPr>
          <w:p w14:paraId="35FB300C">
            <w:pPr>
              <w:wordWrap w:val="0"/>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总监理工程师</w:t>
            </w:r>
          </w:p>
        </w:tc>
        <w:tc>
          <w:tcPr>
            <w:tcW w:w="6915" w:type="dxa"/>
            <w:noWrap w:val="0"/>
            <w:vAlign w:val="center"/>
          </w:tcPr>
          <w:p w14:paraId="37352AE5">
            <w:pPr>
              <w:wordWrap w:val="0"/>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符合第二章“投标人须知”第1.4.1项规定</w:t>
            </w:r>
          </w:p>
        </w:tc>
      </w:tr>
      <w:tr w14:paraId="3F502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1" w:type="dxa"/>
            <w:vMerge w:val="continue"/>
            <w:noWrap w:val="0"/>
            <w:tcMar>
              <w:left w:w="57" w:type="dxa"/>
              <w:right w:w="57" w:type="dxa"/>
            </w:tcMar>
            <w:vAlign w:val="center"/>
          </w:tcPr>
          <w:p w14:paraId="607A6703">
            <w:pPr>
              <w:wordWrap w:val="0"/>
              <w:spacing w:line="360" w:lineRule="auto"/>
              <w:jc w:val="center"/>
              <w:rPr>
                <w:rFonts w:hint="eastAsia" w:asciiTheme="minorEastAsia" w:hAnsiTheme="minorEastAsia" w:eastAsiaTheme="minorEastAsia" w:cstheme="minorEastAsia"/>
                <w:color w:val="auto"/>
                <w:sz w:val="21"/>
                <w:szCs w:val="21"/>
                <w:highlight w:val="none"/>
              </w:rPr>
            </w:pPr>
          </w:p>
        </w:tc>
        <w:tc>
          <w:tcPr>
            <w:tcW w:w="1179" w:type="dxa"/>
            <w:gridSpan w:val="2"/>
            <w:vMerge w:val="continue"/>
            <w:noWrap w:val="0"/>
            <w:tcMar>
              <w:left w:w="57" w:type="dxa"/>
              <w:right w:w="57" w:type="dxa"/>
            </w:tcMar>
            <w:vAlign w:val="center"/>
          </w:tcPr>
          <w:p w14:paraId="3BE2CDB4">
            <w:pPr>
              <w:wordWrap w:val="0"/>
              <w:spacing w:line="360" w:lineRule="auto"/>
              <w:jc w:val="center"/>
              <w:rPr>
                <w:rFonts w:hint="eastAsia" w:asciiTheme="minorEastAsia" w:hAnsiTheme="minorEastAsia" w:eastAsiaTheme="minorEastAsia" w:cstheme="minorEastAsia"/>
                <w:color w:val="auto"/>
                <w:sz w:val="21"/>
                <w:szCs w:val="21"/>
                <w:highlight w:val="none"/>
              </w:rPr>
            </w:pPr>
          </w:p>
        </w:tc>
        <w:tc>
          <w:tcPr>
            <w:tcW w:w="1597" w:type="dxa"/>
            <w:noWrap w:val="0"/>
            <w:tcMar>
              <w:left w:w="57" w:type="dxa"/>
              <w:right w:w="57" w:type="dxa"/>
            </w:tcMar>
            <w:vAlign w:val="center"/>
          </w:tcPr>
          <w:p w14:paraId="655EEC59">
            <w:pPr>
              <w:wordWrap w:val="0"/>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业绩要求</w:t>
            </w:r>
          </w:p>
        </w:tc>
        <w:tc>
          <w:tcPr>
            <w:tcW w:w="6915" w:type="dxa"/>
            <w:noWrap w:val="0"/>
            <w:vAlign w:val="center"/>
          </w:tcPr>
          <w:p w14:paraId="794A61CF">
            <w:pPr>
              <w:wordWrap w:val="0"/>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符合第二章“投标人须知”第1.4.1项规定</w:t>
            </w:r>
          </w:p>
        </w:tc>
      </w:tr>
      <w:tr w14:paraId="38088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1" w:type="dxa"/>
            <w:vMerge w:val="continue"/>
            <w:noWrap w:val="0"/>
            <w:tcMar>
              <w:left w:w="57" w:type="dxa"/>
              <w:right w:w="57" w:type="dxa"/>
            </w:tcMar>
            <w:vAlign w:val="center"/>
          </w:tcPr>
          <w:p w14:paraId="7421F9CE">
            <w:pPr>
              <w:wordWrap w:val="0"/>
              <w:spacing w:line="360" w:lineRule="auto"/>
              <w:jc w:val="center"/>
              <w:rPr>
                <w:rFonts w:hint="eastAsia" w:asciiTheme="minorEastAsia" w:hAnsiTheme="minorEastAsia" w:eastAsiaTheme="minorEastAsia" w:cstheme="minorEastAsia"/>
                <w:color w:val="auto"/>
                <w:sz w:val="21"/>
                <w:szCs w:val="21"/>
                <w:highlight w:val="none"/>
              </w:rPr>
            </w:pPr>
          </w:p>
        </w:tc>
        <w:tc>
          <w:tcPr>
            <w:tcW w:w="1179" w:type="dxa"/>
            <w:gridSpan w:val="2"/>
            <w:vMerge w:val="continue"/>
            <w:noWrap w:val="0"/>
            <w:tcMar>
              <w:left w:w="57" w:type="dxa"/>
              <w:right w:w="57" w:type="dxa"/>
            </w:tcMar>
            <w:vAlign w:val="center"/>
          </w:tcPr>
          <w:p w14:paraId="2B79D6B6">
            <w:pPr>
              <w:wordWrap w:val="0"/>
              <w:spacing w:line="360" w:lineRule="auto"/>
              <w:jc w:val="center"/>
              <w:rPr>
                <w:rFonts w:hint="eastAsia" w:asciiTheme="minorEastAsia" w:hAnsiTheme="minorEastAsia" w:eastAsiaTheme="minorEastAsia" w:cstheme="minorEastAsia"/>
                <w:color w:val="auto"/>
                <w:sz w:val="21"/>
                <w:szCs w:val="21"/>
                <w:highlight w:val="none"/>
              </w:rPr>
            </w:pPr>
          </w:p>
        </w:tc>
        <w:tc>
          <w:tcPr>
            <w:tcW w:w="1597" w:type="dxa"/>
            <w:noWrap w:val="0"/>
            <w:tcMar>
              <w:left w:w="57" w:type="dxa"/>
              <w:right w:w="57" w:type="dxa"/>
            </w:tcMar>
            <w:vAlign w:val="center"/>
          </w:tcPr>
          <w:p w14:paraId="7F3E0CBF">
            <w:pPr>
              <w:wordWrap w:val="0"/>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财务要求</w:t>
            </w:r>
          </w:p>
        </w:tc>
        <w:tc>
          <w:tcPr>
            <w:tcW w:w="6915" w:type="dxa"/>
            <w:noWrap w:val="0"/>
            <w:vAlign w:val="center"/>
          </w:tcPr>
          <w:p w14:paraId="0F8044F6">
            <w:pPr>
              <w:wordWrap w:val="0"/>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符合第二章“投标人须知”第1.4.1项规定</w:t>
            </w:r>
          </w:p>
        </w:tc>
      </w:tr>
      <w:tr w14:paraId="3A854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1" w:type="dxa"/>
            <w:vMerge w:val="continue"/>
            <w:noWrap w:val="0"/>
            <w:tcMar>
              <w:left w:w="57" w:type="dxa"/>
              <w:right w:w="57" w:type="dxa"/>
            </w:tcMar>
            <w:vAlign w:val="center"/>
          </w:tcPr>
          <w:p w14:paraId="596D73E0">
            <w:pPr>
              <w:wordWrap w:val="0"/>
              <w:spacing w:line="360" w:lineRule="auto"/>
              <w:jc w:val="center"/>
              <w:rPr>
                <w:rFonts w:hint="eastAsia" w:asciiTheme="minorEastAsia" w:hAnsiTheme="minorEastAsia" w:eastAsiaTheme="minorEastAsia" w:cstheme="minorEastAsia"/>
                <w:color w:val="auto"/>
                <w:sz w:val="21"/>
                <w:szCs w:val="21"/>
                <w:highlight w:val="none"/>
              </w:rPr>
            </w:pPr>
          </w:p>
        </w:tc>
        <w:tc>
          <w:tcPr>
            <w:tcW w:w="1179" w:type="dxa"/>
            <w:gridSpan w:val="2"/>
            <w:vMerge w:val="continue"/>
            <w:noWrap w:val="0"/>
            <w:tcMar>
              <w:left w:w="57" w:type="dxa"/>
              <w:right w:w="57" w:type="dxa"/>
            </w:tcMar>
            <w:vAlign w:val="center"/>
          </w:tcPr>
          <w:p w14:paraId="5951A3AF">
            <w:pPr>
              <w:wordWrap w:val="0"/>
              <w:spacing w:line="360" w:lineRule="auto"/>
              <w:jc w:val="center"/>
              <w:rPr>
                <w:rFonts w:hint="eastAsia" w:asciiTheme="minorEastAsia" w:hAnsiTheme="minorEastAsia" w:eastAsiaTheme="minorEastAsia" w:cstheme="minorEastAsia"/>
                <w:color w:val="auto"/>
                <w:sz w:val="21"/>
                <w:szCs w:val="21"/>
                <w:highlight w:val="none"/>
              </w:rPr>
            </w:pPr>
          </w:p>
        </w:tc>
        <w:tc>
          <w:tcPr>
            <w:tcW w:w="1597" w:type="dxa"/>
            <w:noWrap w:val="0"/>
            <w:tcMar>
              <w:left w:w="57" w:type="dxa"/>
              <w:right w:w="57" w:type="dxa"/>
            </w:tcMar>
            <w:vAlign w:val="center"/>
          </w:tcPr>
          <w:p w14:paraId="45799056">
            <w:pPr>
              <w:wordWrap w:val="0"/>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信誉要求</w:t>
            </w:r>
          </w:p>
        </w:tc>
        <w:tc>
          <w:tcPr>
            <w:tcW w:w="6915" w:type="dxa"/>
            <w:noWrap w:val="0"/>
            <w:vAlign w:val="center"/>
          </w:tcPr>
          <w:p w14:paraId="79964B2F">
            <w:pPr>
              <w:wordWrap w:val="0"/>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符合第二章“投标人须知”第1.4.1项规定</w:t>
            </w:r>
          </w:p>
        </w:tc>
      </w:tr>
      <w:tr w14:paraId="18198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1" w:type="dxa"/>
            <w:vMerge w:val="continue"/>
            <w:noWrap w:val="0"/>
            <w:tcMar>
              <w:left w:w="57" w:type="dxa"/>
              <w:right w:w="57" w:type="dxa"/>
            </w:tcMar>
            <w:vAlign w:val="center"/>
          </w:tcPr>
          <w:p w14:paraId="209A6E8B">
            <w:pPr>
              <w:wordWrap w:val="0"/>
              <w:spacing w:line="360" w:lineRule="auto"/>
              <w:jc w:val="center"/>
              <w:rPr>
                <w:rFonts w:hint="eastAsia" w:asciiTheme="minorEastAsia" w:hAnsiTheme="minorEastAsia" w:eastAsiaTheme="minorEastAsia" w:cstheme="minorEastAsia"/>
                <w:color w:val="auto"/>
                <w:sz w:val="21"/>
                <w:szCs w:val="21"/>
                <w:highlight w:val="none"/>
              </w:rPr>
            </w:pPr>
          </w:p>
        </w:tc>
        <w:tc>
          <w:tcPr>
            <w:tcW w:w="1179" w:type="dxa"/>
            <w:gridSpan w:val="2"/>
            <w:vMerge w:val="continue"/>
            <w:noWrap w:val="0"/>
            <w:tcMar>
              <w:left w:w="57" w:type="dxa"/>
              <w:right w:w="57" w:type="dxa"/>
            </w:tcMar>
            <w:vAlign w:val="center"/>
          </w:tcPr>
          <w:p w14:paraId="5B78B9D5">
            <w:pPr>
              <w:wordWrap w:val="0"/>
              <w:spacing w:line="360" w:lineRule="auto"/>
              <w:jc w:val="center"/>
              <w:rPr>
                <w:rFonts w:hint="eastAsia" w:asciiTheme="minorEastAsia" w:hAnsiTheme="minorEastAsia" w:eastAsiaTheme="minorEastAsia" w:cstheme="minorEastAsia"/>
                <w:color w:val="auto"/>
                <w:sz w:val="21"/>
                <w:szCs w:val="21"/>
                <w:highlight w:val="none"/>
              </w:rPr>
            </w:pPr>
          </w:p>
        </w:tc>
        <w:tc>
          <w:tcPr>
            <w:tcW w:w="1597" w:type="dxa"/>
            <w:noWrap w:val="0"/>
            <w:tcMar>
              <w:left w:w="57" w:type="dxa"/>
              <w:right w:w="57" w:type="dxa"/>
            </w:tcMar>
            <w:vAlign w:val="center"/>
          </w:tcPr>
          <w:p w14:paraId="5E0B4AB7">
            <w:pPr>
              <w:wordWrap w:val="0"/>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其他要求</w:t>
            </w:r>
          </w:p>
        </w:tc>
        <w:tc>
          <w:tcPr>
            <w:tcW w:w="6915" w:type="dxa"/>
            <w:noWrap w:val="0"/>
            <w:vAlign w:val="center"/>
          </w:tcPr>
          <w:p w14:paraId="0E38EF2D">
            <w:pPr>
              <w:wordWrap w:val="0"/>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符合第二章“投标人须知”第1.4.1项规定</w:t>
            </w:r>
          </w:p>
        </w:tc>
      </w:tr>
      <w:tr w14:paraId="701DF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1" w:type="dxa"/>
            <w:vMerge w:val="continue"/>
            <w:noWrap w:val="0"/>
            <w:tcMar>
              <w:left w:w="57" w:type="dxa"/>
              <w:right w:w="57" w:type="dxa"/>
            </w:tcMar>
            <w:vAlign w:val="center"/>
          </w:tcPr>
          <w:p w14:paraId="5D2D3074">
            <w:pPr>
              <w:wordWrap w:val="0"/>
              <w:spacing w:line="360" w:lineRule="auto"/>
              <w:jc w:val="center"/>
              <w:rPr>
                <w:rFonts w:hint="eastAsia" w:asciiTheme="minorEastAsia" w:hAnsiTheme="minorEastAsia" w:eastAsiaTheme="minorEastAsia" w:cstheme="minorEastAsia"/>
                <w:color w:val="auto"/>
                <w:sz w:val="21"/>
                <w:szCs w:val="21"/>
                <w:highlight w:val="none"/>
              </w:rPr>
            </w:pPr>
          </w:p>
        </w:tc>
        <w:tc>
          <w:tcPr>
            <w:tcW w:w="1179" w:type="dxa"/>
            <w:gridSpan w:val="2"/>
            <w:vMerge w:val="continue"/>
            <w:noWrap w:val="0"/>
            <w:tcMar>
              <w:left w:w="57" w:type="dxa"/>
              <w:right w:w="57" w:type="dxa"/>
            </w:tcMar>
            <w:vAlign w:val="center"/>
          </w:tcPr>
          <w:p w14:paraId="251E494B">
            <w:pPr>
              <w:wordWrap w:val="0"/>
              <w:spacing w:line="360" w:lineRule="auto"/>
              <w:jc w:val="center"/>
              <w:rPr>
                <w:rFonts w:hint="eastAsia" w:asciiTheme="minorEastAsia" w:hAnsiTheme="minorEastAsia" w:eastAsiaTheme="minorEastAsia" w:cstheme="minorEastAsia"/>
                <w:color w:val="auto"/>
                <w:sz w:val="21"/>
                <w:szCs w:val="21"/>
                <w:highlight w:val="none"/>
              </w:rPr>
            </w:pPr>
          </w:p>
        </w:tc>
        <w:tc>
          <w:tcPr>
            <w:tcW w:w="1597" w:type="dxa"/>
            <w:noWrap w:val="0"/>
            <w:tcMar>
              <w:left w:w="57" w:type="dxa"/>
              <w:right w:w="57" w:type="dxa"/>
            </w:tcMar>
            <w:vAlign w:val="center"/>
          </w:tcPr>
          <w:p w14:paraId="32F54BAB">
            <w:pPr>
              <w:wordWrap w:val="0"/>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不存在禁止投</w:t>
            </w:r>
          </w:p>
          <w:p w14:paraId="650C62C9">
            <w:pPr>
              <w:wordWrap w:val="0"/>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标的情形</w:t>
            </w:r>
          </w:p>
        </w:tc>
        <w:tc>
          <w:tcPr>
            <w:tcW w:w="6915" w:type="dxa"/>
            <w:noWrap w:val="0"/>
            <w:vAlign w:val="center"/>
          </w:tcPr>
          <w:p w14:paraId="1AF0B502">
            <w:pPr>
              <w:wordWrap w:val="0"/>
              <w:spacing w:line="360" w:lineRule="auto"/>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color w:val="auto"/>
                <w:sz w:val="21"/>
                <w:szCs w:val="21"/>
                <w:highlight w:val="none"/>
              </w:rPr>
              <w:t>不存在第二章“投标人须知”第1.4.3项规定的任何一种情形</w:t>
            </w:r>
          </w:p>
        </w:tc>
      </w:tr>
      <w:tr w14:paraId="44DBF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1" w:type="dxa"/>
            <w:vMerge w:val="restart"/>
            <w:noWrap w:val="0"/>
            <w:tcMar>
              <w:left w:w="57" w:type="dxa"/>
              <w:right w:w="57" w:type="dxa"/>
            </w:tcMar>
            <w:vAlign w:val="center"/>
          </w:tcPr>
          <w:p w14:paraId="12F26A49">
            <w:pPr>
              <w:wordWrap w:val="0"/>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2.1.3</w:t>
            </w:r>
          </w:p>
        </w:tc>
        <w:tc>
          <w:tcPr>
            <w:tcW w:w="1179" w:type="dxa"/>
            <w:gridSpan w:val="2"/>
            <w:vMerge w:val="restart"/>
            <w:noWrap w:val="0"/>
            <w:tcMar>
              <w:left w:w="57" w:type="dxa"/>
              <w:right w:w="57" w:type="dxa"/>
            </w:tcMar>
            <w:vAlign w:val="center"/>
          </w:tcPr>
          <w:p w14:paraId="722EE4E5">
            <w:pPr>
              <w:wordWrap w:val="0"/>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响应性</w:t>
            </w:r>
          </w:p>
          <w:p w14:paraId="7401DCF6">
            <w:pPr>
              <w:wordWrap w:val="0"/>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评审</w:t>
            </w:r>
          </w:p>
          <w:p w14:paraId="3733A293">
            <w:pPr>
              <w:wordWrap w:val="0"/>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标准</w:t>
            </w:r>
          </w:p>
        </w:tc>
        <w:tc>
          <w:tcPr>
            <w:tcW w:w="1597" w:type="dxa"/>
            <w:noWrap w:val="0"/>
            <w:tcMar>
              <w:left w:w="57" w:type="dxa"/>
              <w:right w:w="57" w:type="dxa"/>
            </w:tcMar>
            <w:vAlign w:val="center"/>
          </w:tcPr>
          <w:p w14:paraId="1E347895">
            <w:pPr>
              <w:wordWrap w:val="0"/>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投标范围</w:t>
            </w:r>
          </w:p>
        </w:tc>
        <w:tc>
          <w:tcPr>
            <w:tcW w:w="6915" w:type="dxa"/>
            <w:noWrap w:val="0"/>
            <w:vAlign w:val="center"/>
          </w:tcPr>
          <w:p w14:paraId="63C22D32">
            <w:pPr>
              <w:wordWrap w:val="0"/>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符合第二章“投标人须知”第1.3.1项规定</w:t>
            </w:r>
          </w:p>
        </w:tc>
      </w:tr>
      <w:tr w14:paraId="3BFD2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1" w:type="dxa"/>
            <w:vMerge w:val="continue"/>
            <w:noWrap w:val="0"/>
            <w:tcMar>
              <w:left w:w="57" w:type="dxa"/>
              <w:right w:w="57" w:type="dxa"/>
            </w:tcMar>
            <w:vAlign w:val="center"/>
          </w:tcPr>
          <w:p w14:paraId="15E4E22D">
            <w:pPr>
              <w:wordWrap w:val="0"/>
              <w:spacing w:line="360" w:lineRule="auto"/>
              <w:jc w:val="center"/>
              <w:rPr>
                <w:rFonts w:hint="eastAsia" w:asciiTheme="minorEastAsia" w:hAnsiTheme="minorEastAsia" w:eastAsiaTheme="minorEastAsia" w:cstheme="minorEastAsia"/>
                <w:color w:val="auto"/>
                <w:sz w:val="21"/>
                <w:szCs w:val="21"/>
                <w:highlight w:val="none"/>
              </w:rPr>
            </w:pPr>
          </w:p>
        </w:tc>
        <w:tc>
          <w:tcPr>
            <w:tcW w:w="1179" w:type="dxa"/>
            <w:gridSpan w:val="2"/>
            <w:vMerge w:val="continue"/>
            <w:noWrap w:val="0"/>
            <w:tcMar>
              <w:left w:w="57" w:type="dxa"/>
              <w:right w:w="57" w:type="dxa"/>
            </w:tcMar>
            <w:vAlign w:val="center"/>
          </w:tcPr>
          <w:p w14:paraId="56409F3C">
            <w:pPr>
              <w:wordWrap w:val="0"/>
              <w:spacing w:line="360" w:lineRule="auto"/>
              <w:jc w:val="center"/>
              <w:rPr>
                <w:rFonts w:hint="eastAsia" w:asciiTheme="minorEastAsia" w:hAnsiTheme="minorEastAsia" w:eastAsiaTheme="minorEastAsia" w:cstheme="minorEastAsia"/>
                <w:color w:val="auto"/>
                <w:sz w:val="21"/>
                <w:szCs w:val="21"/>
                <w:highlight w:val="none"/>
              </w:rPr>
            </w:pPr>
          </w:p>
        </w:tc>
        <w:tc>
          <w:tcPr>
            <w:tcW w:w="1597" w:type="dxa"/>
            <w:noWrap w:val="0"/>
            <w:tcMar>
              <w:left w:w="57" w:type="dxa"/>
              <w:right w:w="57" w:type="dxa"/>
            </w:tcMar>
            <w:vAlign w:val="center"/>
          </w:tcPr>
          <w:p w14:paraId="50BE987C">
            <w:pPr>
              <w:wordWrap w:val="0"/>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监理服务期限</w:t>
            </w:r>
          </w:p>
        </w:tc>
        <w:tc>
          <w:tcPr>
            <w:tcW w:w="6915" w:type="dxa"/>
            <w:noWrap w:val="0"/>
            <w:vAlign w:val="center"/>
          </w:tcPr>
          <w:p w14:paraId="07CCB626">
            <w:pPr>
              <w:wordWrap w:val="0"/>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符合第二章“投标人须知”第1.3.2项规定</w:t>
            </w:r>
          </w:p>
        </w:tc>
      </w:tr>
      <w:tr w14:paraId="29552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1" w:type="dxa"/>
            <w:vMerge w:val="continue"/>
            <w:noWrap w:val="0"/>
            <w:tcMar>
              <w:left w:w="57" w:type="dxa"/>
              <w:right w:w="57" w:type="dxa"/>
            </w:tcMar>
            <w:vAlign w:val="center"/>
          </w:tcPr>
          <w:p w14:paraId="5B09CD00">
            <w:pPr>
              <w:wordWrap w:val="0"/>
              <w:spacing w:line="360" w:lineRule="auto"/>
              <w:jc w:val="center"/>
              <w:rPr>
                <w:rFonts w:hint="eastAsia" w:asciiTheme="minorEastAsia" w:hAnsiTheme="minorEastAsia" w:eastAsiaTheme="minorEastAsia" w:cstheme="minorEastAsia"/>
                <w:color w:val="auto"/>
                <w:sz w:val="21"/>
                <w:szCs w:val="21"/>
                <w:highlight w:val="none"/>
              </w:rPr>
            </w:pPr>
          </w:p>
        </w:tc>
        <w:tc>
          <w:tcPr>
            <w:tcW w:w="1179" w:type="dxa"/>
            <w:gridSpan w:val="2"/>
            <w:vMerge w:val="continue"/>
            <w:noWrap w:val="0"/>
            <w:tcMar>
              <w:left w:w="57" w:type="dxa"/>
              <w:right w:w="57" w:type="dxa"/>
            </w:tcMar>
            <w:vAlign w:val="center"/>
          </w:tcPr>
          <w:p w14:paraId="5CADBA71">
            <w:pPr>
              <w:wordWrap w:val="0"/>
              <w:spacing w:line="360" w:lineRule="auto"/>
              <w:jc w:val="center"/>
              <w:rPr>
                <w:rFonts w:hint="eastAsia" w:asciiTheme="minorEastAsia" w:hAnsiTheme="minorEastAsia" w:eastAsiaTheme="minorEastAsia" w:cstheme="minorEastAsia"/>
                <w:color w:val="auto"/>
                <w:sz w:val="21"/>
                <w:szCs w:val="21"/>
                <w:highlight w:val="none"/>
              </w:rPr>
            </w:pPr>
          </w:p>
        </w:tc>
        <w:tc>
          <w:tcPr>
            <w:tcW w:w="1597" w:type="dxa"/>
            <w:noWrap w:val="0"/>
            <w:tcMar>
              <w:left w:w="57" w:type="dxa"/>
              <w:right w:w="57" w:type="dxa"/>
            </w:tcMar>
            <w:vAlign w:val="center"/>
          </w:tcPr>
          <w:p w14:paraId="75922D75">
            <w:pPr>
              <w:wordWrap w:val="0"/>
              <w:spacing w:line="360" w:lineRule="auto"/>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质量</w:t>
            </w:r>
            <w:r>
              <w:rPr>
                <w:rFonts w:hint="eastAsia" w:asciiTheme="minorEastAsia" w:hAnsiTheme="minorEastAsia" w:eastAsiaTheme="minorEastAsia" w:cstheme="minorEastAsia"/>
                <w:color w:val="auto"/>
                <w:sz w:val="21"/>
                <w:szCs w:val="21"/>
                <w:highlight w:val="none"/>
                <w:lang w:eastAsia="zh-CN"/>
              </w:rPr>
              <w:t>要求</w:t>
            </w:r>
          </w:p>
        </w:tc>
        <w:tc>
          <w:tcPr>
            <w:tcW w:w="6915" w:type="dxa"/>
            <w:noWrap w:val="0"/>
            <w:vAlign w:val="center"/>
          </w:tcPr>
          <w:p w14:paraId="0C961B4D">
            <w:pPr>
              <w:wordWrap w:val="0"/>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符合第二章“投标人须知”第1.3.3项规定</w:t>
            </w:r>
          </w:p>
        </w:tc>
      </w:tr>
      <w:tr w14:paraId="212B0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1" w:type="dxa"/>
            <w:vMerge w:val="continue"/>
            <w:noWrap w:val="0"/>
            <w:tcMar>
              <w:left w:w="57" w:type="dxa"/>
              <w:right w:w="57" w:type="dxa"/>
            </w:tcMar>
            <w:vAlign w:val="center"/>
          </w:tcPr>
          <w:p w14:paraId="3F063D58">
            <w:pPr>
              <w:wordWrap w:val="0"/>
              <w:spacing w:line="360" w:lineRule="auto"/>
              <w:jc w:val="center"/>
              <w:rPr>
                <w:rFonts w:hint="eastAsia" w:asciiTheme="minorEastAsia" w:hAnsiTheme="minorEastAsia" w:eastAsiaTheme="minorEastAsia" w:cstheme="minorEastAsia"/>
                <w:color w:val="auto"/>
                <w:sz w:val="21"/>
                <w:szCs w:val="21"/>
                <w:highlight w:val="none"/>
              </w:rPr>
            </w:pPr>
          </w:p>
        </w:tc>
        <w:tc>
          <w:tcPr>
            <w:tcW w:w="1179" w:type="dxa"/>
            <w:gridSpan w:val="2"/>
            <w:vMerge w:val="continue"/>
            <w:noWrap w:val="0"/>
            <w:tcMar>
              <w:left w:w="57" w:type="dxa"/>
              <w:right w:w="57" w:type="dxa"/>
            </w:tcMar>
            <w:vAlign w:val="center"/>
          </w:tcPr>
          <w:p w14:paraId="77535BC9">
            <w:pPr>
              <w:wordWrap w:val="0"/>
              <w:spacing w:line="360" w:lineRule="auto"/>
              <w:jc w:val="center"/>
              <w:rPr>
                <w:rFonts w:hint="eastAsia" w:asciiTheme="minorEastAsia" w:hAnsiTheme="minorEastAsia" w:eastAsiaTheme="minorEastAsia" w:cstheme="minorEastAsia"/>
                <w:color w:val="auto"/>
                <w:sz w:val="21"/>
                <w:szCs w:val="21"/>
                <w:highlight w:val="none"/>
              </w:rPr>
            </w:pPr>
          </w:p>
        </w:tc>
        <w:tc>
          <w:tcPr>
            <w:tcW w:w="1597" w:type="dxa"/>
            <w:noWrap w:val="0"/>
            <w:tcMar>
              <w:left w:w="57" w:type="dxa"/>
              <w:right w:w="57" w:type="dxa"/>
            </w:tcMar>
            <w:vAlign w:val="center"/>
          </w:tcPr>
          <w:p w14:paraId="7DD8A836">
            <w:pPr>
              <w:wordWrap w:val="0"/>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投标有效期</w:t>
            </w:r>
          </w:p>
        </w:tc>
        <w:tc>
          <w:tcPr>
            <w:tcW w:w="6915" w:type="dxa"/>
            <w:noWrap w:val="0"/>
            <w:vAlign w:val="center"/>
          </w:tcPr>
          <w:p w14:paraId="12F9E49C">
            <w:pPr>
              <w:wordWrap w:val="0"/>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符合第二章“投标人须知”第3.3.1项规定</w:t>
            </w:r>
          </w:p>
        </w:tc>
      </w:tr>
      <w:tr w14:paraId="0439F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1" w:type="dxa"/>
            <w:vMerge w:val="continue"/>
            <w:noWrap w:val="0"/>
            <w:tcMar>
              <w:left w:w="57" w:type="dxa"/>
              <w:right w:w="57" w:type="dxa"/>
            </w:tcMar>
            <w:vAlign w:val="center"/>
          </w:tcPr>
          <w:p w14:paraId="28B40A17">
            <w:pPr>
              <w:wordWrap w:val="0"/>
              <w:spacing w:line="360" w:lineRule="auto"/>
              <w:jc w:val="center"/>
              <w:rPr>
                <w:rFonts w:hint="eastAsia" w:asciiTheme="minorEastAsia" w:hAnsiTheme="minorEastAsia" w:eastAsiaTheme="minorEastAsia" w:cstheme="minorEastAsia"/>
                <w:color w:val="auto"/>
                <w:sz w:val="21"/>
                <w:szCs w:val="21"/>
                <w:highlight w:val="none"/>
              </w:rPr>
            </w:pPr>
          </w:p>
        </w:tc>
        <w:tc>
          <w:tcPr>
            <w:tcW w:w="1179" w:type="dxa"/>
            <w:gridSpan w:val="2"/>
            <w:vMerge w:val="continue"/>
            <w:noWrap w:val="0"/>
            <w:tcMar>
              <w:left w:w="57" w:type="dxa"/>
              <w:right w:w="57" w:type="dxa"/>
            </w:tcMar>
            <w:vAlign w:val="center"/>
          </w:tcPr>
          <w:p w14:paraId="3B0B1898">
            <w:pPr>
              <w:wordWrap w:val="0"/>
              <w:spacing w:line="360" w:lineRule="auto"/>
              <w:jc w:val="center"/>
              <w:rPr>
                <w:rFonts w:hint="eastAsia" w:asciiTheme="minorEastAsia" w:hAnsiTheme="minorEastAsia" w:eastAsiaTheme="minorEastAsia" w:cstheme="minorEastAsia"/>
                <w:color w:val="auto"/>
                <w:sz w:val="21"/>
                <w:szCs w:val="21"/>
                <w:highlight w:val="none"/>
              </w:rPr>
            </w:pPr>
          </w:p>
        </w:tc>
        <w:tc>
          <w:tcPr>
            <w:tcW w:w="1597" w:type="dxa"/>
            <w:noWrap w:val="0"/>
            <w:tcMar>
              <w:left w:w="57" w:type="dxa"/>
              <w:right w:w="57" w:type="dxa"/>
            </w:tcMar>
            <w:vAlign w:val="center"/>
          </w:tcPr>
          <w:p w14:paraId="2DCE667F">
            <w:pPr>
              <w:wordWrap w:val="0"/>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投标保证金</w:t>
            </w:r>
          </w:p>
        </w:tc>
        <w:tc>
          <w:tcPr>
            <w:tcW w:w="6915" w:type="dxa"/>
            <w:noWrap w:val="0"/>
            <w:vAlign w:val="center"/>
          </w:tcPr>
          <w:p w14:paraId="241F620D">
            <w:pPr>
              <w:wordWrap w:val="0"/>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符合第二章“投标人须知”第3.4.1项规定</w:t>
            </w:r>
          </w:p>
        </w:tc>
      </w:tr>
      <w:tr w14:paraId="46B2B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1" w:type="dxa"/>
            <w:vMerge w:val="continue"/>
            <w:noWrap w:val="0"/>
            <w:tcMar>
              <w:left w:w="57" w:type="dxa"/>
              <w:right w:w="57" w:type="dxa"/>
            </w:tcMar>
            <w:vAlign w:val="center"/>
          </w:tcPr>
          <w:p w14:paraId="6771EB1F">
            <w:pPr>
              <w:wordWrap w:val="0"/>
              <w:spacing w:line="360" w:lineRule="auto"/>
              <w:jc w:val="center"/>
              <w:rPr>
                <w:rFonts w:hint="eastAsia" w:asciiTheme="minorEastAsia" w:hAnsiTheme="minorEastAsia" w:eastAsiaTheme="minorEastAsia" w:cstheme="minorEastAsia"/>
                <w:color w:val="auto"/>
                <w:sz w:val="21"/>
                <w:szCs w:val="21"/>
                <w:highlight w:val="none"/>
              </w:rPr>
            </w:pPr>
          </w:p>
        </w:tc>
        <w:tc>
          <w:tcPr>
            <w:tcW w:w="1179" w:type="dxa"/>
            <w:gridSpan w:val="2"/>
            <w:vMerge w:val="continue"/>
            <w:noWrap w:val="0"/>
            <w:tcMar>
              <w:left w:w="57" w:type="dxa"/>
              <w:right w:w="57" w:type="dxa"/>
            </w:tcMar>
            <w:vAlign w:val="center"/>
          </w:tcPr>
          <w:p w14:paraId="23525BE1">
            <w:pPr>
              <w:wordWrap w:val="0"/>
              <w:spacing w:line="360" w:lineRule="auto"/>
              <w:jc w:val="center"/>
              <w:rPr>
                <w:rFonts w:hint="eastAsia" w:asciiTheme="minorEastAsia" w:hAnsiTheme="minorEastAsia" w:eastAsiaTheme="minorEastAsia" w:cstheme="minorEastAsia"/>
                <w:color w:val="auto"/>
                <w:sz w:val="21"/>
                <w:szCs w:val="21"/>
                <w:highlight w:val="none"/>
              </w:rPr>
            </w:pPr>
          </w:p>
        </w:tc>
        <w:tc>
          <w:tcPr>
            <w:tcW w:w="1597" w:type="dxa"/>
            <w:noWrap w:val="0"/>
            <w:tcMar>
              <w:left w:w="57" w:type="dxa"/>
              <w:right w:w="57" w:type="dxa"/>
            </w:tcMar>
            <w:vAlign w:val="center"/>
          </w:tcPr>
          <w:p w14:paraId="29C70147">
            <w:pPr>
              <w:wordWrap w:val="0"/>
              <w:spacing w:line="360" w:lineRule="auto"/>
              <w:jc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投标报价</w:t>
            </w:r>
          </w:p>
        </w:tc>
        <w:tc>
          <w:tcPr>
            <w:tcW w:w="6915" w:type="dxa"/>
            <w:noWrap w:val="0"/>
            <w:vAlign w:val="center"/>
          </w:tcPr>
          <w:p w14:paraId="31C41977">
            <w:pPr>
              <w:wordWrap w:val="0"/>
              <w:spacing w:line="360" w:lineRule="auto"/>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符合第二章“投标人须知”第3.2</w:t>
            </w:r>
            <w:r>
              <w:rPr>
                <w:rFonts w:hint="eastAsia" w:asciiTheme="minorEastAsia" w:hAnsiTheme="minorEastAsia" w:eastAsia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rPr>
              <w:t>款规定</w:t>
            </w:r>
          </w:p>
        </w:tc>
      </w:tr>
      <w:tr w14:paraId="7E455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1" w:type="dxa"/>
            <w:vMerge w:val="continue"/>
            <w:noWrap w:val="0"/>
            <w:tcMar>
              <w:left w:w="57" w:type="dxa"/>
              <w:right w:w="57" w:type="dxa"/>
            </w:tcMar>
            <w:vAlign w:val="center"/>
          </w:tcPr>
          <w:p w14:paraId="2F65A141">
            <w:pPr>
              <w:wordWrap w:val="0"/>
              <w:spacing w:line="360" w:lineRule="auto"/>
              <w:jc w:val="center"/>
              <w:rPr>
                <w:rFonts w:hint="eastAsia" w:asciiTheme="minorEastAsia" w:hAnsiTheme="minorEastAsia" w:eastAsiaTheme="minorEastAsia" w:cstheme="minorEastAsia"/>
                <w:color w:val="auto"/>
                <w:sz w:val="21"/>
                <w:szCs w:val="21"/>
                <w:highlight w:val="none"/>
              </w:rPr>
            </w:pPr>
          </w:p>
        </w:tc>
        <w:tc>
          <w:tcPr>
            <w:tcW w:w="1179" w:type="dxa"/>
            <w:gridSpan w:val="2"/>
            <w:vMerge w:val="continue"/>
            <w:noWrap w:val="0"/>
            <w:tcMar>
              <w:left w:w="57" w:type="dxa"/>
              <w:right w:w="57" w:type="dxa"/>
            </w:tcMar>
            <w:vAlign w:val="center"/>
          </w:tcPr>
          <w:p w14:paraId="7AE99727">
            <w:pPr>
              <w:wordWrap w:val="0"/>
              <w:spacing w:line="360" w:lineRule="auto"/>
              <w:jc w:val="center"/>
              <w:rPr>
                <w:rFonts w:hint="eastAsia" w:asciiTheme="minorEastAsia" w:hAnsiTheme="minorEastAsia" w:eastAsiaTheme="minorEastAsia" w:cstheme="minorEastAsia"/>
                <w:color w:val="auto"/>
                <w:sz w:val="21"/>
                <w:szCs w:val="21"/>
                <w:highlight w:val="none"/>
              </w:rPr>
            </w:pPr>
          </w:p>
        </w:tc>
        <w:tc>
          <w:tcPr>
            <w:tcW w:w="1597" w:type="dxa"/>
            <w:noWrap w:val="0"/>
            <w:tcMar>
              <w:left w:w="57" w:type="dxa"/>
              <w:right w:w="57" w:type="dxa"/>
            </w:tcMar>
            <w:vAlign w:val="center"/>
          </w:tcPr>
          <w:p w14:paraId="1BA71186">
            <w:pPr>
              <w:wordWrap w:val="0"/>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其他要求</w:t>
            </w:r>
          </w:p>
        </w:tc>
        <w:tc>
          <w:tcPr>
            <w:tcW w:w="6915" w:type="dxa"/>
            <w:noWrap w:val="0"/>
            <w:vAlign w:val="center"/>
          </w:tcPr>
          <w:p w14:paraId="00A601C7">
            <w:pPr>
              <w:wordWrap w:val="0"/>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无违反招标文件规定的其他实质性要求</w:t>
            </w:r>
          </w:p>
        </w:tc>
      </w:tr>
      <w:tr w14:paraId="32060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412" w:type="dxa"/>
            <w:gridSpan w:val="5"/>
            <w:noWrap w:val="0"/>
            <w:tcMar>
              <w:left w:w="57" w:type="dxa"/>
              <w:right w:w="57" w:type="dxa"/>
            </w:tcMar>
            <w:vAlign w:val="center"/>
          </w:tcPr>
          <w:p w14:paraId="39C4D38B">
            <w:pPr>
              <w:pStyle w:val="22"/>
              <w:widowControl/>
              <w:wordWrap w:val="0"/>
              <w:snapToGrid w:val="0"/>
              <w:spacing w:before="0" w:beforeAutospacing="0" w:after="0" w:afterAutospacing="0" w:line="360" w:lineRule="auto"/>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备注：</w:t>
            </w:r>
          </w:p>
          <w:p w14:paraId="0EC7D052">
            <w:pPr>
              <w:pStyle w:val="22"/>
              <w:widowControl/>
              <w:wordWrap w:val="0"/>
              <w:snapToGrid w:val="0"/>
              <w:spacing w:before="0" w:beforeAutospacing="0" w:after="0" w:afterAutospacing="0" w:line="360" w:lineRule="auto"/>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1.招标文件中所要求证件、证明等，投标文件中应附相应资料</w:t>
            </w:r>
            <w:r>
              <w:rPr>
                <w:rFonts w:hint="eastAsia" w:asciiTheme="minorEastAsia" w:hAnsiTheme="minorEastAsia" w:eastAsiaTheme="minorEastAsia" w:cstheme="minorEastAsia"/>
                <w:b/>
                <w:color w:val="auto"/>
                <w:sz w:val="21"/>
                <w:szCs w:val="21"/>
                <w:highlight w:val="none"/>
                <w:lang w:eastAsia="zh-CN"/>
              </w:rPr>
              <w:t>原件的</w:t>
            </w:r>
            <w:r>
              <w:rPr>
                <w:rFonts w:hint="eastAsia" w:asciiTheme="minorEastAsia" w:hAnsiTheme="minorEastAsia" w:eastAsiaTheme="minorEastAsia" w:cstheme="minorEastAsia"/>
                <w:b/>
                <w:color w:val="auto"/>
                <w:sz w:val="21"/>
                <w:szCs w:val="21"/>
                <w:highlight w:val="none"/>
              </w:rPr>
              <w:t>清晰扫描件，由于模糊不清导致评委无法辨别的，后果由投标人自行承担。</w:t>
            </w:r>
          </w:p>
          <w:p w14:paraId="28FA3237">
            <w:pPr>
              <w:pStyle w:val="22"/>
              <w:widowControl/>
              <w:wordWrap w:val="0"/>
              <w:snapToGrid w:val="0"/>
              <w:spacing w:before="0" w:beforeAutospacing="0" w:after="0" w:afterAutospacing="0" w:line="360" w:lineRule="auto"/>
              <w:rPr>
                <w:rFonts w:hint="eastAsia" w:asciiTheme="minorEastAsia" w:hAnsiTheme="minorEastAsia" w:eastAsiaTheme="minorEastAsia" w:cstheme="minorEastAsia"/>
                <w:color w:val="auto"/>
                <w:kern w:val="2"/>
                <w:sz w:val="21"/>
                <w:szCs w:val="21"/>
                <w:highlight w:val="none"/>
              </w:rPr>
            </w:pPr>
            <w:r>
              <w:rPr>
                <w:rFonts w:hint="eastAsia" w:asciiTheme="minorEastAsia" w:hAnsiTheme="minorEastAsia" w:eastAsiaTheme="minorEastAsia" w:cstheme="minorEastAsia"/>
                <w:b/>
                <w:color w:val="auto"/>
                <w:sz w:val="21"/>
                <w:szCs w:val="21"/>
                <w:highlight w:val="none"/>
                <w:lang w:val="en-US"/>
              </w:rPr>
              <w:t>2.不在上述范围内且不具有实质性影响的内容，一般不作为否决投标的依据或理由。</w:t>
            </w:r>
          </w:p>
        </w:tc>
      </w:tr>
      <w:tr w14:paraId="0166B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1" w:type="dxa"/>
            <w:noWrap w:val="0"/>
            <w:tcMar>
              <w:left w:w="57" w:type="dxa"/>
              <w:right w:w="57" w:type="dxa"/>
            </w:tcMar>
            <w:vAlign w:val="center"/>
          </w:tcPr>
          <w:p w14:paraId="6BB8F4DE">
            <w:pPr>
              <w:wordWrap w:val="0"/>
              <w:spacing w:line="360" w:lineRule="auto"/>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条款号</w:t>
            </w:r>
          </w:p>
        </w:tc>
        <w:tc>
          <w:tcPr>
            <w:tcW w:w="1126" w:type="dxa"/>
            <w:noWrap w:val="0"/>
            <w:tcMar>
              <w:left w:w="57" w:type="dxa"/>
              <w:right w:w="57" w:type="dxa"/>
            </w:tcMar>
            <w:vAlign w:val="center"/>
          </w:tcPr>
          <w:p w14:paraId="4B42252C">
            <w:pPr>
              <w:wordWrap w:val="0"/>
              <w:spacing w:line="360" w:lineRule="auto"/>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条款内容</w:t>
            </w:r>
          </w:p>
        </w:tc>
        <w:tc>
          <w:tcPr>
            <w:tcW w:w="8565" w:type="dxa"/>
            <w:gridSpan w:val="3"/>
            <w:noWrap w:val="0"/>
            <w:tcMar>
              <w:left w:w="57" w:type="dxa"/>
              <w:right w:w="57" w:type="dxa"/>
            </w:tcMar>
            <w:vAlign w:val="center"/>
          </w:tcPr>
          <w:p w14:paraId="6CE90397">
            <w:pPr>
              <w:wordWrap w:val="0"/>
              <w:spacing w:line="360" w:lineRule="auto"/>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编列内容</w:t>
            </w:r>
          </w:p>
        </w:tc>
      </w:tr>
      <w:tr w14:paraId="6DC70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1" w:type="dxa"/>
            <w:vMerge w:val="restart"/>
            <w:noWrap w:val="0"/>
            <w:tcMar>
              <w:left w:w="57" w:type="dxa"/>
              <w:right w:w="57" w:type="dxa"/>
            </w:tcMar>
            <w:vAlign w:val="center"/>
          </w:tcPr>
          <w:p w14:paraId="073DA910">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2.2</w:t>
            </w:r>
          </w:p>
          <w:p w14:paraId="1DE08C4B">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tc>
        <w:tc>
          <w:tcPr>
            <w:tcW w:w="1126" w:type="dxa"/>
            <w:vMerge w:val="restart"/>
            <w:noWrap w:val="0"/>
            <w:tcMar>
              <w:left w:w="57" w:type="dxa"/>
              <w:right w:w="57" w:type="dxa"/>
            </w:tcMar>
            <w:vAlign w:val="center"/>
          </w:tcPr>
          <w:p w14:paraId="6B1645C2">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技术标</w:t>
            </w:r>
          </w:p>
          <w:p w14:paraId="5B63BF8C">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（监理大纲评审标准）</w:t>
            </w:r>
          </w:p>
        </w:tc>
        <w:tc>
          <w:tcPr>
            <w:tcW w:w="1650" w:type="dxa"/>
            <w:gridSpan w:val="2"/>
            <w:noWrap w:val="0"/>
            <w:tcMar>
              <w:left w:w="57" w:type="dxa"/>
              <w:right w:w="57" w:type="dxa"/>
            </w:tcMar>
            <w:vAlign w:val="center"/>
          </w:tcPr>
          <w:p w14:paraId="655009A5">
            <w:pPr>
              <w:wordWrap w:val="0"/>
              <w:spacing w:line="360" w:lineRule="auto"/>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评分因素</w:t>
            </w:r>
          </w:p>
        </w:tc>
        <w:tc>
          <w:tcPr>
            <w:tcW w:w="6915" w:type="dxa"/>
            <w:noWrap w:val="0"/>
            <w:tcMar>
              <w:left w:w="57" w:type="dxa"/>
              <w:right w:w="57" w:type="dxa"/>
            </w:tcMar>
            <w:vAlign w:val="center"/>
          </w:tcPr>
          <w:p w14:paraId="7981E66A">
            <w:pPr>
              <w:wordWrap w:val="0"/>
              <w:spacing w:line="360" w:lineRule="auto"/>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参考评分标准</w:t>
            </w:r>
          </w:p>
        </w:tc>
      </w:tr>
      <w:tr w14:paraId="72D5A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21" w:type="dxa"/>
            <w:vMerge w:val="continue"/>
            <w:noWrap w:val="0"/>
            <w:tcMar>
              <w:left w:w="57" w:type="dxa"/>
              <w:right w:w="57" w:type="dxa"/>
            </w:tcMar>
            <w:vAlign w:val="center"/>
          </w:tcPr>
          <w:p w14:paraId="3712B2B3">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p>
        </w:tc>
        <w:tc>
          <w:tcPr>
            <w:tcW w:w="1126" w:type="dxa"/>
            <w:vMerge w:val="continue"/>
            <w:noWrap w:val="0"/>
            <w:tcMar>
              <w:left w:w="57" w:type="dxa"/>
              <w:right w:w="57" w:type="dxa"/>
            </w:tcMar>
            <w:vAlign w:val="center"/>
          </w:tcPr>
          <w:p w14:paraId="025EC274">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p>
        </w:tc>
        <w:tc>
          <w:tcPr>
            <w:tcW w:w="1650" w:type="dxa"/>
            <w:gridSpan w:val="2"/>
            <w:noWrap w:val="0"/>
            <w:tcMar>
              <w:left w:w="57" w:type="dxa"/>
              <w:right w:w="57" w:type="dxa"/>
            </w:tcMar>
            <w:vAlign w:val="center"/>
          </w:tcPr>
          <w:p w14:paraId="6E71E8CE">
            <w:pPr>
              <w:widowControl/>
              <w:spacing w:line="276" w:lineRule="auto"/>
              <w:jc w:val="center"/>
              <w:textAlignment w:val="center"/>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color w:val="auto"/>
                <w:sz w:val="21"/>
                <w:szCs w:val="21"/>
                <w:highlight w:val="none"/>
              </w:rPr>
              <w:t>项目管理机构</w:t>
            </w:r>
          </w:p>
        </w:tc>
        <w:tc>
          <w:tcPr>
            <w:tcW w:w="6915" w:type="dxa"/>
            <w:noWrap w:val="0"/>
            <w:tcMar>
              <w:left w:w="57" w:type="dxa"/>
              <w:right w:w="57" w:type="dxa"/>
            </w:tcMar>
            <w:vAlign w:val="center"/>
          </w:tcPr>
          <w:p w14:paraId="09E20A5C">
            <w:pPr>
              <w:widowControl/>
              <w:spacing w:line="276" w:lineRule="auto"/>
              <w:jc w:val="left"/>
              <w:textAlignment w:val="center"/>
              <w:rPr>
                <w:rFonts w:hint="eastAsia" w:asciiTheme="minorEastAsia" w:hAnsiTheme="minorEastAsia" w:eastAsiaTheme="minorEastAsia" w:cstheme="minorEastAsia"/>
                <w:color w:val="auto"/>
                <w:sz w:val="21"/>
                <w:szCs w:val="21"/>
                <w:highlight w:val="none"/>
                <w:lang w:eastAsia="zh-CN"/>
              </w:rPr>
            </w:pPr>
            <w:r>
              <w:rPr>
                <w:rFonts w:hint="eastAsia" w:ascii="宋体" w:hAnsi="宋体" w:eastAsia="宋体" w:cs="宋体"/>
                <w:color w:val="auto"/>
                <w:sz w:val="21"/>
                <w:szCs w:val="21"/>
                <w:highlight w:val="none"/>
              </w:rPr>
              <w:t>有项目管理机构设置，有具体的人员</w:t>
            </w:r>
            <w:r>
              <w:rPr>
                <w:rFonts w:hint="eastAsia" w:ascii="宋体" w:hAnsi="宋体" w:eastAsia="宋体" w:cs="宋体"/>
                <w:color w:val="auto"/>
                <w:sz w:val="21"/>
                <w:szCs w:val="21"/>
                <w:highlight w:val="none"/>
                <w:lang w:val="en-US" w:eastAsia="zh-CN"/>
              </w:rPr>
              <w:t>安排</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岗位职责</w:t>
            </w:r>
            <w:r>
              <w:rPr>
                <w:rFonts w:hint="eastAsia" w:ascii="宋体" w:hAnsi="宋体" w:eastAsia="宋体" w:cs="宋体"/>
                <w:color w:val="auto"/>
                <w:sz w:val="21"/>
                <w:szCs w:val="21"/>
                <w:highlight w:val="none"/>
                <w:lang w:val="en-US" w:eastAsia="zh-CN"/>
              </w:rPr>
              <w:t>、人员身份证和相关证书</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内容符合项目要求；否则不合格</w:t>
            </w:r>
            <w:r>
              <w:rPr>
                <w:rFonts w:hint="eastAsia" w:ascii="宋体" w:hAnsi="宋体" w:eastAsia="宋体" w:cs="宋体"/>
                <w:color w:val="auto"/>
                <w:sz w:val="21"/>
                <w:szCs w:val="21"/>
                <w:highlight w:val="none"/>
                <w:lang w:eastAsia="zh-CN"/>
              </w:rPr>
              <w:t>。</w:t>
            </w:r>
          </w:p>
        </w:tc>
      </w:tr>
      <w:tr w14:paraId="117FE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1" w:type="dxa"/>
            <w:vMerge w:val="continue"/>
            <w:noWrap w:val="0"/>
            <w:tcMar>
              <w:left w:w="57" w:type="dxa"/>
              <w:right w:w="57" w:type="dxa"/>
            </w:tcMar>
            <w:vAlign w:val="center"/>
          </w:tcPr>
          <w:p w14:paraId="379C54E3">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p>
        </w:tc>
        <w:tc>
          <w:tcPr>
            <w:tcW w:w="1126" w:type="dxa"/>
            <w:vMerge w:val="continue"/>
            <w:noWrap w:val="0"/>
            <w:tcMar>
              <w:left w:w="57" w:type="dxa"/>
              <w:right w:w="57" w:type="dxa"/>
            </w:tcMar>
            <w:vAlign w:val="center"/>
          </w:tcPr>
          <w:p w14:paraId="3B987971">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p>
        </w:tc>
        <w:tc>
          <w:tcPr>
            <w:tcW w:w="1650" w:type="dxa"/>
            <w:gridSpan w:val="2"/>
            <w:noWrap w:val="0"/>
            <w:tcMar>
              <w:left w:w="57" w:type="dxa"/>
              <w:right w:w="57" w:type="dxa"/>
            </w:tcMar>
            <w:vAlign w:val="center"/>
          </w:tcPr>
          <w:p w14:paraId="73C50AA8">
            <w:pPr>
              <w:widowControl/>
              <w:spacing w:line="276" w:lineRule="auto"/>
              <w:jc w:val="center"/>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eastAsia="宋体" w:cs="宋体"/>
                <w:color w:val="auto"/>
                <w:sz w:val="21"/>
                <w:szCs w:val="21"/>
                <w:highlight w:val="none"/>
              </w:rPr>
              <w:t>保证旁站监理措施</w:t>
            </w:r>
          </w:p>
        </w:tc>
        <w:tc>
          <w:tcPr>
            <w:tcW w:w="6915" w:type="dxa"/>
            <w:noWrap w:val="0"/>
            <w:tcMar>
              <w:left w:w="57" w:type="dxa"/>
              <w:right w:w="57" w:type="dxa"/>
            </w:tcMar>
            <w:vAlign w:val="center"/>
          </w:tcPr>
          <w:p w14:paraId="409D9A40">
            <w:pPr>
              <w:widowControl/>
              <w:spacing w:line="276" w:lineRule="auto"/>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eastAsia="宋体" w:cs="宋体"/>
                <w:color w:val="auto"/>
                <w:sz w:val="21"/>
                <w:szCs w:val="21"/>
                <w:highlight w:val="none"/>
              </w:rPr>
              <w:t>设置工程旁站监理部位（过程），针对工程实际特点，合理明确设置监理旁站部位（过程），包括各关键部位，有旁站监理措施，内容符合项目要求；否则不合格。</w:t>
            </w:r>
          </w:p>
        </w:tc>
      </w:tr>
      <w:tr w14:paraId="6D1B0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721" w:type="dxa"/>
            <w:vMerge w:val="continue"/>
            <w:noWrap w:val="0"/>
            <w:tcMar>
              <w:left w:w="57" w:type="dxa"/>
              <w:right w:w="57" w:type="dxa"/>
            </w:tcMar>
            <w:vAlign w:val="center"/>
          </w:tcPr>
          <w:p w14:paraId="4B9ACDC7">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p>
        </w:tc>
        <w:tc>
          <w:tcPr>
            <w:tcW w:w="1126" w:type="dxa"/>
            <w:vMerge w:val="continue"/>
            <w:noWrap w:val="0"/>
            <w:tcMar>
              <w:left w:w="57" w:type="dxa"/>
              <w:right w:w="57" w:type="dxa"/>
            </w:tcMar>
            <w:vAlign w:val="center"/>
          </w:tcPr>
          <w:p w14:paraId="1F531B9B">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p>
        </w:tc>
        <w:tc>
          <w:tcPr>
            <w:tcW w:w="1650" w:type="dxa"/>
            <w:gridSpan w:val="2"/>
            <w:noWrap w:val="0"/>
            <w:tcMar>
              <w:left w:w="57" w:type="dxa"/>
              <w:right w:w="57" w:type="dxa"/>
            </w:tcMar>
            <w:vAlign w:val="center"/>
          </w:tcPr>
          <w:p w14:paraId="703F4546">
            <w:pPr>
              <w:widowControl/>
              <w:spacing w:line="276" w:lineRule="auto"/>
              <w:jc w:val="center"/>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eastAsia="宋体" w:cs="宋体"/>
                <w:color w:val="auto"/>
                <w:sz w:val="21"/>
                <w:szCs w:val="21"/>
                <w:highlight w:val="none"/>
              </w:rPr>
              <w:t>质量控制的措施和方法</w:t>
            </w:r>
          </w:p>
        </w:tc>
        <w:tc>
          <w:tcPr>
            <w:tcW w:w="6915" w:type="dxa"/>
            <w:noWrap w:val="0"/>
            <w:tcMar>
              <w:left w:w="57" w:type="dxa"/>
              <w:right w:w="57" w:type="dxa"/>
            </w:tcMar>
            <w:vAlign w:val="center"/>
          </w:tcPr>
          <w:p w14:paraId="2B43A7E7">
            <w:pPr>
              <w:widowControl/>
              <w:spacing w:line="276" w:lineRule="auto"/>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eastAsia="宋体" w:cs="宋体"/>
                <w:color w:val="auto"/>
                <w:sz w:val="21"/>
                <w:szCs w:val="21"/>
                <w:highlight w:val="none"/>
              </w:rPr>
              <w:t>有质量管理体系与管理措施包括事前、事中、事后、原材料的控制措施和方法</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内容符合项目要求；否则不合格。</w:t>
            </w:r>
          </w:p>
        </w:tc>
      </w:tr>
      <w:tr w14:paraId="5FFE9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721" w:type="dxa"/>
            <w:vMerge w:val="continue"/>
            <w:noWrap w:val="0"/>
            <w:tcMar>
              <w:left w:w="57" w:type="dxa"/>
              <w:right w:w="57" w:type="dxa"/>
            </w:tcMar>
            <w:vAlign w:val="center"/>
          </w:tcPr>
          <w:p w14:paraId="591A3C75">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p>
        </w:tc>
        <w:tc>
          <w:tcPr>
            <w:tcW w:w="1126" w:type="dxa"/>
            <w:vMerge w:val="continue"/>
            <w:noWrap w:val="0"/>
            <w:tcMar>
              <w:left w:w="57" w:type="dxa"/>
              <w:right w:w="57" w:type="dxa"/>
            </w:tcMar>
            <w:vAlign w:val="center"/>
          </w:tcPr>
          <w:p w14:paraId="5E15ED22">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p>
        </w:tc>
        <w:tc>
          <w:tcPr>
            <w:tcW w:w="1650" w:type="dxa"/>
            <w:gridSpan w:val="2"/>
            <w:noWrap w:val="0"/>
            <w:tcMar>
              <w:left w:w="57" w:type="dxa"/>
              <w:right w:w="57" w:type="dxa"/>
            </w:tcMar>
            <w:vAlign w:val="center"/>
          </w:tcPr>
          <w:p w14:paraId="22E64C9F">
            <w:pPr>
              <w:widowControl/>
              <w:spacing w:line="276" w:lineRule="auto"/>
              <w:jc w:val="center"/>
              <w:textAlignment w:val="center"/>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color w:val="auto"/>
                <w:sz w:val="21"/>
                <w:szCs w:val="21"/>
                <w:highlight w:val="none"/>
              </w:rPr>
              <w:t>工期控制的措施和方法</w:t>
            </w:r>
          </w:p>
        </w:tc>
        <w:tc>
          <w:tcPr>
            <w:tcW w:w="6915" w:type="dxa"/>
            <w:noWrap w:val="0"/>
            <w:tcMar>
              <w:left w:w="57" w:type="dxa"/>
              <w:right w:w="57" w:type="dxa"/>
            </w:tcMar>
            <w:vAlign w:val="center"/>
          </w:tcPr>
          <w:p w14:paraId="1486B001">
            <w:pPr>
              <w:widowControl/>
              <w:spacing w:line="276" w:lineRule="auto"/>
              <w:jc w:val="left"/>
              <w:textAlignment w:val="center"/>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color w:val="auto"/>
                <w:sz w:val="21"/>
                <w:szCs w:val="21"/>
                <w:highlight w:val="none"/>
              </w:rPr>
              <w:t>有对实现工期目标可行性论述，有总体施工进度计划图，有进度控制的监理工作内容、程序、方法和措施，有进度控制的监理工作措施；内容符合项目要求；否则不合格。</w:t>
            </w:r>
          </w:p>
        </w:tc>
      </w:tr>
      <w:tr w14:paraId="7CA4F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1" w:type="dxa"/>
            <w:vMerge w:val="continue"/>
            <w:noWrap w:val="0"/>
            <w:tcMar>
              <w:left w:w="57" w:type="dxa"/>
              <w:right w:w="57" w:type="dxa"/>
            </w:tcMar>
            <w:vAlign w:val="center"/>
          </w:tcPr>
          <w:p w14:paraId="64D45406">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p>
        </w:tc>
        <w:tc>
          <w:tcPr>
            <w:tcW w:w="1126" w:type="dxa"/>
            <w:vMerge w:val="continue"/>
            <w:noWrap w:val="0"/>
            <w:tcMar>
              <w:left w:w="57" w:type="dxa"/>
              <w:right w:w="57" w:type="dxa"/>
            </w:tcMar>
            <w:vAlign w:val="center"/>
          </w:tcPr>
          <w:p w14:paraId="010677ED">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p>
        </w:tc>
        <w:tc>
          <w:tcPr>
            <w:tcW w:w="1650" w:type="dxa"/>
            <w:gridSpan w:val="2"/>
            <w:noWrap w:val="0"/>
            <w:tcMar>
              <w:left w:w="57" w:type="dxa"/>
              <w:right w:w="57" w:type="dxa"/>
            </w:tcMar>
            <w:vAlign w:val="center"/>
          </w:tcPr>
          <w:p w14:paraId="00D3E228">
            <w:pPr>
              <w:widowControl/>
              <w:spacing w:line="276" w:lineRule="auto"/>
              <w:jc w:val="center"/>
              <w:textAlignment w:val="center"/>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color w:val="auto"/>
                <w:sz w:val="21"/>
                <w:szCs w:val="21"/>
                <w:highlight w:val="none"/>
                <w:lang w:val="en-US" w:eastAsia="zh-CN"/>
              </w:rPr>
              <w:t>成本</w:t>
            </w:r>
            <w:r>
              <w:rPr>
                <w:rFonts w:hint="eastAsia" w:ascii="宋体" w:hAnsi="宋体" w:eastAsia="宋体" w:cs="宋体"/>
                <w:color w:val="auto"/>
                <w:sz w:val="21"/>
                <w:szCs w:val="21"/>
                <w:highlight w:val="none"/>
              </w:rPr>
              <w:t>控制的措施和方法</w:t>
            </w:r>
          </w:p>
        </w:tc>
        <w:tc>
          <w:tcPr>
            <w:tcW w:w="6915" w:type="dxa"/>
            <w:noWrap w:val="0"/>
            <w:tcMar>
              <w:left w:w="57" w:type="dxa"/>
              <w:right w:w="57" w:type="dxa"/>
            </w:tcMar>
            <w:vAlign w:val="center"/>
          </w:tcPr>
          <w:p w14:paraId="3B708384">
            <w:pPr>
              <w:widowControl/>
              <w:spacing w:line="276" w:lineRule="auto"/>
              <w:jc w:val="left"/>
              <w:textAlignment w:val="center"/>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color w:val="auto"/>
                <w:sz w:val="21"/>
                <w:szCs w:val="21"/>
                <w:highlight w:val="none"/>
              </w:rPr>
              <w:t>有</w:t>
            </w:r>
            <w:r>
              <w:rPr>
                <w:rFonts w:hint="eastAsia" w:ascii="宋体" w:hAnsi="宋体" w:eastAsia="宋体" w:cs="宋体"/>
                <w:color w:val="auto"/>
                <w:sz w:val="21"/>
                <w:szCs w:val="21"/>
                <w:highlight w:val="none"/>
                <w:lang w:val="en-US" w:eastAsia="zh-CN"/>
              </w:rPr>
              <w:t>对</w:t>
            </w:r>
            <w:r>
              <w:rPr>
                <w:rFonts w:hint="eastAsia" w:ascii="宋体" w:hAnsi="宋体" w:eastAsia="宋体" w:cs="宋体"/>
                <w:color w:val="auto"/>
                <w:sz w:val="21"/>
                <w:szCs w:val="21"/>
                <w:highlight w:val="none"/>
              </w:rPr>
              <w:t>施工</w:t>
            </w:r>
            <w:r>
              <w:rPr>
                <w:rFonts w:hint="eastAsia" w:ascii="宋体" w:hAnsi="宋体" w:eastAsia="宋体" w:cs="宋体"/>
                <w:color w:val="auto"/>
                <w:sz w:val="21"/>
                <w:szCs w:val="21"/>
                <w:highlight w:val="none"/>
                <w:lang w:val="en-US" w:eastAsia="zh-CN"/>
              </w:rPr>
              <w:t>各个</w:t>
            </w:r>
            <w:r>
              <w:rPr>
                <w:rFonts w:hint="eastAsia" w:ascii="宋体" w:hAnsi="宋体" w:eastAsia="宋体" w:cs="宋体"/>
                <w:color w:val="auto"/>
                <w:sz w:val="21"/>
                <w:szCs w:val="21"/>
                <w:highlight w:val="none"/>
              </w:rPr>
              <w:t>阶段</w:t>
            </w:r>
            <w:r>
              <w:rPr>
                <w:rFonts w:hint="eastAsia" w:ascii="宋体" w:hAnsi="宋体" w:eastAsia="宋体" w:cs="宋体"/>
                <w:color w:val="auto"/>
                <w:sz w:val="21"/>
                <w:szCs w:val="21"/>
                <w:highlight w:val="none"/>
                <w:lang w:val="en-US" w:eastAsia="zh-CN"/>
              </w:rPr>
              <w:t>成本</w:t>
            </w:r>
            <w:r>
              <w:rPr>
                <w:rFonts w:hint="eastAsia" w:ascii="宋体" w:hAnsi="宋体" w:eastAsia="宋体" w:cs="宋体"/>
                <w:color w:val="auto"/>
                <w:sz w:val="21"/>
                <w:szCs w:val="21"/>
                <w:highlight w:val="none"/>
              </w:rPr>
              <w:t>控制的监理工作方法和措施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有工程变更的管理方法</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有费用索赔的处理方法</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内容符合项目要求；否则不合格。</w:t>
            </w:r>
          </w:p>
        </w:tc>
      </w:tr>
      <w:tr w14:paraId="3EAB5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721" w:type="dxa"/>
            <w:vMerge w:val="continue"/>
            <w:noWrap w:val="0"/>
            <w:tcMar>
              <w:left w:w="57" w:type="dxa"/>
              <w:right w:w="57" w:type="dxa"/>
            </w:tcMar>
            <w:vAlign w:val="center"/>
          </w:tcPr>
          <w:p w14:paraId="0CD30C6D">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p>
        </w:tc>
        <w:tc>
          <w:tcPr>
            <w:tcW w:w="1126" w:type="dxa"/>
            <w:vMerge w:val="continue"/>
            <w:noWrap w:val="0"/>
            <w:tcMar>
              <w:left w:w="57" w:type="dxa"/>
              <w:right w:w="57" w:type="dxa"/>
            </w:tcMar>
            <w:vAlign w:val="center"/>
          </w:tcPr>
          <w:p w14:paraId="7AEA70BA">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p>
        </w:tc>
        <w:tc>
          <w:tcPr>
            <w:tcW w:w="1650" w:type="dxa"/>
            <w:gridSpan w:val="2"/>
            <w:noWrap w:val="0"/>
            <w:tcMar>
              <w:left w:w="57" w:type="dxa"/>
              <w:right w:w="57" w:type="dxa"/>
            </w:tcMar>
            <w:vAlign w:val="center"/>
          </w:tcPr>
          <w:p w14:paraId="456B787F">
            <w:pPr>
              <w:widowControl/>
              <w:spacing w:line="276" w:lineRule="auto"/>
              <w:jc w:val="center"/>
              <w:textAlignment w:val="center"/>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color w:val="auto"/>
                <w:sz w:val="21"/>
                <w:szCs w:val="21"/>
                <w:highlight w:val="none"/>
              </w:rPr>
              <w:t>文明、安全管理的措施和方法</w:t>
            </w:r>
          </w:p>
        </w:tc>
        <w:tc>
          <w:tcPr>
            <w:tcW w:w="6915" w:type="dxa"/>
            <w:noWrap w:val="0"/>
            <w:tcMar>
              <w:left w:w="57" w:type="dxa"/>
              <w:right w:w="57" w:type="dxa"/>
            </w:tcMar>
            <w:vAlign w:val="center"/>
          </w:tcPr>
          <w:p w14:paraId="30193D66">
            <w:pPr>
              <w:widowControl/>
              <w:spacing w:line="276" w:lineRule="auto"/>
              <w:jc w:val="left"/>
              <w:textAlignment w:val="center"/>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color w:val="auto"/>
                <w:sz w:val="21"/>
                <w:szCs w:val="21"/>
                <w:highlight w:val="none"/>
              </w:rPr>
              <w:t>有文明、安全的监理工作方法和措施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有安全控制的目标叙述与承诺，</w:t>
            </w:r>
            <w:r>
              <w:rPr>
                <w:rFonts w:hint="eastAsia" w:ascii="宋体" w:hAnsi="宋体" w:eastAsia="宋体" w:cs="宋体"/>
                <w:color w:val="auto"/>
                <w:sz w:val="21"/>
                <w:szCs w:val="21"/>
                <w:highlight w:val="none"/>
              </w:rPr>
              <w:t>内容符合项目要求；否则不合格。</w:t>
            </w:r>
          </w:p>
        </w:tc>
      </w:tr>
      <w:tr w14:paraId="1EE72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jc w:val="center"/>
        </w:trPr>
        <w:tc>
          <w:tcPr>
            <w:tcW w:w="721" w:type="dxa"/>
            <w:vMerge w:val="continue"/>
            <w:noWrap w:val="0"/>
            <w:tcMar>
              <w:left w:w="57" w:type="dxa"/>
              <w:right w:w="57" w:type="dxa"/>
            </w:tcMar>
            <w:vAlign w:val="center"/>
          </w:tcPr>
          <w:p w14:paraId="71F49AB0">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p>
        </w:tc>
        <w:tc>
          <w:tcPr>
            <w:tcW w:w="1126" w:type="dxa"/>
            <w:vMerge w:val="continue"/>
            <w:noWrap w:val="0"/>
            <w:tcMar>
              <w:left w:w="57" w:type="dxa"/>
              <w:right w:w="57" w:type="dxa"/>
            </w:tcMar>
            <w:vAlign w:val="center"/>
          </w:tcPr>
          <w:p w14:paraId="2104F429">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p>
        </w:tc>
        <w:tc>
          <w:tcPr>
            <w:tcW w:w="1650" w:type="dxa"/>
            <w:gridSpan w:val="2"/>
            <w:noWrap w:val="0"/>
            <w:tcMar>
              <w:left w:w="57" w:type="dxa"/>
              <w:right w:w="57" w:type="dxa"/>
            </w:tcMar>
            <w:vAlign w:val="center"/>
          </w:tcPr>
          <w:p w14:paraId="61EEAF5B">
            <w:pPr>
              <w:widowControl/>
              <w:spacing w:line="276" w:lineRule="auto"/>
              <w:jc w:val="center"/>
              <w:textAlignment w:val="center"/>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color w:val="auto"/>
                <w:sz w:val="21"/>
                <w:szCs w:val="21"/>
                <w:highlight w:val="none"/>
              </w:rPr>
              <w:t>合同管理、信息管理的措施和方法</w:t>
            </w:r>
          </w:p>
        </w:tc>
        <w:tc>
          <w:tcPr>
            <w:tcW w:w="6915" w:type="dxa"/>
            <w:noWrap w:val="0"/>
            <w:tcMar>
              <w:left w:w="57" w:type="dxa"/>
              <w:right w:w="57" w:type="dxa"/>
            </w:tcMar>
            <w:vAlign w:val="center"/>
          </w:tcPr>
          <w:p w14:paraId="60A7D2C7">
            <w:pPr>
              <w:widowControl/>
              <w:spacing w:line="276" w:lineRule="auto"/>
              <w:jc w:val="left"/>
              <w:textAlignment w:val="center"/>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color w:val="auto"/>
                <w:sz w:val="21"/>
                <w:szCs w:val="21"/>
                <w:highlight w:val="none"/>
              </w:rPr>
              <w:t>有合同、信息管理的监理工作原则、程序和方法</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有合同、信息管理的监理制</w:t>
            </w:r>
            <w:r>
              <w:rPr>
                <w:rFonts w:hint="eastAsia" w:ascii="宋体" w:hAnsi="宋体" w:eastAsia="宋体" w:cs="宋体"/>
                <w:color w:val="auto"/>
                <w:sz w:val="21"/>
                <w:szCs w:val="21"/>
                <w:highlight w:val="none"/>
                <w:lang w:val="en-US" w:eastAsia="zh-CN"/>
              </w:rPr>
              <w:t>度和监理</w:t>
            </w:r>
            <w:r>
              <w:rPr>
                <w:rFonts w:hint="eastAsia" w:ascii="宋体" w:hAnsi="宋体" w:eastAsia="宋体" w:cs="宋体"/>
                <w:color w:val="auto"/>
                <w:sz w:val="21"/>
                <w:szCs w:val="21"/>
                <w:highlight w:val="none"/>
              </w:rPr>
              <w:t>措施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内容符合项目要求；否则不合格。</w:t>
            </w:r>
          </w:p>
        </w:tc>
      </w:tr>
      <w:tr w14:paraId="0125F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721" w:type="dxa"/>
            <w:vMerge w:val="continue"/>
            <w:noWrap w:val="0"/>
            <w:tcMar>
              <w:left w:w="57" w:type="dxa"/>
              <w:right w:w="57" w:type="dxa"/>
            </w:tcMar>
            <w:vAlign w:val="center"/>
          </w:tcPr>
          <w:p w14:paraId="1D87F993">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p>
        </w:tc>
        <w:tc>
          <w:tcPr>
            <w:tcW w:w="1126" w:type="dxa"/>
            <w:vMerge w:val="continue"/>
            <w:noWrap w:val="0"/>
            <w:tcMar>
              <w:left w:w="57" w:type="dxa"/>
              <w:right w:w="57" w:type="dxa"/>
            </w:tcMar>
            <w:vAlign w:val="center"/>
          </w:tcPr>
          <w:p w14:paraId="521DFEE0">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p>
        </w:tc>
        <w:tc>
          <w:tcPr>
            <w:tcW w:w="1650" w:type="dxa"/>
            <w:gridSpan w:val="2"/>
            <w:noWrap w:val="0"/>
            <w:tcMar>
              <w:left w:w="57" w:type="dxa"/>
              <w:right w:w="57" w:type="dxa"/>
            </w:tcMar>
            <w:vAlign w:val="center"/>
          </w:tcPr>
          <w:p w14:paraId="637591EF">
            <w:pPr>
              <w:widowControl/>
              <w:spacing w:line="276" w:lineRule="auto"/>
              <w:jc w:val="center"/>
              <w:textAlignment w:val="center"/>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color w:val="auto"/>
                <w:kern w:val="0"/>
                <w:sz w:val="21"/>
                <w:szCs w:val="21"/>
                <w:highlight w:val="none"/>
              </w:rPr>
              <w:t>工作协调的措施和方法</w:t>
            </w:r>
          </w:p>
        </w:tc>
        <w:tc>
          <w:tcPr>
            <w:tcW w:w="6915" w:type="dxa"/>
            <w:noWrap w:val="0"/>
            <w:tcMar>
              <w:left w:w="57" w:type="dxa"/>
              <w:right w:w="57" w:type="dxa"/>
            </w:tcMar>
            <w:vAlign w:val="center"/>
          </w:tcPr>
          <w:p w14:paraId="35173A60">
            <w:pPr>
              <w:widowControl/>
              <w:spacing w:line="276" w:lineRule="auto"/>
              <w:jc w:val="left"/>
              <w:textAlignment w:val="center"/>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color w:val="auto"/>
                <w:sz w:val="21"/>
                <w:szCs w:val="21"/>
                <w:highlight w:val="none"/>
              </w:rPr>
              <w:t>有项目工作协调的内容、原则和程序</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有项目工作协调的方法和措施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内容符合项目要求；否则不合格。</w:t>
            </w:r>
          </w:p>
        </w:tc>
      </w:tr>
      <w:tr w14:paraId="47A50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721" w:type="dxa"/>
            <w:vMerge w:val="continue"/>
            <w:noWrap w:val="0"/>
            <w:tcMar>
              <w:left w:w="57" w:type="dxa"/>
              <w:right w:w="57" w:type="dxa"/>
            </w:tcMar>
            <w:vAlign w:val="center"/>
          </w:tcPr>
          <w:p w14:paraId="4A4AF4ED">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p>
        </w:tc>
        <w:tc>
          <w:tcPr>
            <w:tcW w:w="1126" w:type="dxa"/>
            <w:vMerge w:val="continue"/>
            <w:noWrap w:val="0"/>
            <w:tcMar>
              <w:left w:w="57" w:type="dxa"/>
              <w:right w:w="57" w:type="dxa"/>
            </w:tcMar>
            <w:vAlign w:val="center"/>
          </w:tcPr>
          <w:p w14:paraId="3AE31287">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p>
        </w:tc>
        <w:tc>
          <w:tcPr>
            <w:tcW w:w="1650" w:type="dxa"/>
            <w:gridSpan w:val="2"/>
            <w:noWrap w:val="0"/>
            <w:tcMar>
              <w:left w:w="57" w:type="dxa"/>
              <w:right w:w="57" w:type="dxa"/>
            </w:tcMar>
            <w:vAlign w:val="center"/>
          </w:tcPr>
          <w:p w14:paraId="301D84A3">
            <w:pPr>
              <w:widowControl/>
              <w:spacing w:line="276" w:lineRule="auto"/>
              <w:jc w:val="center"/>
              <w:textAlignment w:val="center"/>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color w:val="auto"/>
                <w:kern w:val="0"/>
                <w:sz w:val="21"/>
                <w:szCs w:val="21"/>
                <w:highlight w:val="none"/>
              </w:rPr>
              <w:t>监理部投入的检测设备、仪器</w:t>
            </w:r>
          </w:p>
        </w:tc>
        <w:tc>
          <w:tcPr>
            <w:tcW w:w="6915" w:type="dxa"/>
            <w:noWrap w:val="0"/>
            <w:tcMar>
              <w:left w:w="57" w:type="dxa"/>
              <w:right w:w="57" w:type="dxa"/>
            </w:tcMar>
            <w:vAlign w:val="center"/>
          </w:tcPr>
          <w:p w14:paraId="09A9954C">
            <w:pPr>
              <w:widowControl/>
              <w:spacing w:line="276" w:lineRule="auto"/>
              <w:jc w:val="left"/>
              <w:textAlignment w:val="center"/>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color w:val="auto"/>
                <w:kern w:val="0"/>
                <w:sz w:val="21"/>
                <w:szCs w:val="21"/>
                <w:highlight w:val="none"/>
                <w:lang w:val="en-US" w:eastAsia="zh-CN"/>
              </w:rPr>
              <w:t>须</w:t>
            </w:r>
            <w:r>
              <w:rPr>
                <w:rFonts w:hint="eastAsia" w:ascii="宋体" w:hAnsi="宋体" w:eastAsia="宋体" w:cs="宋体"/>
                <w:color w:val="auto"/>
                <w:kern w:val="0"/>
                <w:sz w:val="21"/>
                <w:szCs w:val="21"/>
                <w:highlight w:val="none"/>
              </w:rPr>
              <w:t>具体列明监理部投入的检测设备、仪器。检测设备的配置、检测方法、措施完全满足招标工程检测要求</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内容符合项目要求；否则不合格。</w:t>
            </w:r>
          </w:p>
        </w:tc>
      </w:tr>
      <w:tr w14:paraId="166A8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721" w:type="dxa"/>
            <w:vMerge w:val="continue"/>
            <w:noWrap w:val="0"/>
            <w:tcMar>
              <w:left w:w="57" w:type="dxa"/>
              <w:right w:w="57" w:type="dxa"/>
            </w:tcMar>
            <w:vAlign w:val="center"/>
          </w:tcPr>
          <w:p w14:paraId="5C124F4B">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p>
        </w:tc>
        <w:tc>
          <w:tcPr>
            <w:tcW w:w="1126" w:type="dxa"/>
            <w:vMerge w:val="continue"/>
            <w:noWrap w:val="0"/>
            <w:tcMar>
              <w:left w:w="57" w:type="dxa"/>
              <w:right w:w="57" w:type="dxa"/>
            </w:tcMar>
            <w:vAlign w:val="center"/>
          </w:tcPr>
          <w:p w14:paraId="56D1B15D">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p>
        </w:tc>
        <w:tc>
          <w:tcPr>
            <w:tcW w:w="1650" w:type="dxa"/>
            <w:gridSpan w:val="2"/>
            <w:noWrap w:val="0"/>
            <w:tcMar>
              <w:left w:w="57" w:type="dxa"/>
              <w:right w:w="57" w:type="dxa"/>
            </w:tcMar>
            <w:vAlign w:val="center"/>
          </w:tcPr>
          <w:p w14:paraId="0C819086">
            <w:pPr>
              <w:widowControl/>
              <w:spacing w:line="276" w:lineRule="auto"/>
              <w:jc w:val="center"/>
              <w:textAlignment w:val="center"/>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color w:val="auto"/>
                <w:kern w:val="0"/>
                <w:sz w:val="21"/>
                <w:szCs w:val="21"/>
                <w:highlight w:val="none"/>
              </w:rPr>
              <w:t>监理工作重点、难点分析</w:t>
            </w:r>
          </w:p>
        </w:tc>
        <w:tc>
          <w:tcPr>
            <w:tcW w:w="6915" w:type="dxa"/>
            <w:noWrap w:val="0"/>
            <w:tcMar>
              <w:left w:w="57" w:type="dxa"/>
              <w:right w:w="57" w:type="dxa"/>
            </w:tcMar>
            <w:vAlign w:val="center"/>
          </w:tcPr>
          <w:p w14:paraId="44C12B2D">
            <w:pPr>
              <w:widowControl/>
              <w:spacing w:line="276" w:lineRule="auto"/>
              <w:jc w:val="left"/>
              <w:textAlignment w:val="center"/>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color w:val="auto"/>
                <w:kern w:val="0"/>
                <w:sz w:val="21"/>
                <w:szCs w:val="21"/>
                <w:highlight w:val="none"/>
              </w:rPr>
              <w:t>有对本项目监理工作重点、难点的分析</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内容符合项目要求；否则不合格。</w:t>
            </w:r>
          </w:p>
        </w:tc>
      </w:tr>
      <w:tr w14:paraId="29CDC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1" w:type="dxa"/>
            <w:vMerge w:val="restart"/>
            <w:noWrap w:val="0"/>
            <w:tcMar>
              <w:left w:w="57" w:type="dxa"/>
              <w:right w:w="57" w:type="dxa"/>
            </w:tcMar>
            <w:vAlign w:val="center"/>
          </w:tcPr>
          <w:p w14:paraId="187CA4F0">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2.2</w:t>
            </w:r>
          </w:p>
          <w:p w14:paraId="149895D3">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rPr>
              <w:t>)</w:t>
            </w:r>
          </w:p>
        </w:tc>
        <w:tc>
          <w:tcPr>
            <w:tcW w:w="1126" w:type="dxa"/>
            <w:vMerge w:val="restart"/>
            <w:noWrap w:val="0"/>
            <w:tcMar>
              <w:left w:w="57" w:type="dxa"/>
              <w:right w:w="57" w:type="dxa"/>
            </w:tcMar>
            <w:vAlign w:val="center"/>
          </w:tcPr>
          <w:p w14:paraId="18A603BA">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综合标</w:t>
            </w:r>
          </w:p>
          <w:p w14:paraId="66101840">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（其他评审因素）</w:t>
            </w:r>
          </w:p>
        </w:tc>
        <w:tc>
          <w:tcPr>
            <w:tcW w:w="1650" w:type="dxa"/>
            <w:gridSpan w:val="2"/>
            <w:noWrap w:val="0"/>
            <w:tcMar>
              <w:left w:w="57" w:type="dxa"/>
              <w:right w:w="57" w:type="dxa"/>
            </w:tcMar>
            <w:vAlign w:val="center"/>
          </w:tcPr>
          <w:p w14:paraId="42C8B926">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项目</w:t>
            </w:r>
          </w:p>
        </w:tc>
        <w:tc>
          <w:tcPr>
            <w:tcW w:w="6915" w:type="dxa"/>
            <w:noWrap w:val="0"/>
            <w:tcMar>
              <w:left w:w="57" w:type="dxa"/>
              <w:right w:w="57" w:type="dxa"/>
            </w:tcMar>
            <w:vAlign w:val="center"/>
          </w:tcPr>
          <w:p w14:paraId="33B18104">
            <w:pPr>
              <w:wordWrap w:val="0"/>
              <w:spacing w:line="360" w:lineRule="auto"/>
              <w:jc w:val="center"/>
              <w:rPr>
                <w:rFonts w:hint="eastAsia" w:asciiTheme="minorEastAsia" w:hAnsiTheme="minorEastAsia" w:eastAsiaTheme="minorEastAsia" w:cstheme="minorEastAsia"/>
                <w:b/>
                <w:bCs/>
                <w:color w:val="auto"/>
                <w:kern w:val="0"/>
                <w:sz w:val="21"/>
                <w:szCs w:val="21"/>
                <w:highlight w:val="none"/>
              </w:rPr>
            </w:pPr>
            <w:r>
              <w:rPr>
                <w:rFonts w:hint="eastAsia" w:asciiTheme="minorEastAsia" w:hAnsiTheme="minorEastAsia" w:eastAsiaTheme="minorEastAsia" w:cstheme="minorEastAsia"/>
                <w:b/>
                <w:bCs/>
                <w:color w:val="auto"/>
                <w:sz w:val="21"/>
                <w:szCs w:val="21"/>
                <w:highlight w:val="none"/>
              </w:rPr>
              <w:t>评审标准</w:t>
            </w:r>
          </w:p>
        </w:tc>
      </w:tr>
      <w:tr w14:paraId="49A4F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7" w:hRule="atLeast"/>
          <w:jc w:val="center"/>
        </w:trPr>
        <w:tc>
          <w:tcPr>
            <w:tcW w:w="721" w:type="dxa"/>
            <w:vMerge w:val="continue"/>
            <w:noWrap w:val="0"/>
            <w:tcMar>
              <w:left w:w="57" w:type="dxa"/>
              <w:right w:w="57" w:type="dxa"/>
            </w:tcMar>
            <w:vAlign w:val="center"/>
          </w:tcPr>
          <w:p w14:paraId="12159249">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p>
        </w:tc>
        <w:tc>
          <w:tcPr>
            <w:tcW w:w="1126" w:type="dxa"/>
            <w:vMerge w:val="continue"/>
            <w:noWrap w:val="0"/>
            <w:tcMar>
              <w:left w:w="57" w:type="dxa"/>
              <w:right w:w="57" w:type="dxa"/>
            </w:tcMar>
            <w:vAlign w:val="center"/>
          </w:tcPr>
          <w:p w14:paraId="2E267124">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p>
        </w:tc>
        <w:tc>
          <w:tcPr>
            <w:tcW w:w="1650" w:type="dxa"/>
            <w:gridSpan w:val="2"/>
            <w:noWrap w:val="0"/>
            <w:tcMar>
              <w:left w:w="57" w:type="dxa"/>
              <w:right w:w="57" w:type="dxa"/>
            </w:tcMar>
            <w:vAlign w:val="center"/>
          </w:tcPr>
          <w:p w14:paraId="0B4AE55F">
            <w:pPr>
              <w:widowControl/>
              <w:spacing w:line="276" w:lineRule="auto"/>
              <w:jc w:val="left"/>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企业业绩</w:t>
            </w:r>
          </w:p>
        </w:tc>
        <w:tc>
          <w:tcPr>
            <w:tcW w:w="6915" w:type="dxa"/>
            <w:noWrap w:val="0"/>
            <w:tcMar>
              <w:left w:w="57" w:type="dxa"/>
              <w:right w:w="57" w:type="dxa"/>
            </w:tcMar>
            <w:vAlign w:val="center"/>
          </w:tcPr>
          <w:p w14:paraId="434EC367">
            <w:pPr>
              <w:widowControl/>
              <w:spacing w:line="276" w:lineRule="auto"/>
              <w:jc w:val="left"/>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投标人提供自2023年1月1日以来（以合同签订时间为准）类似工程监理业绩一份。（业绩证明材料须提供合同或中标通知书扫描件。）</w:t>
            </w:r>
          </w:p>
          <w:p w14:paraId="6F0B1725">
            <w:pPr>
              <w:widowControl/>
              <w:spacing w:line="276" w:lineRule="auto"/>
              <w:jc w:val="left"/>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注 ：不提供、证明资料不齐全的视为不合格。</w:t>
            </w:r>
          </w:p>
        </w:tc>
      </w:tr>
      <w:tr w14:paraId="254F9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7" w:hRule="atLeast"/>
          <w:jc w:val="center"/>
        </w:trPr>
        <w:tc>
          <w:tcPr>
            <w:tcW w:w="721" w:type="dxa"/>
            <w:vMerge w:val="continue"/>
            <w:noWrap w:val="0"/>
            <w:tcMar>
              <w:left w:w="57" w:type="dxa"/>
              <w:right w:w="57" w:type="dxa"/>
            </w:tcMar>
            <w:vAlign w:val="center"/>
          </w:tcPr>
          <w:p w14:paraId="0DAD6C0C">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p>
        </w:tc>
        <w:tc>
          <w:tcPr>
            <w:tcW w:w="1126" w:type="dxa"/>
            <w:vMerge w:val="continue"/>
            <w:noWrap w:val="0"/>
            <w:tcMar>
              <w:left w:w="57" w:type="dxa"/>
              <w:right w:w="57" w:type="dxa"/>
            </w:tcMar>
            <w:vAlign w:val="center"/>
          </w:tcPr>
          <w:p w14:paraId="7861783C">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p>
        </w:tc>
        <w:tc>
          <w:tcPr>
            <w:tcW w:w="1650" w:type="dxa"/>
            <w:gridSpan w:val="2"/>
            <w:noWrap w:val="0"/>
            <w:tcMar>
              <w:left w:w="57" w:type="dxa"/>
              <w:right w:w="57" w:type="dxa"/>
            </w:tcMar>
            <w:vAlign w:val="center"/>
          </w:tcPr>
          <w:p w14:paraId="2628CBFB">
            <w:pPr>
              <w:widowControl/>
              <w:spacing w:line="276" w:lineRule="auto"/>
              <w:jc w:val="left"/>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服务承诺</w:t>
            </w:r>
          </w:p>
        </w:tc>
        <w:tc>
          <w:tcPr>
            <w:tcW w:w="6915" w:type="dxa"/>
            <w:noWrap w:val="0"/>
            <w:tcMar>
              <w:left w:w="57" w:type="dxa"/>
              <w:right w:w="57" w:type="dxa"/>
            </w:tcMar>
            <w:vAlign w:val="center"/>
          </w:tcPr>
          <w:p w14:paraId="75C85D14">
            <w:pPr>
              <w:widowControl/>
              <w:spacing w:line="276" w:lineRule="auto"/>
              <w:jc w:val="left"/>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有施工期间履行职责的服务承诺；</w:t>
            </w:r>
          </w:p>
          <w:p w14:paraId="2350857A">
            <w:pPr>
              <w:widowControl/>
              <w:spacing w:line="276" w:lineRule="auto"/>
              <w:jc w:val="left"/>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有与监理工作相关的协调工作承诺、保修期间服务承诺；</w:t>
            </w:r>
          </w:p>
          <w:p w14:paraId="7B2885FE">
            <w:pPr>
              <w:widowControl/>
              <w:spacing w:line="276" w:lineRule="auto"/>
              <w:jc w:val="left"/>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项目组成人员到岗承诺，每人每周不少于5个工作日在岗。甲方核查过程中，人员未达到投标组成要求的，一次警告；二次罚款；三次清场；</w:t>
            </w:r>
          </w:p>
          <w:p w14:paraId="4FF1D175">
            <w:pPr>
              <w:widowControl/>
              <w:spacing w:line="276" w:lineRule="auto"/>
              <w:jc w:val="left"/>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承诺监理项目严格按照标准执行，保质保量按合同工期完成实施，验收合格；</w:t>
            </w:r>
          </w:p>
          <w:p w14:paraId="67F67906">
            <w:pPr>
              <w:widowControl/>
              <w:spacing w:line="276" w:lineRule="auto"/>
              <w:jc w:val="left"/>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以上承诺未做出响应的视为不合格。</w:t>
            </w:r>
          </w:p>
        </w:tc>
      </w:tr>
      <w:tr w14:paraId="4DD58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721" w:type="dxa"/>
            <w:vMerge w:val="continue"/>
            <w:noWrap w:val="0"/>
            <w:tcMar>
              <w:left w:w="57" w:type="dxa"/>
              <w:right w:w="57" w:type="dxa"/>
            </w:tcMar>
            <w:vAlign w:val="center"/>
          </w:tcPr>
          <w:p w14:paraId="7BFDE77B">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p>
        </w:tc>
        <w:tc>
          <w:tcPr>
            <w:tcW w:w="1126" w:type="dxa"/>
            <w:vMerge w:val="continue"/>
            <w:noWrap w:val="0"/>
            <w:tcMar>
              <w:left w:w="57" w:type="dxa"/>
              <w:right w:w="57" w:type="dxa"/>
            </w:tcMar>
            <w:vAlign w:val="center"/>
          </w:tcPr>
          <w:p w14:paraId="661A0188">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p>
        </w:tc>
        <w:tc>
          <w:tcPr>
            <w:tcW w:w="1650" w:type="dxa"/>
            <w:gridSpan w:val="2"/>
            <w:noWrap w:val="0"/>
            <w:tcMar>
              <w:left w:w="57" w:type="dxa"/>
              <w:right w:w="57" w:type="dxa"/>
            </w:tcMar>
            <w:vAlign w:val="center"/>
          </w:tcPr>
          <w:p w14:paraId="04A7F9CD">
            <w:pPr>
              <w:widowControl/>
              <w:spacing w:line="276" w:lineRule="auto"/>
              <w:jc w:val="left"/>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合理化建议</w:t>
            </w:r>
          </w:p>
        </w:tc>
        <w:tc>
          <w:tcPr>
            <w:tcW w:w="6915" w:type="dxa"/>
            <w:noWrap w:val="0"/>
            <w:tcMar>
              <w:left w:w="57" w:type="dxa"/>
              <w:right w:w="57" w:type="dxa"/>
            </w:tcMar>
            <w:vAlign w:val="center"/>
          </w:tcPr>
          <w:p w14:paraId="181D90AA">
            <w:pPr>
              <w:widowControl/>
              <w:spacing w:line="276" w:lineRule="auto"/>
              <w:jc w:val="left"/>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有合理化建议，内容符合项目要求；否则不合格。</w:t>
            </w:r>
          </w:p>
        </w:tc>
      </w:tr>
      <w:tr w14:paraId="578A0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1" w:hRule="atLeast"/>
          <w:jc w:val="center"/>
        </w:trPr>
        <w:tc>
          <w:tcPr>
            <w:tcW w:w="721" w:type="dxa"/>
            <w:vMerge w:val="continue"/>
            <w:noWrap w:val="0"/>
            <w:tcMar>
              <w:left w:w="57" w:type="dxa"/>
              <w:right w:w="57" w:type="dxa"/>
            </w:tcMar>
            <w:vAlign w:val="center"/>
          </w:tcPr>
          <w:p w14:paraId="04948FB7">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p>
        </w:tc>
        <w:tc>
          <w:tcPr>
            <w:tcW w:w="1126" w:type="dxa"/>
            <w:vMerge w:val="continue"/>
            <w:noWrap w:val="0"/>
            <w:tcMar>
              <w:left w:w="57" w:type="dxa"/>
              <w:right w:w="57" w:type="dxa"/>
            </w:tcMar>
            <w:vAlign w:val="center"/>
          </w:tcPr>
          <w:p w14:paraId="7F509720">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p>
        </w:tc>
        <w:tc>
          <w:tcPr>
            <w:tcW w:w="1650" w:type="dxa"/>
            <w:gridSpan w:val="2"/>
            <w:noWrap w:val="0"/>
            <w:tcMar>
              <w:left w:w="57" w:type="dxa"/>
              <w:right w:w="57" w:type="dxa"/>
            </w:tcMar>
            <w:vAlign w:val="center"/>
          </w:tcPr>
          <w:p w14:paraId="418F94B8">
            <w:pPr>
              <w:widowControl/>
              <w:spacing w:line="276" w:lineRule="auto"/>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监理团队</w:t>
            </w:r>
          </w:p>
        </w:tc>
        <w:tc>
          <w:tcPr>
            <w:tcW w:w="6915" w:type="dxa"/>
            <w:noWrap w:val="0"/>
            <w:tcMar>
              <w:left w:w="57" w:type="dxa"/>
              <w:right w:w="57" w:type="dxa"/>
            </w:tcMar>
            <w:vAlign w:val="center"/>
          </w:tcPr>
          <w:p w14:paraId="1BFB2A62">
            <w:pPr>
              <w:widowControl/>
              <w:spacing w:line="276" w:lineRule="auto"/>
              <w:jc w:val="left"/>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监理机构组成符合工程施工需要，专业配套齐全，有项目总监、专监、监理员、见证员等。（人员需附对应的证书、劳动合同、社保证明）</w:t>
            </w:r>
          </w:p>
          <w:p w14:paraId="60C3B773">
            <w:pPr>
              <w:widowControl/>
              <w:spacing w:line="276" w:lineRule="auto"/>
              <w:jc w:val="left"/>
              <w:textAlignment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注：不提供或人员资料不齐全的视为不合格。</w:t>
            </w:r>
          </w:p>
        </w:tc>
      </w:tr>
      <w:tr w14:paraId="194E6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1847" w:type="dxa"/>
            <w:gridSpan w:val="2"/>
            <w:noWrap w:val="0"/>
            <w:tcMar>
              <w:left w:w="57" w:type="dxa"/>
              <w:right w:w="57" w:type="dxa"/>
            </w:tcMar>
            <w:vAlign w:val="center"/>
          </w:tcPr>
          <w:p w14:paraId="5BB405ED">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 xml:space="preserve"> </w:t>
            </w:r>
          </w:p>
          <w:p w14:paraId="362A4A6E">
            <w:pPr>
              <w:pStyle w:val="22"/>
              <w:widowControl/>
              <w:wordWrap w:val="0"/>
              <w:spacing w:before="0" w:beforeAutospacing="0" w:after="0" w:afterAutospacing="0"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推荐</w:t>
            </w:r>
            <w:r>
              <w:rPr>
                <w:rFonts w:hint="eastAsia" w:asciiTheme="minorEastAsia" w:hAnsiTheme="minorEastAsia" w:eastAsiaTheme="minorEastAsia" w:cstheme="minorEastAsia"/>
                <w:color w:val="auto"/>
                <w:sz w:val="21"/>
                <w:szCs w:val="21"/>
                <w:highlight w:val="none"/>
                <w:lang w:eastAsia="zh-CN"/>
              </w:rPr>
              <w:t>中</w:t>
            </w:r>
            <w:r>
              <w:rPr>
                <w:rFonts w:hint="eastAsia" w:asciiTheme="minorEastAsia" w:hAnsiTheme="minorEastAsia" w:eastAsiaTheme="minorEastAsia" w:cstheme="minorEastAsia"/>
                <w:color w:val="auto"/>
                <w:sz w:val="21"/>
                <w:szCs w:val="21"/>
                <w:highlight w:val="none"/>
              </w:rPr>
              <w:t>标候选人</w:t>
            </w:r>
          </w:p>
        </w:tc>
        <w:tc>
          <w:tcPr>
            <w:tcW w:w="8565" w:type="dxa"/>
            <w:gridSpan w:val="3"/>
            <w:noWrap w:val="0"/>
            <w:tcMar>
              <w:left w:w="57" w:type="dxa"/>
              <w:right w:w="57" w:type="dxa"/>
            </w:tcMar>
            <w:vAlign w:val="center"/>
          </w:tcPr>
          <w:p w14:paraId="2DFB8C71">
            <w:pPr>
              <w:wordWrap w:val="0"/>
              <w:spacing w:line="360" w:lineRule="auto"/>
              <w:jc w:val="left"/>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推荐定标候选人的方法：</w:t>
            </w:r>
          </w:p>
          <w:p w14:paraId="4A98495E">
            <w:pPr>
              <w:wordWrap w:val="0"/>
              <w:spacing w:line="360" w:lineRule="auto"/>
              <w:jc w:val="left"/>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1、计算评标基准价C：</w:t>
            </w:r>
          </w:p>
          <w:p w14:paraId="66933D85">
            <w:pPr>
              <w:wordWrap w:val="0"/>
              <w:spacing w:line="360" w:lineRule="auto"/>
              <w:jc w:val="left"/>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C=所有评审结论为合格的投标人的投标报价的算术平均值（计算结果保留2位小数）</w:t>
            </w:r>
          </w:p>
          <w:p w14:paraId="4C9F94D4">
            <w:pPr>
              <w:wordWrap w:val="0"/>
              <w:spacing w:line="360" w:lineRule="auto"/>
              <w:jc w:val="left"/>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确定定标候选人：</w:t>
            </w:r>
          </w:p>
          <w:p w14:paraId="485E89B4">
            <w:pPr>
              <w:wordWrap w:val="0"/>
              <w:spacing w:line="360" w:lineRule="auto"/>
              <w:jc w:val="left"/>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所有评审结论为合格的投标人的数量为Q，评标委员会对合格的投标人报价按由低到高的顺序进行排序，若报价相等，按投标人在开标记录表上的序号由小到大的次序进行排序。</w:t>
            </w:r>
          </w:p>
          <w:p w14:paraId="6AE2FA92">
            <w:pPr>
              <w:wordWrap w:val="0"/>
              <w:spacing w:line="360" w:lineRule="auto"/>
              <w:jc w:val="left"/>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①当Q＜3时，招标人应当重新招标。</w:t>
            </w:r>
          </w:p>
          <w:p w14:paraId="3290ED8F">
            <w:pPr>
              <w:wordWrap w:val="0"/>
              <w:spacing w:line="360" w:lineRule="auto"/>
              <w:jc w:val="left"/>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②当3≤Q≤10时，所有评审结论为合格的投标人全部推荐为定标候选人。</w:t>
            </w:r>
          </w:p>
          <w:p w14:paraId="26C3C455">
            <w:pPr>
              <w:wordWrap w:val="0"/>
              <w:spacing w:line="360" w:lineRule="auto"/>
              <w:jc w:val="left"/>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③当Q&gt;10时，按所有评审结论为合格的投标人的投标报价与评标基准价的差值进行计算，高于评标基准价差值的绝对值最小的4名投标人和低于（或等于）评标基准价差值的绝对值最小的7名投标人推荐为定标候选人。</w:t>
            </w:r>
          </w:p>
          <w:p w14:paraId="165205B0">
            <w:pPr>
              <w:wordWrap w:val="0"/>
              <w:spacing w:line="360" w:lineRule="auto"/>
              <w:jc w:val="left"/>
              <w:rPr>
                <w:rFonts w:hint="eastAsia" w:asciiTheme="minorEastAsia" w:hAnsiTheme="minorEastAsia" w:eastAsiaTheme="minorEastAsia" w:cstheme="minorEastAsia"/>
                <w:b/>
                <w:bCs/>
                <w:color w:val="auto"/>
                <w:kern w:val="2"/>
                <w:sz w:val="21"/>
                <w:szCs w:val="21"/>
                <w:highlight w:val="none"/>
                <w:lang w:val="en-US" w:eastAsia="zh-CN" w:bidi="ar-SA"/>
              </w:rPr>
            </w:pPr>
            <w:r>
              <w:rPr>
                <w:rFonts w:hint="eastAsia" w:asciiTheme="minorEastAsia" w:hAnsiTheme="minorEastAsia" w:eastAsiaTheme="minorEastAsia" w:cstheme="minorEastAsia"/>
                <w:b/>
                <w:bCs/>
                <w:color w:val="auto"/>
                <w:kern w:val="2"/>
                <w:sz w:val="21"/>
                <w:szCs w:val="21"/>
                <w:highlight w:val="none"/>
                <w:lang w:val="en-US" w:eastAsia="zh-CN" w:bidi="ar-SA"/>
              </w:rPr>
              <w:t>注：①高于或低于评标基准价的投标人家数少于应当确定定标候选人数量时，按实际数量推荐定标候选人。</w:t>
            </w:r>
          </w:p>
          <w:p w14:paraId="56744203">
            <w:pPr>
              <w:wordWrap w:val="0"/>
              <w:spacing w:line="360" w:lineRule="auto"/>
              <w:jc w:val="left"/>
              <w:rPr>
                <w:rFonts w:hint="eastAsia" w:asciiTheme="minorEastAsia" w:hAnsiTheme="minorEastAsia" w:eastAsiaTheme="minorEastAsia" w:cstheme="minorEastAsia"/>
                <w:b/>
                <w:bCs/>
                <w:color w:val="auto"/>
                <w:kern w:val="2"/>
                <w:sz w:val="21"/>
                <w:szCs w:val="21"/>
                <w:highlight w:val="none"/>
                <w:lang w:val="en-US" w:eastAsia="zh-CN" w:bidi="ar-SA"/>
              </w:rPr>
            </w:pPr>
            <w:r>
              <w:rPr>
                <w:rFonts w:hint="eastAsia" w:asciiTheme="minorEastAsia" w:hAnsiTheme="minorEastAsia" w:eastAsiaTheme="minorEastAsia" w:cstheme="minorEastAsia"/>
                <w:b/>
                <w:bCs/>
                <w:color w:val="auto"/>
                <w:kern w:val="2"/>
                <w:sz w:val="21"/>
                <w:szCs w:val="21"/>
                <w:highlight w:val="none"/>
                <w:lang w:val="en-US" w:eastAsia="zh-CN" w:bidi="ar-SA"/>
              </w:rPr>
              <w:t>②按照上述原则推荐定标候选人，如若出现投标报价相同且有一名投标人在推荐范围内时，报价相同的投标人也应被推荐为定标候选人，定标候选人数量不限于上述原则规定家数。</w:t>
            </w:r>
          </w:p>
          <w:p w14:paraId="6D3A40E8">
            <w:pPr>
              <w:wordWrap w:val="0"/>
              <w:spacing w:line="360" w:lineRule="auto"/>
              <w:jc w:val="left"/>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b/>
                <w:bCs/>
                <w:color w:val="auto"/>
                <w:kern w:val="2"/>
                <w:sz w:val="21"/>
                <w:szCs w:val="21"/>
                <w:highlight w:val="none"/>
                <w:lang w:val="en-US" w:eastAsia="zh-CN" w:bidi="ar-SA"/>
              </w:rPr>
              <w:t>③定标时间以邮箱形式告知中标候选人，不再另行通知。</w:t>
            </w:r>
          </w:p>
        </w:tc>
      </w:tr>
    </w:tbl>
    <w:p w14:paraId="0BB0F2C8">
      <w:pPr>
        <w:pStyle w:val="11"/>
        <w:keepNext/>
        <w:keepLines/>
        <w:autoSpaceDE/>
        <w:autoSpaceDN/>
        <w:adjustRightInd/>
        <w:snapToGrid w:val="0"/>
        <w:spacing w:before="0" w:line="360" w:lineRule="auto"/>
        <w:ind w:left="0" w:leftChars="0"/>
        <w:jc w:val="both"/>
        <w:outlineLvl w:val="9"/>
        <w:rPr>
          <w:rFonts w:hint="eastAsia" w:asciiTheme="minorEastAsia" w:hAnsiTheme="minorEastAsia" w:eastAsiaTheme="minorEastAsia" w:cstheme="minorEastAsia"/>
          <w:bCs w:val="0"/>
          <w:color w:val="auto"/>
          <w:highlight w:val="none"/>
        </w:rPr>
      </w:pPr>
      <w:r>
        <w:rPr>
          <w:rFonts w:hint="eastAsia" w:asciiTheme="minorEastAsia" w:hAnsiTheme="minorEastAsia" w:eastAsiaTheme="minorEastAsia" w:cstheme="minorEastAsia"/>
          <w:color w:val="auto"/>
          <w:sz w:val="32"/>
          <w:szCs w:val="32"/>
          <w:highlight w:val="none"/>
        </w:rPr>
        <w:br w:type="page"/>
      </w:r>
      <w:bookmarkStart w:id="510" w:name="_Toc16751"/>
      <w:bookmarkStart w:id="511" w:name="_Toc3433"/>
      <w:bookmarkStart w:id="512" w:name="_Toc837"/>
      <w:bookmarkStart w:id="513" w:name="_Toc15842"/>
      <w:bookmarkStart w:id="514" w:name="_Toc5591"/>
      <w:bookmarkStart w:id="515" w:name="_Toc2807"/>
      <w:bookmarkStart w:id="516" w:name="_Toc21714"/>
      <w:bookmarkStart w:id="517" w:name="_Toc14404"/>
      <w:bookmarkStart w:id="518" w:name="_Toc24251"/>
      <w:bookmarkStart w:id="519" w:name="_Toc22696"/>
      <w:bookmarkStart w:id="520" w:name="_Toc24581"/>
      <w:bookmarkStart w:id="521" w:name="_Toc13554"/>
      <w:bookmarkStart w:id="522" w:name="_Toc11863"/>
      <w:bookmarkStart w:id="523" w:name="_Toc7946"/>
      <w:bookmarkStart w:id="524" w:name="_Toc18626"/>
      <w:r>
        <w:rPr>
          <w:rFonts w:hint="eastAsia" w:asciiTheme="minorEastAsia" w:hAnsiTheme="minorEastAsia" w:eastAsiaTheme="minorEastAsia" w:cstheme="minorEastAsia"/>
          <w:b/>
          <w:bCs/>
          <w:color w:val="auto"/>
          <w:sz w:val="21"/>
          <w:szCs w:val="21"/>
          <w:highlight w:val="none"/>
        </w:rPr>
        <w:t>1. 评标方法</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Pr>
          <w:rFonts w:hint="eastAsia" w:asciiTheme="minorEastAsia" w:hAnsiTheme="minorEastAsia" w:eastAsiaTheme="minorEastAsia" w:cstheme="minorEastAsia"/>
          <w:b/>
          <w:bCs/>
          <w:color w:val="auto"/>
          <w:sz w:val="21"/>
          <w:szCs w:val="21"/>
          <w:highlight w:val="none"/>
        </w:rPr>
        <w:t>（合格制）</w:t>
      </w:r>
    </w:p>
    <w:p w14:paraId="7CFF58E4">
      <w:pPr>
        <w:snapToGrid w:val="0"/>
        <w:spacing w:line="360" w:lineRule="auto"/>
        <w:ind w:firstLine="420" w:firstLineChars="200"/>
        <w:rPr>
          <w:rFonts w:hint="eastAsia" w:asciiTheme="minorEastAsia" w:hAnsiTheme="minorEastAsia" w:eastAsiaTheme="minorEastAsia" w:cstheme="minorEastAsia"/>
          <w:color w:val="auto"/>
          <w:sz w:val="21"/>
          <w:szCs w:val="21"/>
          <w:highlight w:val="none"/>
        </w:rPr>
      </w:pPr>
      <w:bookmarkStart w:id="525" w:name="_Toc30573"/>
      <w:bookmarkStart w:id="526" w:name="_Toc25622"/>
      <w:bookmarkStart w:id="527" w:name="_Toc5174"/>
      <w:bookmarkStart w:id="528" w:name="_Toc14289"/>
      <w:bookmarkStart w:id="529" w:name="_Toc19164"/>
      <w:bookmarkStart w:id="530" w:name="_Toc23681"/>
      <w:bookmarkStart w:id="531" w:name="_Toc25972"/>
      <w:bookmarkStart w:id="532" w:name="_Toc2601"/>
      <w:bookmarkStart w:id="533" w:name="_Toc26912"/>
      <w:bookmarkStart w:id="534" w:name="_Toc21295"/>
      <w:bookmarkStart w:id="535" w:name="_Toc3161"/>
      <w:bookmarkStart w:id="536" w:name="_Toc25737"/>
      <w:bookmarkStart w:id="537" w:name="_Toc15700"/>
      <w:bookmarkStart w:id="538" w:name="_Toc1778"/>
      <w:r>
        <w:rPr>
          <w:rFonts w:hint="eastAsia" w:asciiTheme="minorEastAsia" w:hAnsiTheme="minorEastAsia" w:eastAsiaTheme="minorEastAsia" w:cstheme="minorEastAsia"/>
          <w:color w:val="auto"/>
          <w:sz w:val="21"/>
          <w:szCs w:val="21"/>
          <w:highlight w:val="none"/>
        </w:rPr>
        <w:t>评标委员会应当按照招标文件确定的评标标准和方法，客观、公正地对投标文件进行评审和比较，评标方法使用合格制评审。</w:t>
      </w:r>
    </w:p>
    <w:p w14:paraId="7414C0F3">
      <w:pPr>
        <w:pStyle w:val="11"/>
        <w:keepNext/>
        <w:keepLines/>
        <w:autoSpaceDE/>
        <w:autoSpaceDN/>
        <w:adjustRightInd/>
        <w:snapToGrid w:val="0"/>
        <w:spacing w:before="0" w:line="360" w:lineRule="auto"/>
        <w:ind w:left="0" w:leftChars="0"/>
        <w:jc w:val="both"/>
        <w:outlineLvl w:val="9"/>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2. 评审标准</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14:paraId="4CA68060">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0"/>
          <w:sz w:val="21"/>
          <w:szCs w:val="21"/>
          <w:highlight w:val="none"/>
          <w:u w:val="none"/>
          <w:lang w:val="en-US" w:eastAsia="zh-CN" w:bidi="ar-SA"/>
        </w:rPr>
      </w:pPr>
      <w:bookmarkStart w:id="539" w:name="_Toc14804"/>
      <w:bookmarkStart w:id="540" w:name="_Toc8686"/>
      <w:bookmarkStart w:id="541" w:name="_Toc10817"/>
      <w:bookmarkStart w:id="542" w:name="_Toc13653"/>
      <w:r>
        <w:rPr>
          <w:rFonts w:hint="eastAsia" w:asciiTheme="minorEastAsia" w:hAnsiTheme="minorEastAsia" w:eastAsiaTheme="minorEastAsia" w:cstheme="minorEastAsia"/>
          <w:b/>
          <w:bCs/>
          <w:i w:val="0"/>
          <w:iCs w:val="0"/>
          <w:color w:val="auto"/>
          <w:kern w:val="0"/>
          <w:sz w:val="21"/>
          <w:szCs w:val="21"/>
          <w:highlight w:val="none"/>
          <w:u w:val="none"/>
          <w:lang w:val="en-US" w:eastAsia="zh-CN" w:bidi="ar-SA"/>
        </w:rPr>
        <w:t>2.1 初步评审标准</w:t>
      </w:r>
      <w:bookmarkEnd w:id="539"/>
      <w:bookmarkEnd w:id="540"/>
      <w:bookmarkEnd w:id="541"/>
      <w:bookmarkEnd w:id="542"/>
    </w:p>
    <w:p w14:paraId="121DE2DD">
      <w:pPr>
        <w:snapToGrid w:val="0"/>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2.1.1 形式评审标准：见评标办法前附表。</w:t>
      </w:r>
    </w:p>
    <w:p w14:paraId="3222EEC2">
      <w:pPr>
        <w:snapToGrid w:val="0"/>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2.1.2 资格评审标准：见评标办法前附表。</w:t>
      </w:r>
    </w:p>
    <w:p w14:paraId="49CFCD2F">
      <w:pPr>
        <w:snapToGrid w:val="0"/>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2.1.3 响应性评审标准：见评标办法前附表。</w:t>
      </w:r>
    </w:p>
    <w:p w14:paraId="74E24A65">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0"/>
          <w:sz w:val="21"/>
          <w:szCs w:val="21"/>
          <w:highlight w:val="none"/>
          <w:u w:val="none"/>
          <w:lang w:val="en-US" w:eastAsia="zh-CN" w:bidi="ar-SA"/>
        </w:rPr>
      </w:pPr>
      <w:bookmarkStart w:id="543" w:name="_Toc31551"/>
      <w:bookmarkStart w:id="544" w:name="_Toc19950"/>
      <w:bookmarkStart w:id="545" w:name="_Toc28971"/>
      <w:bookmarkStart w:id="546" w:name="_Toc25003"/>
      <w:r>
        <w:rPr>
          <w:rFonts w:hint="eastAsia" w:asciiTheme="minorEastAsia" w:hAnsiTheme="minorEastAsia" w:eastAsiaTheme="minorEastAsia" w:cstheme="minorEastAsia"/>
          <w:b/>
          <w:bCs/>
          <w:i w:val="0"/>
          <w:iCs w:val="0"/>
          <w:color w:val="auto"/>
          <w:kern w:val="0"/>
          <w:sz w:val="21"/>
          <w:szCs w:val="21"/>
          <w:highlight w:val="none"/>
          <w:u w:val="none"/>
          <w:lang w:val="en-US" w:eastAsia="zh-CN" w:bidi="ar-SA"/>
        </w:rPr>
        <w:t xml:space="preserve">2.2 </w:t>
      </w:r>
      <w:bookmarkEnd w:id="543"/>
      <w:bookmarkEnd w:id="544"/>
      <w:bookmarkEnd w:id="545"/>
      <w:bookmarkEnd w:id="546"/>
      <w:r>
        <w:rPr>
          <w:rFonts w:hint="eastAsia" w:asciiTheme="minorEastAsia" w:hAnsiTheme="minorEastAsia" w:eastAsiaTheme="minorEastAsia" w:cstheme="minorEastAsia"/>
          <w:b/>
          <w:bCs/>
          <w:i w:val="0"/>
          <w:iCs w:val="0"/>
          <w:color w:val="auto"/>
          <w:kern w:val="0"/>
          <w:sz w:val="21"/>
          <w:szCs w:val="21"/>
          <w:highlight w:val="none"/>
          <w:u w:val="none"/>
          <w:lang w:val="en-US" w:eastAsia="zh-CN" w:bidi="ar-SA"/>
        </w:rPr>
        <w:t xml:space="preserve">详细评审标准 </w:t>
      </w:r>
    </w:p>
    <w:p w14:paraId="50599D58">
      <w:pPr>
        <w:pStyle w:val="4"/>
        <w:snapToGrid w:val="0"/>
        <w:spacing w:after="0"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（1）技术标：见评标办法前附表；</w:t>
      </w:r>
    </w:p>
    <w:p w14:paraId="799D7C0D">
      <w:pPr>
        <w:pStyle w:val="4"/>
        <w:snapToGrid w:val="0"/>
        <w:spacing w:after="0" w:line="360" w:lineRule="auto"/>
        <w:ind w:firstLine="420" w:firstLineChars="200"/>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（2）综合标:见评标办法前附表</w:t>
      </w:r>
      <w:r>
        <w:rPr>
          <w:rFonts w:hint="eastAsia" w:asciiTheme="minorEastAsia" w:hAnsiTheme="minorEastAsia" w:eastAsiaTheme="minorEastAsia" w:cstheme="minorEastAsia"/>
          <w:color w:val="auto"/>
          <w:sz w:val="21"/>
          <w:szCs w:val="21"/>
          <w:highlight w:val="none"/>
          <w:lang w:eastAsia="zh-CN"/>
        </w:rPr>
        <w:t>。</w:t>
      </w:r>
    </w:p>
    <w:p w14:paraId="40FEA758">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0"/>
          <w:sz w:val="21"/>
          <w:szCs w:val="21"/>
          <w:highlight w:val="none"/>
          <w:u w:val="none"/>
          <w:lang w:val="en-US" w:eastAsia="zh-CN" w:bidi="ar-SA"/>
        </w:rPr>
      </w:pPr>
      <w:bookmarkStart w:id="547" w:name="_Toc22597"/>
      <w:bookmarkStart w:id="548" w:name="_Toc5590"/>
      <w:bookmarkStart w:id="549" w:name="_Toc16675"/>
      <w:bookmarkStart w:id="550" w:name="_Toc18457"/>
      <w:bookmarkStart w:id="551" w:name="_Toc18916"/>
      <w:bookmarkStart w:id="552" w:name="_Toc30521"/>
      <w:bookmarkStart w:id="553" w:name="_Toc20934"/>
      <w:bookmarkStart w:id="554" w:name="_Toc3200"/>
      <w:bookmarkStart w:id="555" w:name="_Toc19682"/>
      <w:bookmarkStart w:id="556" w:name="_Toc7505"/>
      <w:bookmarkStart w:id="557" w:name="_Toc19979"/>
      <w:bookmarkStart w:id="558" w:name="_Toc11974"/>
      <w:bookmarkStart w:id="559" w:name="_Toc11603"/>
      <w:bookmarkStart w:id="560" w:name="_Toc30186"/>
      <w:r>
        <w:rPr>
          <w:rFonts w:hint="eastAsia" w:asciiTheme="minorEastAsia" w:hAnsiTheme="minorEastAsia" w:eastAsiaTheme="minorEastAsia" w:cstheme="minorEastAsia"/>
          <w:b/>
          <w:bCs/>
          <w:i w:val="0"/>
          <w:iCs w:val="0"/>
          <w:color w:val="auto"/>
          <w:kern w:val="0"/>
          <w:sz w:val="21"/>
          <w:szCs w:val="21"/>
          <w:highlight w:val="none"/>
          <w:u w:val="none"/>
          <w:lang w:val="en-US" w:eastAsia="zh-CN" w:bidi="ar-SA"/>
        </w:rPr>
        <w:t>3. 评标程序</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14:paraId="390D49D0">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0"/>
          <w:sz w:val="21"/>
          <w:szCs w:val="21"/>
          <w:highlight w:val="none"/>
          <w:u w:val="none"/>
          <w:lang w:val="en-US" w:eastAsia="zh-CN" w:bidi="ar-SA"/>
        </w:rPr>
      </w:pPr>
      <w:bookmarkStart w:id="561" w:name="_Toc23711"/>
      <w:bookmarkStart w:id="562" w:name="_Toc17341"/>
      <w:bookmarkStart w:id="563" w:name="_Toc2105"/>
      <w:bookmarkStart w:id="564" w:name="_Toc11490"/>
      <w:r>
        <w:rPr>
          <w:rFonts w:hint="eastAsia" w:asciiTheme="minorEastAsia" w:hAnsiTheme="minorEastAsia" w:eastAsiaTheme="minorEastAsia" w:cstheme="minorEastAsia"/>
          <w:b/>
          <w:bCs/>
          <w:i w:val="0"/>
          <w:iCs w:val="0"/>
          <w:color w:val="auto"/>
          <w:kern w:val="0"/>
          <w:sz w:val="21"/>
          <w:szCs w:val="21"/>
          <w:highlight w:val="none"/>
          <w:u w:val="none"/>
          <w:lang w:val="en-US" w:eastAsia="zh-CN" w:bidi="ar-SA"/>
        </w:rPr>
        <w:t>3.1 初步评审</w:t>
      </w:r>
      <w:bookmarkEnd w:id="561"/>
      <w:bookmarkEnd w:id="562"/>
      <w:bookmarkEnd w:id="563"/>
      <w:bookmarkEnd w:id="564"/>
    </w:p>
    <w:p w14:paraId="5A56D9A2">
      <w:pPr>
        <w:pStyle w:val="4"/>
        <w:snapToGrid w:val="0"/>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3.1.1 评标委员会依据本章第2.1款规定的标准对投标文件进行初步评审。有一项不符合评审标准的，作否决投标处理。</w:t>
      </w:r>
    </w:p>
    <w:p w14:paraId="24DFEFE0">
      <w:pPr>
        <w:snapToGrid w:val="0"/>
        <w:spacing w:line="360" w:lineRule="auto"/>
        <w:ind w:firstLine="42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21"/>
          <w:szCs w:val="21"/>
          <w:highlight w:val="none"/>
        </w:rPr>
        <w:t>3.1.2 投标文件对招标文件的实质性要求和条件作出响应是指投标文件没有出现对招标人不利的投标范围、质量标准、监理服务期限的偏差。</w:t>
      </w:r>
    </w:p>
    <w:p w14:paraId="7057A119">
      <w:pPr>
        <w:pStyle w:val="4"/>
        <w:snapToGrid w:val="0"/>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3.1.3 投标人有以下情形之一的，评标委员会应当否决其投标：</w:t>
      </w:r>
    </w:p>
    <w:p w14:paraId="7B89672C">
      <w:pPr>
        <w:snapToGrid w:val="0"/>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（1）第二章“投标人须知”第1.4.3项规定的任何一种情形的；</w:t>
      </w:r>
    </w:p>
    <w:p w14:paraId="43106A6A">
      <w:pPr>
        <w:snapToGrid w:val="0"/>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（2）串通投标或弄虚作假或有其他违法行为的；</w:t>
      </w:r>
    </w:p>
    <w:p w14:paraId="3FD47047">
      <w:pPr>
        <w:pStyle w:val="4"/>
        <w:snapToGrid w:val="0"/>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（3）不按评标委员会要求澄清、说明或补正的。</w:t>
      </w:r>
    </w:p>
    <w:p w14:paraId="12A55070">
      <w:pPr>
        <w:pStyle w:val="4"/>
        <w:snapToGrid w:val="0"/>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3.1.4 投标报价有算术错误的，评标委员会按以下原则对投标报价进行修正，修正的价格经投标人书面确认后具有约束力。投标人不接受修正价格的，作否决投标处理。</w:t>
      </w:r>
    </w:p>
    <w:p w14:paraId="00D7E23A">
      <w:pPr>
        <w:pStyle w:val="4"/>
        <w:snapToGrid w:val="0"/>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bookmarkStart w:id="565" w:name="_Toc152042383"/>
      <w:r>
        <w:rPr>
          <w:rFonts w:hint="eastAsia" w:asciiTheme="minorEastAsia" w:hAnsiTheme="minorEastAsia" w:eastAsiaTheme="minorEastAsia" w:cstheme="minorEastAsia"/>
          <w:color w:val="auto"/>
          <w:sz w:val="21"/>
          <w:szCs w:val="21"/>
          <w:highlight w:val="none"/>
        </w:rPr>
        <w:t>（1）投标文件中的大写金额与小写金额不一致的，以大写金额为准；</w:t>
      </w:r>
      <w:bookmarkEnd w:id="565"/>
    </w:p>
    <w:p w14:paraId="2B171FDC">
      <w:pPr>
        <w:pStyle w:val="4"/>
        <w:snapToGrid w:val="0"/>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（2）总价金额与依据单价计算出的结果不一致的，以单价金额为准修正总价，但单价金额小数点有明显错误的除外。</w:t>
      </w:r>
    </w:p>
    <w:p w14:paraId="302ACE61">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566" w:name="_Toc8557"/>
      <w:bookmarkStart w:id="567" w:name="_Toc16420"/>
      <w:bookmarkStart w:id="568" w:name="_Toc4429"/>
      <w:bookmarkStart w:id="569" w:name="_Toc2399"/>
      <w:r>
        <w:rPr>
          <w:rFonts w:hint="eastAsia" w:asciiTheme="minorEastAsia" w:hAnsiTheme="minorEastAsia" w:eastAsiaTheme="minorEastAsia" w:cstheme="minorEastAsia"/>
          <w:b/>
          <w:bCs/>
          <w:i w:val="0"/>
          <w:iCs w:val="0"/>
          <w:color w:val="auto"/>
          <w:kern w:val="2"/>
          <w:sz w:val="24"/>
          <w:szCs w:val="32"/>
          <w:highlight w:val="none"/>
          <w:u w:val="none"/>
        </w:rPr>
        <w:t>3.2 详细评审</w:t>
      </w:r>
      <w:bookmarkEnd w:id="566"/>
      <w:bookmarkEnd w:id="567"/>
      <w:bookmarkEnd w:id="568"/>
      <w:bookmarkEnd w:id="569"/>
    </w:p>
    <w:p w14:paraId="369EEDE5">
      <w:pPr>
        <w:autoSpaceDE w:val="0"/>
        <w:autoSpaceDN w:val="0"/>
        <w:adjustRightInd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rPr>
        <w:t>3.2.1 评标委员会按本章第2.2款规定的评审标准进行评审，并对每一评审合格的投标人提出明确的评标结论</w:t>
      </w:r>
      <w:r>
        <w:rPr>
          <w:rFonts w:hint="eastAsia" w:asciiTheme="minorEastAsia" w:hAnsiTheme="minorEastAsia" w:eastAsiaTheme="minorEastAsia" w:cstheme="minorEastAsia"/>
          <w:b/>
          <w:bCs/>
          <w:color w:val="auto"/>
          <w:kern w:val="0"/>
          <w:sz w:val="21"/>
          <w:szCs w:val="21"/>
          <w:highlight w:val="none"/>
        </w:rPr>
        <w:t>。评审因素存在不合格的不得推荐为</w:t>
      </w:r>
      <w:r>
        <w:rPr>
          <w:rFonts w:hint="eastAsia" w:asciiTheme="minorEastAsia" w:hAnsiTheme="minorEastAsia" w:eastAsiaTheme="minorEastAsia" w:cstheme="minorEastAsia"/>
          <w:b/>
          <w:bCs/>
          <w:color w:val="auto"/>
          <w:kern w:val="0"/>
          <w:sz w:val="21"/>
          <w:szCs w:val="21"/>
          <w:highlight w:val="none"/>
          <w:lang w:eastAsia="zh-CN"/>
        </w:rPr>
        <w:t>中标候选人</w:t>
      </w:r>
      <w:r>
        <w:rPr>
          <w:rFonts w:hint="eastAsia" w:asciiTheme="minorEastAsia" w:hAnsiTheme="minorEastAsia" w:eastAsiaTheme="minorEastAsia" w:cstheme="minorEastAsia"/>
          <w:b/>
          <w:bCs/>
          <w:color w:val="auto"/>
          <w:kern w:val="0"/>
          <w:sz w:val="21"/>
          <w:szCs w:val="21"/>
          <w:highlight w:val="none"/>
        </w:rPr>
        <w:t>。</w:t>
      </w:r>
      <w:r>
        <w:rPr>
          <w:rFonts w:hint="eastAsia" w:asciiTheme="minorEastAsia" w:hAnsiTheme="minorEastAsia" w:eastAsiaTheme="minorEastAsia" w:cstheme="minorEastAsia"/>
          <w:color w:val="auto"/>
          <w:sz w:val="21"/>
          <w:szCs w:val="21"/>
          <w:highlight w:val="none"/>
        </w:rPr>
        <w:t>推荐</w:t>
      </w:r>
      <w:r>
        <w:rPr>
          <w:rFonts w:hint="eastAsia" w:asciiTheme="minorEastAsia" w:hAnsiTheme="minorEastAsia" w:eastAsiaTheme="minorEastAsia" w:cstheme="minorEastAsia"/>
          <w:color w:val="auto"/>
          <w:sz w:val="21"/>
          <w:szCs w:val="21"/>
          <w:highlight w:val="none"/>
          <w:lang w:eastAsia="zh-CN"/>
        </w:rPr>
        <w:t>中标候选人</w:t>
      </w:r>
      <w:r>
        <w:rPr>
          <w:rFonts w:hint="eastAsia" w:asciiTheme="minorEastAsia" w:hAnsiTheme="minorEastAsia" w:eastAsiaTheme="minorEastAsia" w:cstheme="minorEastAsia"/>
          <w:color w:val="auto"/>
          <w:sz w:val="21"/>
          <w:szCs w:val="21"/>
          <w:highlight w:val="none"/>
        </w:rPr>
        <w:t>按照本章评标办法前附表第2.2</w:t>
      </w: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rPr>
        <w:t>执行。</w:t>
      </w:r>
    </w:p>
    <w:p w14:paraId="006C5201">
      <w:pPr>
        <w:pStyle w:val="4"/>
        <w:snapToGrid w:val="0"/>
        <w:spacing w:after="0" w:line="360" w:lineRule="auto"/>
        <w:ind w:right="2"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rPr>
        <w:t>3.2.</w:t>
      </w:r>
      <w:r>
        <w:rPr>
          <w:rFonts w:hint="eastAsia" w:asciiTheme="minorEastAsia" w:hAnsiTheme="minorEastAsia" w:eastAsiaTheme="minorEastAsia" w:cstheme="minorEastAsia"/>
          <w:color w:val="auto"/>
          <w:kern w:val="0"/>
          <w:sz w:val="21"/>
          <w:szCs w:val="21"/>
          <w:highlight w:val="none"/>
          <w:lang w:val="en-US" w:eastAsia="zh-CN"/>
        </w:rPr>
        <w:t>2</w:t>
      </w:r>
      <w:r>
        <w:rPr>
          <w:rFonts w:hint="eastAsia" w:asciiTheme="minorEastAsia" w:hAnsiTheme="minorEastAsia" w:eastAsiaTheme="minorEastAsia" w:cstheme="minorEastAsia"/>
          <w:color w:val="auto"/>
          <w:kern w:val="0"/>
          <w:sz w:val="21"/>
          <w:szCs w:val="21"/>
          <w:highlight w:val="none"/>
        </w:rPr>
        <w:t xml:space="preserve"> </w:t>
      </w:r>
      <w:r>
        <w:rPr>
          <w:rFonts w:hint="eastAsia" w:asciiTheme="minorEastAsia" w:hAnsiTheme="minorEastAsia" w:eastAsiaTheme="minorEastAsia" w:cstheme="minorEastAsia"/>
          <w:color w:val="auto"/>
          <w:sz w:val="21"/>
          <w:szCs w:val="21"/>
          <w:highlight w:val="none"/>
        </w:rPr>
        <w:t>评标委员会发现投标人的报价明显低于其他投标报价，使得其投标报价可能低于其个别成本的，应当要求该投标人作出书面说明并提供相应的证明材料。投标人不能合理说明或者不能提供相应证明材料的，评标委员会应当认定该投标人以低于成本报价竞标，并否决其投标。</w:t>
      </w:r>
    </w:p>
    <w:p w14:paraId="0EFD833D">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570" w:name="_Toc32072"/>
      <w:bookmarkStart w:id="571" w:name="_Toc8267"/>
      <w:bookmarkStart w:id="572" w:name="_Toc2231"/>
      <w:bookmarkStart w:id="573" w:name="_Toc23065"/>
      <w:r>
        <w:rPr>
          <w:rFonts w:hint="eastAsia" w:asciiTheme="minorEastAsia" w:hAnsiTheme="minorEastAsia" w:eastAsiaTheme="minorEastAsia" w:cstheme="minorEastAsia"/>
          <w:b/>
          <w:bCs/>
          <w:i w:val="0"/>
          <w:iCs w:val="0"/>
          <w:color w:val="auto"/>
          <w:kern w:val="2"/>
          <w:sz w:val="24"/>
          <w:szCs w:val="32"/>
          <w:highlight w:val="none"/>
          <w:u w:val="none"/>
        </w:rPr>
        <w:t>3.3 投标文件的澄清</w:t>
      </w:r>
      <w:bookmarkEnd w:id="570"/>
      <w:bookmarkEnd w:id="571"/>
      <w:bookmarkEnd w:id="572"/>
      <w:bookmarkEnd w:id="573"/>
    </w:p>
    <w:p w14:paraId="35151D0C">
      <w:pPr>
        <w:pStyle w:val="4"/>
        <w:topLinePunct/>
        <w:adjustRightInd w:val="0"/>
        <w:snapToGrid w:val="0"/>
        <w:spacing w:after="0"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3.3.1 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14:paraId="44FEEDF2">
      <w:pPr>
        <w:pStyle w:val="4"/>
        <w:topLinePunct/>
        <w:adjustRightInd w:val="0"/>
        <w:snapToGrid w:val="0"/>
        <w:spacing w:after="0"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3.3.2 澄清、说明或补正不得超出投标文件的范围且不得改变投标文件的实质性内容，并构成投标文件的组成部分。</w:t>
      </w:r>
    </w:p>
    <w:p w14:paraId="20781000">
      <w:pPr>
        <w:pStyle w:val="4"/>
        <w:topLinePunct/>
        <w:adjustRightInd w:val="0"/>
        <w:snapToGrid w:val="0"/>
        <w:spacing w:after="0"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3.3.3 评标委员会对投标人提交的澄清、说明或补正有疑问的，可以要求投标人进一步澄清、说明或补正，直至满足评标委员会的要求。</w:t>
      </w:r>
    </w:p>
    <w:p w14:paraId="34361391">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kern w:val="2"/>
          <w:sz w:val="24"/>
          <w:szCs w:val="32"/>
          <w:highlight w:val="none"/>
          <w:u w:val="none"/>
        </w:rPr>
      </w:pPr>
      <w:bookmarkStart w:id="574" w:name="_Toc28630"/>
      <w:bookmarkStart w:id="575" w:name="_Toc3910"/>
      <w:bookmarkStart w:id="576" w:name="_Toc22899"/>
      <w:bookmarkStart w:id="577" w:name="_Toc24357"/>
      <w:r>
        <w:rPr>
          <w:rFonts w:hint="eastAsia" w:asciiTheme="minorEastAsia" w:hAnsiTheme="minorEastAsia" w:eastAsiaTheme="minorEastAsia" w:cstheme="minorEastAsia"/>
          <w:b/>
          <w:bCs/>
          <w:i w:val="0"/>
          <w:iCs w:val="0"/>
          <w:color w:val="auto"/>
          <w:kern w:val="2"/>
          <w:sz w:val="24"/>
          <w:szCs w:val="32"/>
          <w:highlight w:val="none"/>
          <w:u w:val="none"/>
        </w:rPr>
        <w:t>3.4 评标结果</w:t>
      </w:r>
      <w:bookmarkEnd w:id="574"/>
      <w:bookmarkEnd w:id="575"/>
      <w:bookmarkEnd w:id="576"/>
      <w:bookmarkEnd w:id="577"/>
    </w:p>
    <w:bookmarkEnd w:id="524"/>
    <w:p w14:paraId="75AC5592">
      <w:pPr>
        <w:snapToGrid w:val="0"/>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3.4.1 评标完成后，评标委员会应当向招标人出具书面评标报告，推荐</w:t>
      </w:r>
      <w:r>
        <w:rPr>
          <w:rFonts w:hint="eastAsia" w:asciiTheme="minorEastAsia" w:hAnsiTheme="minorEastAsia" w:eastAsiaTheme="minorEastAsia" w:cstheme="minorEastAsia"/>
          <w:color w:val="auto"/>
          <w:sz w:val="21"/>
          <w:szCs w:val="21"/>
          <w:highlight w:val="none"/>
          <w:lang w:eastAsia="zh-CN"/>
        </w:rPr>
        <w:t>中标候选人</w:t>
      </w:r>
      <w:r>
        <w:rPr>
          <w:rFonts w:hint="eastAsia" w:asciiTheme="minorEastAsia" w:hAnsiTheme="minorEastAsia" w:eastAsiaTheme="minorEastAsia" w:cstheme="minorEastAsia"/>
          <w:color w:val="auto"/>
          <w:sz w:val="21"/>
          <w:szCs w:val="21"/>
          <w:highlight w:val="none"/>
        </w:rPr>
        <w:t>。</w:t>
      </w:r>
    </w:p>
    <w:p w14:paraId="20776A73">
      <w:pPr>
        <w:snapToGrid w:val="0"/>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3.4.2 评标委员会完成评标后，应当向招标人提交书面评标报告。采用评定分离方式确定中标人的项目，评标报告应按《河南省政府投资工程建设项目招标投标“评定分离”管理办法（试行）》的要求，载明每个中标候选人的特点、优势、缺点、风险等评审情况和推荐理由，并对技术、质量、安全、工期的控制能力等提供技术咨询建议，供定标委员会参考。 </w:t>
      </w:r>
    </w:p>
    <w:p w14:paraId="23904157">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21"/>
          <w:szCs w:val="21"/>
          <w:highlight w:val="none"/>
        </w:rPr>
        <w:br w:type="page"/>
      </w:r>
      <w:bookmarkStart w:id="578" w:name="_Toc15869"/>
      <w:bookmarkStart w:id="579" w:name="_Toc20029"/>
      <w:bookmarkStart w:id="580" w:name="_Toc9715"/>
      <w:bookmarkStart w:id="581" w:name="_Toc1977"/>
      <w:bookmarkStart w:id="582" w:name="_Toc19687"/>
      <w:bookmarkStart w:id="583" w:name="_Toc18799"/>
      <w:bookmarkStart w:id="584" w:name="_Toc26750"/>
      <w:bookmarkStart w:id="585" w:name="_Toc26191"/>
    </w:p>
    <w:p w14:paraId="133310CB">
      <w:pPr>
        <w:rPr>
          <w:rFonts w:hint="eastAsia" w:asciiTheme="minorEastAsia" w:hAnsiTheme="minorEastAsia" w:eastAsiaTheme="minorEastAsia" w:cstheme="minorEastAsia"/>
          <w:color w:val="auto"/>
          <w:highlight w:val="none"/>
        </w:rPr>
      </w:pPr>
    </w:p>
    <w:p w14:paraId="309E0F00">
      <w:pPr>
        <w:rPr>
          <w:rFonts w:hint="eastAsia" w:asciiTheme="minorEastAsia" w:hAnsiTheme="minorEastAsia" w:eastAsiaTheme="minorEastAsia" w:cstheme="minorEastAsia"/>
          <w:color w:val="auto"/>
          <w:highlight w:val="none"/>
        </w:rPr>
      </w:pPr>
    </w:p>
    <w:p w14:paraId="13034429">
      <w:pPr>
        <w:rPr>
          <w:rFonts w:hint="eastAsia" w:asciiTheme="minorEastAsia" w:hAnsiTheme="minorEastAsia" w:eastAsiaTheme="minorEastAsia" w:cstheme="minorEastAsia"/>
          <w:color w:val="auto"/>
          <w:highlight w:val="none"/>
        </w:rPr>
      </w:pPr>
    </w:p>
    <w:p w14:paraId="693CF6A5">
      <w:pPr>
        <w:rPr>
          <w:rFonts w:hint="eastAsia" w:asciiTheme="minorEastAsia" w:hAnsiTheme="minorEastAsia" w:eastAsiaTheme="minorEastAsia" w:cstheme="minorEastAsia"/>
          <w:color w:val="auto"/>
          <w:highlight w:val="none"/>
        </w:rPr>
      </w:pPr>
    </w:p>
    <w:p w14:paraId="30FAC56B">
      <w:pPr>
        <w:rPr>
          <w:rFonts w:hint="eastAsia" w:asciiTheme="minorEastAsia" w:hAnsiTheme="minorEastAsia" w:eastAsiaTheme="minorEastAsia" w:cstheme="minorEastAsia"/>
          <w:color w:val="auto"/>
          <w:highlight w:val="none"/>
        </w:rPr>
      </w:pPr>
    </w:p>
    <w:p w14:paraId="3413E0D6">
      <w:pPr>
        <w:rPr>
          <w:rFonts w:hint="eastAsia" w:asciiTheme="minorEastAsia" w:hAnsiTheme="minorEastAsia" w:eastAsiaTheme="minorEastAsia" w:cstheme="minorEastAsia"/>
          <w:color w:val="auto"/>
          <w:highlight w:val="none"/>
        </w:rPr>
      </w:pPr>
    </w:p>
    <w:p w14:paraId="1E287DB6">
      <w:pPr>
        <w:rPr>
          <w:rFonts w:hint="eastAsia" w:asciiTheme="minorEastAsia" w:hAnsiTheme="minorEastAsia" w:eastAsiaTheme="minorEastAsia" w:cstheme="minorEastAsia"/>
          <w:color w:val="auto"/>
          <w:highlight w:val="none"/>
        </w:rPr>
      </w:pPr>
    </w:p>
    <w:p w14:paraId="1981E56C">
      <w:pPr>
        <w:jc w:val="center"/>
        <w:outlineLvl w:val="0"/>
        <w:rPr>
          <w:rFonts w:hint="eastAsia" w:asciiTheme="minorEastAsia" w:hAnsiTheme="minorEastAsia" w:eastAsiaTheme="minorEastAsia" w:cstheme="minorEastAsia"/>
          <w:color w:val="auto"/>
          <w:szCs w:val="32"/>
          <w:highlight w:val="none"/>
        </w:rPr>
      </w:pPr>
      <w:bookmarkStart w:id="586" w:name="_Toc5953"/>
      <w:bookmarkStart w:id="587" w:name="_Toc14727"/>
      <w:bookmarkStart w:id="588" w:name="_Toc11167"/>
      <w:bookmarkStart w:id="589" w:name="_Toc6660"/>
      <w:bookmarkStart w:id="590" w:name="_Toc26338"/>
      <w:bookmarkStart w:id="591" w:name="_Toc783"/>
      <w:bookmarkStart w:id="592" w:name="_Toc15875"/>
      <w:r>
        <w:rPr>
          <w:rFonts w:hint="eastAsia" w:asciiTheme="minorEastAsia" w:hAnsiTheme="minorEastAsia" w:eastAsiaTheme="minorEastAsia" w:cstheme="minorEastAsia"/>
          <w:color w:val="auto"/>
          <w:szCs w:val="32"/>
          <w:highlight w:val="none"/>
        </w:rPr>
        <w:t>第二卷</w:t>
      </w:r>
      <w:bookmarkEnd w:id="586"/>
      <w:bookmarkEnd w:id="587"/>
      <w:bookmarkEnd w:id="588"/>
      <w:bookmarkEnd w:id="589"/>
      <w:bookmarkEnd w:id="590"/>
      <w:bookmarkEnd w:id="591"/>
      <w:bookmarkEnd w:id="592"/>
    </w:p>
    <w:p w14:paraId="583BB030">
      <w:pPr>
        <w:pStyle w:val="34"/>
        <w:numPr>
          <w:ilvl w:val="0"/>
          <w:numId w:val="0"/>
        </w:numPr>
        <w:spacing w:line="360" w:lineRule="auto"/>
        <w:ind w:left="0" w:leftChars="0" w:firstLine="0" w:firstLineChars="0"/>
        <w:jc w:val="center"/>
        <w:outlineLvl w:val="0"/>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color w:val="auto"/>
          <w:szCs w:val="32"/>
          <w:highlight w:val="none"/>
        </w:rPr>
        <w:br w:type="page"/>
      </w:r>
      <w:bookmarkEnd w:id="493"/>
      <w:bookmarkEnd w:id="494"/>
      <w:bookmarkEnd w:id="495"/>
      <w:bookmarkEnd w:id="496"/>
      <w:bookmarkEnd w:id="497"/>
      <w:bookmarkEnd w:id="578"/>
      <w:bookmarkEnd w:id="579"/>
      <w:bookmarkEnd w:id="580"/>
      <w:bookmarkEnd w:id="581"/>
      <w:bookmarkEnd w:id="582"/>
      <w:bookmarkEnd w:id="583"/>
      <w:bookmarkEnd w:id="584"/>
      <w:bookmarkEnd w:id="585"/>
      <w:bookmarkStart w:id="593" w:name="_Toc18752"/>
      <w:r>
        <w:rPr>
          <w:rFonts w:hint="eastAsia" w:asciiTheme="minorEastAsia" w:hAnsiTheme="minorEastAsia" w:eastAsiaTheme="minorEastAsia" w:cstheme="minorEastAsia"/>
          <w:b/>
          <w:bCs/>
          <w:color w:val="auto"/>
          <w:sz w:val="40"/>
          <w:szCs w:val="56"/>
          <w:highlight w:val="none"/>
          <w:lang w:val="en-US" w:eastAsia="zh-CN"/>
        </w:rPr>
        <w:t>第四章</w:t>
      </w:r>
      <w:r>
        <w:rPr>
          <w:rFonts w:hint="eastAsia" w:asciiTheme="minorEastAsia" w:hAnsiTheme="minorEastAsia" w:eastAsiaTheme="minorEastAsia" w:cstheme="minorEastAsia"/>
          <w:b/>
          <w:bCs/>
          <w:color w:val="auto"/>
          <w:sz w:val="40"/>
          <w:szCs w:val="56"/>
          <w:highlight w:val="none"/>
        </w:rPr>
        <w:t>合同条款及格式</w:t>
      </w:r>
      <w:bookmarkEnd w:id="593"/>
    </w:p>
    <w:p w14:paraId="4F55A4BB">
      <w:pPr>
        <w:pStyle w:val="34"/>
        <w:numPr>
          <w:ilvl w:val="0"/>
          <w:numId w:val="0"/>
        </w:numPr>
        <w:spacing w:line="360" w:lineRule="auto"/>
        <w:jc w:val="center"/>
        <w:rPr>
          <w:rFonts w:hint="eastAsia" w:asciiTheme="minorEastAsia" w:hAnsiTheme="minorEastAsia" w:eastAsiaTheme="minorEastAsia" w:cstheme="minorEastAsia"/>
          <w:b w:val="0"/>
          <w:bCs w:val="0"/>
          <w:color w:val="auto"/>
          <w:szCs w:val="21"/>
          <w:highlight w:val="none"/>
          <w:lang w:eastAsia="zh-CN"/>
        </w:rPr>
      </w:pPr>
      <w:r>
        <w:rPr>
          <w:rStyle w:val="35"/>
          <w:rFonts w:hint="eastAsia" w:asciiTheme="minorEastAsia" w:hAnsiTheme="minorEastAsia" w:eastAsiaTheme="minorEastAsia" w:cstheme="minorEastAsia"/>
          <w:b w:val="0"/>
          <w:bCs w:val="0"/>
          <w:color w:val="auto"/>
          <w:highlight w:val="none"/>
        </w:rPr>
        <w:t>说明：</w:t>
      </w:r>
      <w:r>
        <w:rPr>
          <w:rFonts w:hint="eastAsia" w:asciiTheme="minorEastAsia" w:hAnsiTheme="minorEastAsia" w:eastAsiaTheme="minorEastAsia" w:cstheme="minorEastAsia"/>
          <w:b w:val="0"/>
          <w:bCs w:val="0"/>
          <w:color w:val="auto"/>
          <w:szCs w:val="21"/>
          <w:highlight w:val="none"/>
        </w:rPr>
        <w:t>最终以与招标人签订的版本为准</w:t>
      </w:r>
    </w:p>
    <w:p w14:paraId="5FE1AED7">
      <w:pPr>
        <w:pStyle w:val="4"/>
        <w:overflowPunct w:val="0"/>
        <w:adjustRightInd w:val="0"/>
        <w:snapToGrid w:val="0"/>
        <w:spacing w:after="0" w:line="360" w:lineRule="auto"/>
        <w:ind w:firstLine="440" w:firstLineChars="200"/>
        <w:rPr>
          <w:rFonts w:hint="eastAsia" w:asciiTheme="minorEastAsia" w:hAnsiTheme="minorEastAsia" w:eastAsiaTheme="minorEastAsia" w:cstheme="minorEastAsia"/>
          <w:bCs/>
          <w:iCs/>
          <w:color w:val="auto"/>
          <w:sz w:val="22"/>
          <w:szCs w:val="15"/>
          <w:highlight w:val="none"/>
        </w:rPr>
      </w:pPr>
      <w:bookmarkStart w:id="594" w:name="_Toc8387"/>
      <w:bookmarkEnd w:id="594"/>
      <w:bookmarkStart w:id="595" w:name="_Toc334881528"/>
      <w:bookmarkEnd w:id="595"/>
    </w:p>
    <w:p w14:paraId="3CB120ED">
      <w:pPr>
        <w:snapToGrid w:val="0"/>
        <w:spacing w:line="360" w:lineRule="auto"/>
        <w:ind w:firstLine="435"/>
        <w:jc w:val="center"/>
        <w:outlineLvl w:val="0"/>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b/>
          <w:color w:val="auto"/>
          <w:szCs w:val="32"/>
          <w:highlight w:val="none"/>
        </w:rPr>
        <w:br w:type="page"/>
      </w:r>
      <w:bookmarkStart w:id="596" w:name="_bookmark12"/>
      <w:bookmarkEnd w:id="596"/>
      <w:bookmarkStart w:id="597" w:name="_Toc15314"/>
      <w:bookmarkStart w:id="598" w:name="_Toc22114"/>
      <w:bookmarkStart w:id="599" w:name="_Toc32135"/>
      <w:bookmarkStart w:id="600" w:name="_Toc32420"/>
      <w:bookmarkStart w:id="601" w:name="_Toc13118"/>
      <w:bookmarkStart w:id="602" w:name="_Toc16422"/>
      <w:bookmarkStart w:id="603" w:name="_Toc13900"/>
      <w:bookmarkStart w:id="604" w:name="_Toc22486"/>
      <w:bookmarkStart w:id="605" w:name="_Toc9091"/>
      <w:bookmarkStart w:id="606" w:name="_Toc21294"/>
      <w:bookmarkStart w:id="607" w:name="_Toc8644"/>
      <w:bookmarkStart w:id="608" w:name="_Toc23083"/>
      <w:bookmarkStart w:id="609" w:name="_Toc21583"/>
      <w:bookmarkStart w:id="610" w:name="_Toc30430"/>
      <w:bookmarkStart w:id="611" w:name="_Toc1231"/>
      <w:r>
        <w:rPr>
          <w:rFonts w:hint="eastAsia" w:asciiTheme="minorEastAsia" w:hAnsiTheme="minorEastAsia" w:eastAsiaTheme="minorEastAsia" w:cstheme="minorEastAsia"/>
          <w:b/>
          <w:bCs/>
          <w:color w:val="auto"/>
          <w:sz w:val="28"/>
          <w:szCs w:val="28"/>
          <w:highlight w:val="none"/>
        </w:rPr>
        <w:t>第五章 委托人要求</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14:paraId="30DC39AD">
      <w:pPr>
        <w:pStyle w:val="2"/>
        <w:spacing w:line="360" w:lineRule="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1.适用的规范、标准和规程</w:t>
      </w:r>
    </w:p>
    <w:p w14:paraId="2AE6509D">
      <w:pPr>
        <w:pStyle w:val="2"/>
        <w:spacing w:line="360" w:lineRule="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1.1本工程适用现行国家、行业和地方规范、标准和规程。构成合同文件的任何内容与适用的规范、标准和规程之间出现矛盾，监理人应书面要求发包人予以澄清，除发包人有特别指示外，监理人应按照最严格的标准执行。</w:t>
      </w:r>
    </w:p>
    <w:p w14:paraId="3D3E4C4F">
      <w:pPr>
        <w:pStyle w:val="2"/>
        <w:spacing w:line="360" w:lineRule="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1.2除合同另有约定外，材料、施工工艺和本工程都应依照本技术标准和要求以及适用的现行规范、标准和规程的最新版本执行。若适用的现行规范、标准和规程的最新版本是在基准日后颁布的，且相应标准发生变更并成为合同文件中最严格的标准。</w:t>
      </w:r>
    </w:p>
    <w:p w14:paraId="1BF19E11">
      <w:pPr>
        <w:pStyle w:val="2"/>
        <w:spacing w:line="360" w:lineRule="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2.施工、监理及验收规范</w:t>
      </w:r>
    </w:p>
    <w:p w14:paraId="52E77CC8">
      <w:pPr>
        <w:pStyle w:val="2"/>
        <w:spacing w:line="360" w:lineRule="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本工程执行国家现行的与本工程有关的施工、监理及验收规范、标准图集、图纸设计等。</w:t>
      </w:r>
    </w:p>
    <w:p w14:paraId="335E26B2">
      <w:pPr>
        <w:pStyle w:val="2"/>
        <w:spacing w:line="360" w:lineRule="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3.主要质量检验评定标准</w:t>
      </w:r>
    </w:p>
    <w:p w14:paraId="43E05DE2">
      <w:pPr>
        <w:pStyle w:val="2"/>
        <w:spacing w:line="360" w:lineRule="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本工程执行国家现行的与本工程有关的质量检验评定标准。</w:t>
      </w:r>
    </w:p>
    <w:p w14:paraId="30271701">
      <w:pPr>
        <w:pStyle w:val="2"/>
        <w:rPr>
          <w:rFonts w:hint="eastAsia" w:asciiTheme="minorEastAsia" w:hAnsiTheme="minorEastAsia" w:eastAsiaTheme="minorEastAsia" w:cstheme="minorEastAsia"/>
          <w:color w:val="auto"/>
          <w:sz w:val="20"/>
          <w:szCs w:val="20"/>
          <w:highlight w:val="none"/>
        </w:rPr>
      </w:pPr>
    </w:p>
    <w:p w14:paraId="101938CA">
      <w:pPr>
        <w:pStyle w:val="4"/>
        <w:kinsoku w:val="0"/>
        <w:overflowPunct w:val="0"/>
        <w:snapToGrid w:val="0"/>
        <w:spacing w:after="0" w:line="360" w:lineRule="auto"/>
        <w:rPr>
          <w:rFonts w:hint="eastAsia" w:asciiTheme="minorEastAsia" w:hAnsiTheme="minorEastAsia" w:eastAsiaTheme="minorEastAsia" w:cstheme="minorEastAsia"/>
          <w:b/>
          <w:bCs/>
          <w:color w:val="auto"/>
          <w:sz w:val="40"/>
          <w:szCs w:val="40"/>
          <w:highlight w:val="none"/>
        </w:rPr>
      </w:pPr>
      <w:r>
        <w:rPr>
          <w:rFonts w:hint="eastAsia" w:asciiTheme="minorEastAsia" w:hAnsiTheme="minorEastAsia" w:eastAsiaTheme="minorEastAsia" w:cstheme="minorEastAsia"/>
          <w:color w:val="auto"/>
          <w:sz w:val="24"/>
          <w:szCs w:val="24"/>
          <w:highlight w:val="none"/>
        </w:rPr>
        <w:br w:type="page"/>
      </w:r>
      <w:bookmarkStart w:id="612" w:name="_Toc20810"/>
      <w:bookmarkStart w:id="613" w:name="_Toc7885"/>
    </w:p>
    <w:p w14:paraId="262C104C">
      <w:pPr>
        <w:rPr>
          <w:rFonts w:hint="eastAsia" w:asciiTheme="minorEastAsia" w:hAnsiTheme="minorEastAsia" w:eastAsiaTheme="minorEastAsia" w:cstheme="minorEastAsia"/>
          <w:b/>
          <w:bCs/>
          <w:color w:val="auto"/>
          <w:sz w:val="40"/>
          <w:szCs w:val="40"/>
          <w:highlight w:val="none"/>
        </w:rPr>
      </w:pPr>
    </w:p>
    <w:p w14:paraId="1AFE061F">
      <w:pPr>
        <w:rPr>
          <w:rFonts w:hint="eastAsia" w:asciiTheme="minorEastAsia" w:hAnsiTheme="minorEastAsia" w:eastAsiaTheme="minorEastAsia" w:cstheme="minorEastAsia"/>
          <w:b/>
          <w:bCs/>
          <w:color w:val="auto"/>
          <w:sz w:val="40"/>
          <w:szCs w:val="40"/>
          <w:highlight w:val="none"/>
        </w:rPr>
      </w:pPr>
    </w:p>
    <w:p w14:paraId="6ED48FB8">
      <w:pPr>
        <w:rPr>
          <w:rFonts w:hint="eastAsia" w:asciiTheme="minorEastAsia" w:hAnsiTheme="minorEastAsia" w:eastAsiaTheme="minorEastAsia" w:cstheme="minorEastAsia"/>
          <w:b/>
          <w:bCs/>
          <w:color w:val="auto"/>
          <w:sz w:val="40"/>
          <w:szCs w:val="40"/>
          <w:highlight w:val="none"/>
        </w:rPr>
      </w:pPr>
    </w:p>
    <w:p w14:paraId="740BB888">
      <w:pPr>
        <w:jc w:val="center"/>
        <w:outlineLvl w:val="0"/>
        <w:rPr>
          <w:rFonts w:hint="eastAsia" w:asciiTheme="minorEastAsia" w:hAnsiTheme="minorEastAsia" w:eastAsiaTheme="minorEastAsia" w:cstheme="minorEastAsia"/>
          <w:color w:val="auto"/>
          <w:szCs w:val="32"/>
          <w:highlight w:val="none"/>
        </w:rPr>
      </w:pPr>
      <w:bookmarkStart w:id="614" w:name="_Toc24464"/>
      <w:bookmarkStart w:id="615" w:name="_Toc8509"/>
      <w:bookmarkStart w:id="616" w:name="_Toc27605"/>
      <w:bookmarkStart w:id="617" w:name="_Toc20104"/>
      <w:bookmarkStart w:id="618" w:name="_Toc23276"/>
      <w:r>
        <w:rPr>
          <w:rFonts w:hint="eastAsia" w:asciiTheme="minorEastAsia" w:hAnsiTheme="minorEastAsia" w:eastAsiaTheme="minorEastAsia" w:cstheme="minorEastAsia"/>
          <w:color w:val="auto"/>
          <w:szCs w:val="32"/>
          <w:highlight w:val="none"/>
        </w:rPr>
        <w:t>第三卷</w:t>
      </w:r>
      <w:bookmarkEnd w:id="612"/>
      <w:bookmarkEnd w:id="613"/>
      <w:bookmarkEnd w:id="614"/>
      <w:bookmarkEnd w:id="615"/>
      <w:bookmarkEnd w:id="616"/>
      <w:bookmarkEnd w:id="617"/>
      <w:bookmarkEnd w:id="618"/>
    </w:p>
    <w:p w14:paraId="0207B303">
      <w:pPr>
        <w:spacing w:line="360" w:lineRule="auto"/>
        <w:ind w:firstLine="480" w:firstLineChars="200"/>
        <w:rPr>
          <w:rFonts w:hint="eastAsia" w:asciiTheme="minorEastAsia" w:hAnsiTheme="minorEastAsia" w:eastAsiaTheme="minorEastAsia" w:cstheme="minorEastAsia"/>
          <w:color w:val="auto"/>
          <w:sz w:val="24"/>
          <w:szCs w:val="24"/>
          <w:highlight w:val="none"/>
        </w:rPr>
      </w:pPr>
    </w:p>
    <w:p w14:paraId="214973E3">
      <w:pPr>
        <w:pStyle w:val="4"/>
        <w:kinsoku w:val="0"/>
        <w:overflowPunct w:val="0"/>
        <w:rPr>
          <w:rFonts w:hint="eastAsia" w:asciiTheme="minorEastAsia" w:hAnsiTheme="minorEastAsia" w:eastAsiaTheme="minorEastAsia" w:cstheme="minorEastAsia"/>
          <w:b/>
          <w:bCs/>
          <w:color w:val="auto"/>
          <w:sz w:val="40"/>
          <w:szCs w:val="40"/>
          <w:highlight w:val="none"/>
        </w:rPr>
      </w:pPr>
    </w:p>
    <w:p w14:paraId="3B446CD1">
      <w:pPr>
        <w:rPr>
          <w:rFonts w:hint="eastAsia" w:asciiTheme="minorEastAsia" w:hAnsiTheme="minorEastAsia" w:eastAsiaTheme="minorEastAsia" w:cstheme="minorEastAsia"/>
          <w:b/>
          <w:bCs/>
          <w:color w:val="auto"/>
          <w:sz w:val="40"/>
          <w:szCs w:val="40"/>
          <w:highlight w:val="none"/>
        </w:rPr>
      </w:pPr>
    </w:p>
    <w:p w14:paraId="16304F02">
      <w:pPr>
        <w:rPr>
          <w:rFonts w:hint="eastAsia" w:asciiTheme="minorEastAsia" w:hAnsiTheme="minorEastAsia" w:eastAsiaTheme="minorEastAsia" w:cstheme="minorEastAsia"/>
          <w:b/>
          <w:bCs/>
          <w:color w:val="auto"/>
          <w:sz w:val="40"/>
          <w:szCs w:val="40"/>
          <w:highlight w:val="none"/>
        </w:rPr>
      </w:pPr>
    </w:p>
    <w:p w14:paraId="5BA236D5">
      <w:pPr>
        <w:rPr>
          <w:rFonts w:hint="eastAsia" w:asciiTheme="minorEastAsia" w:hAnsiTheme="minorEastAsia" w:eastAsiaTheme="minorEastAsia" w:cstheme="minorEastAsia"/>
          <w:b/>
          <w:bCs/>
          <w:color w:val="auto"/>
          <w:sz w:val="40"/>
          <w:szCs w:val="40"/>
          <w:highlight w:val="none"/>
        </w:rPr>
      </w:pPr>
    </w:p>
    <w:p w14:paraId="2CB14C7E">
      <w:pPr>
        <w:rPr>
          <w:rFonts w:hint="eastAsia" w:asciiTheme="minorEastAsia" w:hAnsiTheme="minorEastAsia" w:eastAsiaTheme="minorEastAsia" w:cstheme="minorEastAsia"/>
          <w:b/>
          <w:bCs/>
          <w:color w:val="auto"/>
          <w:sz w:val="40"/>
          <w:szCs w:val="40"/>
          <w:highlight w:val="none"/>
        </w:rPr>
      </w:pPr>
    </w:p>
    <w:p w14:paraId="3F5F686D">
      <w:pPr>
        <w:ind w:firstLine="435"/>
        <w:jc w:val="center"/>
        <w:outlineLvl w:val="0"/>
        <w:rPr>
          <w:rFonts w:hint="eastAsia" w:asciiTheme="minorEastAsia" w:hAnsiTheme="minorEastAsia" w:eastAsiaTheme="minorEastAsia" w:cstheme="minorEastAsia"/>
          <w:color w:val="auto"/>
          <w:szCs w:val="32"/>
          <w:highlight w:val="none"/>
        </w:rPr>
      </w:pPr>
      <w:bookmarkStart w:id="619" w:name="第六章_服务技术标准及要求"/>
      <w:bookmarkEnd w:id="619"/>
      <w:bookmarkStart w:id="620" w:name="_bookmark13"/>
      <w:bookmarkEnd w:id="620"/>
      <w:bookmarkStart w:id="621" w:name="_Toc143670882"/>
      <w:bookmarkStart w:id="622" w:name="_Toc10121"/>
      <w:r>
        <w:rPr>
          <w:rFonts w:hint="eastAsia" w:asciiTheme="minorEastAsia" w:hAnsiTheme="minorEastAsia" w:eastAsiaTheme="minorEastAsia" w:cstheme="minorEastAsia"/>
          <w:b/>
          <w:bCs/>
          <w:color w:val="auto"/>
          <w:sz w:val="44"/>
          <w:szCs w:val="32"/>
          <w:highlight w:val="none"/>
        </w:rPr>
        <w:br w:type="page"/>
      </w:r>
      <w:bookmarkEnd w:id="621"/>
      <w:bookmarkEnd w:id="622"/>
      <w:bookmarkStart w:id="623" w:name="格式一：投标函"/>
      <w:bookmarkEnd w:id="623"/>
      <w:bookmarkStart w:id="624" w:name="第七章_投标文件格式"/>
      <w:bookmarkEnd w:id="624"/>
      <w:bookmarkStart w:id="625" w:name="_bookmark14"/>
      <w:bookmarkEnd w:id="625"/>
      <w:bookmarkStart w:id="626" w:name="_Toc14356"/>
      <w:bookmarkStart w:id="627" w:name="_Toc20237"/>
      <w:bookmarkStart w:id="628" w:name="_Toc31354"/>
      <w:bookmarkStart w:id="629" w:name="_Toc9870"/>
      <w:bookmarkStart w:id="630" w:name="_Toc19986"/>
      <w:bookmarkStart w:id="631" w:name="_Toc20587"/>
      <w:bookmarkStart w:id="632" w:name="_Toc15389"/>
      <w:bookmarkStart w:id="633" w:name="_Toc636"/>
      <w:bookmarkStart w:id="634" w:name="_Toc6459"/>
      <w:bookmarkStart w:id="635" w:name="_Toc28830"/>
      <w:bookmarkStart w:id="636" w:name="_Toc15155"/>
      <w:bookmarkStart w:id="637" w:name="_Toc14007"/>
      <w:bookmarkStart w:id="638" w:name="_Toc6919"/>
      <w:bookmarkStart w:id="639" w:name="_Toc21135"/>
      <w:bookmarkStart w:id="640" w:name="_Toc23232"/>
      <w:bookmarkStart w:id="641" w:name="_Toc163655620"/>
      <w:bookmarkStart w:id="642" w:name="_Toc163656927"/>
      <w:bookmarkStart w:id="643" w:name="_Toc163657582"/>
      <w:bookmarkStart w:id="644" w:name="_Toc10563"/>
      <w:bookmarkStart w:id="645" w:name="_Toc143670884"/>
      <w:r>
        <w:rPr>
          <w:rFonts w:hint="eastAsia" w:asciiTheme="minorEastAsia" w:hAnsiTheme="minorEastAsia" w:eastAsiaTheme="minorEastAsia" w:cstheme="minorEastAsia"/>
          <w:color w:val="auto"/>
          <w:szCs w:val="32"/>
          <w:highlight w:val="none"/>
        </w:rPr>
        <w:t>第六章 投标文件格式</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14:paraId="10A68EEC">
      <w:pPr>
        <w:rPr>
          <w:rFonts w:hint="eastAsia" w:asciiTheme="minorEastAsia" w:hAnsiTheme="minorEastAsia" w:eastAsiaTheme="minorEastAsia" w:cstheme="minorEastAsia"/>
          <w:color w:val="auto"/>
          <w:highlight w:val="none"/>
        </w:rPr>
      </w:pPr>
    </w:p>
    <w:bookmarkEnd w:id="641"/>
    <w:bookmarkEnd w:id="642"/>
    <w:bookmarkEnd w:id="643"/>
    <w:bookmarkEnd w:id="644"/>
    <w:bookmarkEnd w:id="645"/>
    <w:p w14:paraId="1AB178BE">
      <w:pPr>
        <w:pStyle w:val="4"/>
        <w:kinsoku w:val="0"/>
        <w:overflowPunct w:val="0"/>
        <w:rPr>
          <w:rFonts w:hint="eastAsia" w:asciiTheme="minorEastAsia" w:hAnsiTheme="minorEastAsia" w:eastAsiaTheme="minorEastAsia" w:cstheme="minorEastAsia"/>
          <w:b/>
          <w:bCs/>
          <w:color w:val="auto"/>
          <w:sz w:val="20"/>
          <w:highlight w:val="none"/>
        </w:rPr>
      </w:pPr>
    </w:p>
    <w:p w14:paraId="78A0ED33">
      <w:pPr>
        <w:spacing w:line="247" w:lineRule="auto"/>
        <w:rPr>
          <w:rFonts w:hint="eastAsia" w:asciiTheme="minorEastAsia" w:hAnsiTheme="minorEastAsia" w:eastAsiaTheme="minorEastAsia" w:cstheme="minorEastAsia"/>
          <w:color w:val="auto"/>
          <w:sz w:val="21"/>
          <w:highlight w:val="none"/>
        </w:rPr>
      </w:pPr>
      <w:bookmarkStart w:id="646" w:name="_bookmark15"/>
      <w:bookmarkEnd w:id="646"/>
    </w:p>
    <w:p w14:paraId="2CB6CC28">
      <w:pPr>
        <w:spacing w:line="247" w:lineRule="auto"/>
        <w:rPr>
          <w:rFonts w:hint="eastAsia" w:asciiTheme="minorEastAsia" w:hAnsiTheme="minorEastAsia" w:eastAsiaTheme="minorEastAsia" w:cstheme="minorEastAsia"/>
          <w:color w:val="auto"/>
          <w:sz w:val="21"/>
          <w:highlight w:val="none"/>
        </w:rPr>
      </w:pPr>
      <w:r>
        <w:rPr>
          <w:rFonts w:hint="eastAsia" w:asciiTheme="minorEastAsia" w:hAnsiTheme="minorEastAsia" w:eastAsiaTheme="minorEastAsia" w:cstheme="minorEastAsia"/>
          <w:color w:val="auto"/>
          <w:sz w:val="21"/>
          <w:highlight w:val="none"/>
        </w:rPr>
        <w:br w:type="page"/>
      </w:r>
      <w:r>
        <w:rPr>
          <w:rFonts w:hint="eastAsia" w:asciiTheme="minorEastAsia" w:hAnsiTheme="minorEastAsia" w:eastAsiaTheme="minorEastAsia" w:cstheme="minorEastAsia"/>
          <w:color w:val="auto"/>
          <w:sz w:val="32"/>
          <w:szCs w:val="28"/>
          <w:highlight w:val="none"/>
        </w:rPr>
        <w:t>封面格式：</w:t>
      </w:r>
    </w:p>
    <w:p w14:paraId="632EADFA">
      <w:pPr>
        <w:spacing w:line="247" w:lineRule="auto"/>
        <w:rPr>
          <w:rFonts w:hint="eastAsia" w:asciiTheme="minorEastAsia" w:hAnsiTheme="minorEastAsia" w:eastAsiaTheme="minorEastAsia" w:cstheme="minorEastAsia"/>
          <w:color w:val="auto"/>
          <w:sz w:val="21"/>
          <w:highlight w:val="none"/>
        </w:rPr>
      </w:pPr>
    </w:p>
    <w:p w14:paraId="1ECEE900">
      <w:pPr>
        <w:snapToGrid w:val="0"/>
        <w:spacing w:line="360" w:lineRule="auto"/>
        <w:rPr>
          <w:rFonts w:hint="eastAsia" w:asciiTheme="minorEastAsia" w:hAnsiTheme="minorEastAsia" w:eastAsiaTheme="minorEastAsia" w:cstheme="minorEastAsia"/>
          <w:color w:val="auto"/>
          <w:sz w:val="21"/>
          <w:highlight w:val="none"/>
        </w:rPr>
      </w:pPr>
    </w:p>
    <w:p w14:paraId="0D9F8309">
      <w:pPr>
        <w:snapToGrid w:val="0"/>
        <w:spacing w:line="360" w:lineRule="auto"/>
        <w:rPr>
          <w:rFonts w:hint="eastAsia" w:asciiTheme="minorEastAsia" w:hAnsiTheme="minorEastAsia" w:eastAsiaTheme="minorEastAsia" w:cstheme="minorEastAsia"/>
          <w:color w:val="auto"/>
          <w:sz w:val="21"/>
          <w:highlight w:val="none"/>
        </w:rPr>
      </w:pPr>
    </w:p>
    <w:p w14:paraId="3207BDA4">
      <w:pPr>
        <w:snapToGrid w:val="0"/>
        <w:spacing w:line="360" w:lineRule="auto"/>
        <w:jc w:val="center"/>
        <w:rPr>
          <w:rFonts w:hint="eastAsia" w:asciiTheme="minorEastAsia" w:hAnsiTheme="minorEastAsia" w:eastAsiaTheme="minorEastAsia" w:cstheme="minorEastAsia"/>
          <w:color w:val="auto"/>
          <w:szCs w:val="32"/>
          <w:highlight w:val="none"/>
        </w:rPr>
      </w:pPr>
      <w:bookmarkStart w:id="647" w:name="_Toc4430"/>
      <w:bookmarkStart w:id="648" w:name="_Toc17446"/>
      <w:bookmarkStart w:id="649" w:name="_Toc8370"/>
      <w:bookmarkStart w:id="650" w:name="_Toc2964"/>
      <w:bookmarkStart w:id="651" w:name="_Toc7096"/>
      <w:bookmarkStart w:id="652" w:name="_Toc20433"/>
      <w:bookmarkStart w:id="653" w:name="_Toc19970"/>
      <w:bookmarkStart w:id="654" w:name="_Toc7280"/>
      <w:bookmarkStart w:id="655" w:name="_Toc16208"/>
      <w:bookmarkStart w:id="656" w:name="_Toc6969"/>
      <w:r>
        <w:rPr>
          <w:rFonts w:hint="eastAsia" w:asciiTheme="minorEastAsia" w:hAnsiTheme="minorEastAsia" w:eastAsiaTheme="minorEastAsia" w:cstheme="minorEastAsia"/>
          <w:color w:val="auto"/>
          <w:szCs w:val="32"/>
          <w:highlight w:val="none"/>
          <w:u w:val="single"/>
        </w:rPr>
        <w:t xml:space="preserve">     </w:t>
      </w:r>
      <w:r>
        <w:rPr>
          <w:rFonts w:hint="eastAsia" w:asciiTheme="minorEastAsia" w:hAnsiTheme="minorEastAsia" w:eastAsiaTheme="minorEastAsia" w:cstheme="minorEastAsia"/>
          <w:color w:val="auto"/>
          <w:szCs w:val="32"/>
          <w:highlight w:val="none"/>
          <w:u w:val="single"/>
          <w:lang w:val="en-US" w:eastAsia="zh-CN"/>
        </w:rPr>
        <w:t xml:space="preserve">              </w:t>
      </w:r>
      <w:r>
        <w:rPr>
          <w:rFonts w:hint="eastAsia" w:asciiTheme="minorEastAsia" w:hAnsiTheme="minorEastAsia" w:eastAsiaTheme="minorEastAsia" w:cstheme="minorEastAsia"/>
          <w:color w:val="auto"/>
          <w:szCs w:val="32"/>
          <w:highlight w:val="none"/>
          <w:u w:val="single"/>
        </w:rPr>
        <w:t xml:space="preserve">      </w:t>
      </w:r>
      <w:r>
        <w:rPr>
          <w:rFonts w:hint="eastAsia" w:asciiTheme="minorEastAsia" w:hAnsiTheme="minorEastAsia" w:eastAsiaTheme="minorEastAsia" w:cstheme="minorEastAsia"/>
          <w:color w:val="auto"/>
          <w:szCs w:val="32"/>
          <w:highlight w:val="none"/>
        </w:rPr>
        <w:t>（项目名称）</w:t>
      </w:r>
    </w:p>
    <w:p w14:paraId="3D3BC1D5">
      <w:pPr>
        <w:snapToGrid w:val="0"/>
        <w:spacing w:line="360" w:lineRule="auto"/>
        <w:jc w:val="center"/>
        <w:rPr>
          <w:rFonts w:hint="eastAsia" w:asciiTheme="minorEastAsia" w:hAnsiTheme="minorEastAsia" w:eastAsiaTheme="minorEastAsia" w:cstheme="minorEastAsia"/>
          <w:color w:val="auto"/>
          <w:sz w:val="56"/>
          <w:szCs w:val="56"/>
          <w:highlight w:val="none"/>
        </w:rPr>
      </w:pPr>
    </w:p>
    <w:p w14:paraId="02F048D6">
      <w:pPr>
        <w:snapToGrid w:val="0"/>
        <w:spacing w:line="360" w:lineRule="auto"/>
        <w:jc w:val="center"/>
        <w:rPr>
          <w:rFonts w:hint="eastAsia" w:asciiTheme="minorEastAsia" w:hAnsiTheme="minorEastAsia" w:eastAsiaTheme="minorEastAsia" w:cstheme="minorEastAsia"/>
          <w:color w:val="auto"/>
          <w:sz w:val="72"/>
          <w:szCs w:val="72"/>
          <w:highlight w:val="none"/>
        </w:rPr>
      </w:pPr>
      <w:r>
        <w:rPr>
          <w:rFonts w:hint="eastAsia" w:asciiTheme="minorEastAsia" w:hAnsiTheme="minorEastAsia" w:eastAsiaTheme="minorEastAsia" w:cstheme="minorEastAsia"/>
          <w:color w:val="auto"/>
          <w:sz w:val="72"/>
          <w:szCs w:val="72"/>
          <w:highlight w:val="none"/>
          <w:lang w:val="en-US" w:eastAsia="zh-CN"/>
        </w:rPr>
        <w:t xml:space="preserve"> </w:t>
      </w:r>
      <w:r>
        <w:rPr>
          <w:rFonts w:hint="eastAsia" w:asciiTheme="minorEastAsia" w:hAnsiTheme="minorEastAsia" w:eastAsiaTheme="minorEastAsia" w:cstheme="minorEastAsia"/>
          <w:color w:val="auto"/>
          <w:sz w:val="72"/>
          <w:szCs w:val="72"/>
          <w:highlight w:val="none"/>
          <w:lang w:eastAsia="zh-CN"/>
        </w:rPr>
        <w:t>第</w:t>
      </w:r>
      <w:r>
        <w:rPr>
          <w:rFonts w:hint="eastAsia" w:asciiTheme="minorEastAsia" w:hAnsiTheme="minorEastAsia" w:eastAsiaTheme="minorEastAsia" w:cstheme="minorEastAsia"/>
          <w:color w:val="auto"/>
          <w:sz w:val="72"/>
          <w:szCs w:val="72"/>
          <w:highlight w:val="none"/>
          <w:lang w:val="en-US" w:eastAsia="zh-CN"/>
        </w:rPr>
        <w:t>2</w:t>
      </w:r>
      <w:r>
        <w:rPr>
          <w:rFonts w:hint="eastAsia" w:asciiTheme="minorEastAsia" w:hAnsiTheme="minorEastAsia" w:eastAsiaTheme="minorEastAsia" w:cstheme="minorEastAsia"/>
          <w:color w:val="auto"/>
          <w:sz w:val="72"/>
          <w:szCs w:val="72"/>
          <w:highlight w:val="none"/>
          <w:lang w:eastAsia="zh-CN"/>
        </w:rPr>
        <w:t>标段</w:t>
      </w:r>
      <w:r>
        <w:rPr>
          <w:rFonts w:hint="eastAsia" w:asciiTheme="minorEastAsia" w:hAnsiTheme="minorEastAsia" w:eastAsiaTheme="minorEastAsia" w:cstheme="minorEastAsia"/>
          <w:color w:val="auto"/>
          <w:sz w:val="72"/>
          <w:szCs w:val="72"/>
          <w:highlight w:val="none"/>
        </w:rPr>
        <w:t>投标文件</w:t>
      </w:r>
      <w:bookmarkEnd w:id="647"/>
      <w:bookmarkEnd w:id="648"/>
      <w:bookmarkEnd w:id="649"/>
      <w:bookmarkEnd w:id="650"/>
      <w:bookmarkEnd w:id="651"/>
      <w:bookmarkEnd w:id="652"/>
      <w:bookmarkEnd w:id="653"/>
      <w:bookmarkEnd w:id="654"/>
      <w:bookmarkEnd w:id="655"/>
      <w:bookmarkEnd w:id="656"/>
    </w:p>
    <w:p w14:paraId="6FDE50B0">
      <w:pPr>
        <w:snapToGrid w:val="0"/>
        <w:spacing w:line="360" w:lineRule="auto"/>
        <w:jc w:val="center"/>
        <w:rPr>
          <w:rFonts w:hint="eastAsia" w:asciiTheme="minorEastAsia" w:hAnsiTheme="minorEastAsia" w:eastAsiaTheme="minorEastAsia" w:cstheme="minorEastAsia"/>
          <w:color w:val="auto"/>
          <w:sz w:val="72"/>
          <w:szCs w:val="72"/>
          <w:highlight w:val="none"/>
          <w:lang w:eastAsia="zh-CN"/>
        </w:rPr>
      </w:pPr>
      <w:r>
        <w:rPr>
          <w:rFonts w:hint="eastAsia" w:asciiTheme="minorEastAsia" w:hAnsiTheme="minorEastAsia" w:eastAsiaTheme="minorEastAsia" w:cstheme="minorEastAsia"/>
          <w:color w:val="auto"/>
          <w:sz w:val="72"/>
          <w:szCs w:val="72"/>
          <w:highlight w:val="none"/>
          <w:lang w:eastAsia="zh-CN"/>
        </w:rPr>
        <w:t>（</w:t>
      </w:r>
      <w:r>
        <w:rPr>
          <w:rFonts w:hint="eastAsia" w:asciiTheme="minorEastAsia" w:hAnsiTheme="minorEastAsia" w:eastAsiaTheme="minorEastAsia" w:cstheme="minorEastAsia"/>
          <w:color w:val="auto"/>
          <w:sz w:val="72"/>
          <w:szCs w:val="72"/>
          <w:highlight w:val="none"/>
          <w:lang w:val="en-US" w:eastAsia="zh-CN"/>
        </w:rPr>
        <w:t>监理标段</w:t>
      </w:r>
      <w:r>
        <w:rPr>
          <w:rFonts w:hint="eastAsia" w:asciiTheme="minorEastAsia" w:hAnsiTheme="minorEastAsia" w:eastAsiaTheme="minorEastAsia" w:cstheme="minorEastAsia"/>
          <w:color w:val="auto"/>
          <w:sz w:val="72"/>
          <w:szCs w:val="72"/>
          <w:highlight w:val="none"/>
          <w:lang w:eastAsia="zh-CN"/>
        </w:rPr>
        <w:t>）</w:t>
      </w:r>
    </w:p>
    <w:p w14:paraId="44F705D5">
      <w:pPr>
        <w:spacing w:line="360" w:lineRule="auto"/>
        <w:jc w:val="center"/>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lang w:val="en-US" w:eastAsia="zh-CN"/>
        </w:rPr>
        <w:t>项目</w:t>
      </w:r>
      <w:r>
        <w:rPr>
          <w:rFonts w:hint="eastAsia" w:ascii="宋体" w:hAnsi="宋体" w:eastAsia="宋体" w:cs="宋体"/>
          <w:color w:val="auto"/>
          <w:sz w:val="28"/>
          <w:szCs w:val="28"/>
          <w:highlight w:val="none"/>
        </w:rPr>
        <w:t>编号：</w:t>
      </w:r>
    </w:p>
    <w:p w14:paraId="28B176C6">
      <w:pPr>
        <w:snapToGrid w:val="0"/>
        <w:spacing w:line="360" w:lineRule="auto"/>
        <w:rPr>
          <w:rFonts w:hint="eastAsia" w:asciiTheme="minorEastAsia" w:hAnsiTheme="minorEastAsia" w:eastAsiaTheme="minorEastAsia" w:cstheme="minorEastAsia"/>
          <w:color w:val="auto"/>
          <w:sz w:val="24"/>
          <w:szCs w:val="22"/>
          <w:highlight w:val="none"/>
        </w:rPr>
      </w:pPr>
    </w:p>
    <w:p w14:paraId="36A080AC">
      <w:pPr>
        <w:snapToGrid w:val="0"/>
        <w:spacing w:line="360" w:lineRule="auto"/>
        <w:rPr>
          <w:rFonts w:hint="eastAsia" w:asciiTheme="minorEastAsia" w:hAnsiTheme="minorEastAsia" w:eastAsiaTheme="minorEastAsia" w:cstheme="minorEastAsia"/>
          <w:color w:val="auto"/>
          <w:sz w:val="21"/>
          <w:highlight w:val="none"/>
        </w:rPr>
      </w:pPr>
    </w:p>
    <w:p w14:paraId="1325FE7B">
      <w:pPr>
        <w:snapToGrid w:val="0"/>
        <w:spacing w:line="360" w:lineRule="auto"/>
        <w:rPr>
          <w:rFonts w:hint="eastAsia" w:asciiTheme="minorEastAsia" w:hAnsiTheme="minorEastAsia" w:eastAsiaTheme="minorEastAsia" w:cstheme="minorEastAsia"/>
          <w:color w:val="auto"/>
          <w:sz w:val="21"/>
          <w:highlight w:val="none"/>
        </w:rPr>
      </w:pPr>
    </w:p>
    <w:p w14:paraId="4B354B7B">
      <w:pPr>
        <w:spacing w:line="244" w:lineRule="auto"/>
        <w:rPr>
          <w:rFonts w:hint="eastAsia" w:asciiTheme="minorEastAsia" w:hAnsiTheme="minorEastAsia" w:eastAsiaTheme="minorEastAsia" w:cstheme="minorEastAsia"/>
          <w:color w:val="auto"/>
          <w:sz w:val="21"/>
          <w:highlight w:val="none"/>
        </w:rPr>
      </w:pPr>
    </w:p>
    <w:p w14:paraId="501E3CBD">
      <w:pPr>
        <w:spacing w:line="244" w:lineRule="auto"/>
        <w:rPr>
          <w:rFonts w:hint="eastAsia" w:asciiTheme="minorEastAsia" w:hAnsiTheme="minorEastAsia" w:eastAsiaTheme="minorEastAsia" w:cstheme="minorEastAsia"/>
          <w:color w:val="auto"/>
          <w:sz w:val="21"/>
          <w:highlight w:val="none"/>
        </w:rPr>
      </w:pPr>
    </w:p>
    <w:p w14:paraId="440D68E3">
      <w:pPr>
        <w:spacing w:line="244" w:lineRule="auto"/>
        <w:rPr>
          <w:rFonts w:hint="eastAsia" w:asciiTheme="minorEastAsia" w:hAnsiTheme="minorEastAsia" w:eastAsiaTheme="minorEastAsia" w:cstheme="minorEastAsia"/>
          <w:color w:val="auto"/>
          <w:sz w:val="21"/>
          <w:highlight w:val="none"/>
        </w:rPr>
      </w:pPr>
    </w:p>
    <w:p w14:paraId="76ABB483">
      <w:pPr>
        <w:spacing w:line="244" w:lineRule="auto"/>
        <w:rPr>
          <w:rFonts w:hint="eastAsia" w:asciiTheme="minorEastAsia" w:hAnsiTheme="minorEastAsia" w:eastAsiaTheme="minorEastAsia" w:cstheme="minorEastAsia"/>
          <w:color w:val="auto"/>
          <w:sz w:val="21"/>
          <w:highlight w:val="none"/>
        </w:rPr>
      </w:pPr>
    </w:p>
    <w:p w14:paraId="1601FA01">
      <w:pPr>
        <w:spacing w:line="244" w:lineRule="auto"/>
        <w:rPr>
          <w:rFonts w:hint="eastAsia" w:asciiTheme="minorEastAsia" w:hAnsiTheme="minorEastAsia" w:eastAsiaTheme="minorEastAsia" w:cstheme="minorEastAsia"/>
          <w:color w:val="auto"/>
          <w:sz w:val="21"/>
          <w:highlight w:val="none"/>
        </w:rPr>
      </w:pPr>
    </w:p>
    <w:p w14:paraId="192242B9">
      <w:pPr>
        <w:spacing w:line="244" w:lineRule="auto"/>
        <w:rPr>
          <w:rFonts w:hint="eastAsia" w:asciiTheme="minorEastAsia" w:hAnsiTheme="minorEastAsia" w:eastAsiaTheme="minorEastAsia" w:cstheme="minorEastAsia"/>
          <w:color w:val="auto"/>
          <w:sz w:val="21"/>
          <w:highlight w:val="none"/>
        </w:rPr>
      </w:pPr>
    </w:p>
    <w:p w14:paraId="1662A7B9">
      <w:pPr>
        <w:spacing w:line="244" w:lineRule="auto"/>
        <w:rPr>
          <w:rFonts w:hint="eastAsia" w:asciiTheme="minorEastAsia" w:hAnsiTheme="minorEastAsia" w:eastAsiaTheme="minorEastAsia" w:cstheme="minorEastAsia"/>
          <w:color w:val="auto"/>
          <w:sz w:val="21"/>
          <w:highlight w:val="none"/>
        </w:rPr>
      </w:pPr>
    </w:p>
    <w:p w14:paraId="7835B21B">
      <w:pPr>
        <w:spacing w:line="244" w:lineRule="auto"/>
        <w:rPr>
          <w:rFonts w:hint="eastAsia" w:asciiTheme="minorEastAsia" w:hAnsiTheme="minorEastAsia" w:eastAsiaTheme="minorEastAsia" w:cstheme="minorEastAsia"/>
          <w:color w:val="auto"/>
          <w:sz w:val="21"/>
          <w:highlight w:val="none"/>
        </w:rPr>
      </w:pPr>
    </w:p>
    <w:p w14:paraId="10EDBC3C">
      <w:pPr>
        <w:spacing w:line="244" w:lineRule="auto"/>
        <w:rPr>
          <w:rFonts w:hint="eastAsia" w:asciiTheme="minorEastAsia" w:hAnsiTheme="minorEastAsia" w:eastAsiaTheme="minorEastAsia" w:cstheme="minorEastAsia"/>
          <w:color w:val="auto"/>
          <w:sz w:val="21"/>
          <w:highlight w:val="none"/>
        </w:rPr>
      </w:pPr>
    </w:p>
    <w:p w14:paraId="27081F54">
      <w:pPr>
        <w:spacing w:line="244" w:lineRule="auto"/>
        <w:rPr>
          <w:rFonts w:hint="eastAsia" w:asciiTheme="minorEastAsia" w:hAnsiTheme="minorEastAsia" w:eastAsiaTheme="minorEastAsia" w:cstheme="minorEastAsia"/>
          <w:color w:val="auto"/>
          <w:sz w:val="21"/>
          <w:highlight w:val="none"/>
        </w:rPr>
      </w:pPr>
    </w:p>
    <w:p w14:paraId="64EACCA1">
      <w:pPr>
        <w:spacing w:line="244" w:lineRule="auto"/>
        <w:rPr>
          <w:rFonts w:hint="eastAsia" w:asciiTheme="minorEastAsia" w:hAnsiTheme="minorEastAsia" w:eastAsiaTheme="minorEastAsia" w:cstheme="minorEastAsia"/>
          <w:color w:val="auto"/>
          <w:sz w:val="21"/>
          <w:highlight w:val="none"/>
        </w:rPr>
      </w:pPr>
    </w:p>
    <w:p w14:paraId="40653818">
      <w:pPr>
        <w:spacing w:line="244" w:lineRule="auto"/>
        <w:rPr>
          <w:rFonts w:hint="eastAsia" w:asciiTheme="minorEastAsia" w:hAnsiTheme="minorEastAsia" w:eastAsiaTheme="minorEastAsia" w:cstheme="minorEastAsia"/>
          <w:color w:val="auto"/>
          <w:sz w:val="21"/>
          <w:highlight w:val="none"/>
        </w:rPr>
      </w:pPr>
    </w:p>
    <w:p w14:paraId="53943568">
      <w:pPr>
        <w:spacing w:before="91" w:line="359" w:lineRule="auto"/>
        <w:ind w:right="59" w:firstLine="1120" w:firstLineChars="400"/>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 xml:space="preserve">投标人： </w:t>
      </w: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color w:val="auto"/>
          <w:sz w:val="28"/>
          <w:szCs w:val="28"/>
          <w:highlight w:val="none"/>
        </w:rPr>
        <w:t xml:space="preserve"> （盖单位电子签章）</w:t>
      </w:r>
    </w:p>
    <w:p w14:paraId="2FC10F36">
      <w:pPr>
        <w:spacing w:line="219" w:lineRule="auto"/>
        <w:ind w:left="1098"/>
        <w:rPr>
          <w:rFonts w:hint="eastAsia" w:asciiTheme="minorEastAsia" w:hAnsiTheme="minorEastAsia" w:eastAsiaTheme="minorEastAsia" w:cstheme="minorEastAsia"/>
          <w:b w:val="0"/>
          <w:bCs w:val="0"/>
          <w:color w:val="auto"/>
          <w:sz w:val="28"/>
          <w:szCs w:val="28"/>
          <w:highlight w:val="none"/>
        </w:rPr>
      </w:pPr>
      <w:r>
        <w:rPr>
          <w:rFonts w:hint="eastAsia" w:asciiTheme="minorEastAsia" w:hAnsiTheme="minorEastAsia" w:eastAsiaTheme="minorEastAsia" w:cstheme="minorEastAsia"/>
          <w:color w:val="auto"/>
          <w:sz w:val="28"/>
          <w:szCs w:val="28"/>
          <w:highlight w:val="none"/>
        </w:rPr>
        <w:t>法定代表人或其委托代理人：</w:t>
      </w: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b w:val="0"/>
          <w:bCs w:val="0"/>
          <w:color w:val="auto"/>
          <w:sz w:val="28"/>
          <w:szCs w:val="28"/>
          <w:highlight w:val="none"/>
          <w:u w:val="single"/>
        </w:rPr>
        <w:t xml:space="preserve"> </w:t>
      </w:r>
      <w:r>
        <w:rPr>
          <w:rFonts w:hint="eastAsia" w:asciiTheme="minorEastAsia" w:hAnsiTheme="minorEastAsia" w:eastAsiaTheme="minorEastAsia" w:cstheme="minorEastAsia"/>
          <w:b w:val="0"/>
          <w:bCs w:val="0"/>
          <w:color w:val="auto"/>
          <w:sz w:val="28"/>
          <w:szCs w:val="28"/>
          <w:highlight w:val="none"/>
        </w:rPr>
        <w:t>（个人电子签章或签名）</w:t>
      </w:r>
    </w:p>
    <w:p w14:paraId="493896E1">
      <w:pPr>
        <w:rPr>
          <w:rFonts w:hint="eastAsia" w:asciiTheme="minorEastAsia" w:hAnsiTheme="minorEastAsia" w:eastAsiaTheme="minorEastAsia" w:cstheme="minorEastAsia"/>
          <w:b w:val="0"/>
          <w:bCs w:val="0"/>
          <w:color w:val="auto"/>
          <w:sz w:val="21"/>
          <w:highlight w:val="none"/>
        </w:rPr>
      </w:pPr>
    </w:p>
    <w:p w14:paraId="28297272">
      <w:pPr>
        <w:tabs>
          <w:tab w:val="left" w:pos="3495"/>
        </w:tabs>
        <w:spacing w:before="91" w:line="221" w:lineRule="auto"/>
        <w:ind w:left="2761"/>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u w:val="single"/>
        </w:rPr>
        <w:tab/>
      </w:r>
      <w:r>
        <w:rPr>
          <w:rFonts w:hint="eastAsia" w:asciiTheme="minorEastAsia" w:hAnsiTheme="minorEastAsia" w:eastAsiaTheme="minorEastAsia" w:cstheme="minorEastAsia"/>
          <w:color w:val="auto"/>
          <w:sz w:val="28"/>
          <w:szCs w:val="28"/>
          <w:highlight w:val="none"/>
        </w:rPr>
        <w:t>年</w:t>
      </w: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color w:val="auto"/>
          <w:sz w:val="28"/>
          <w:szCs w:val="28"/>
          <w:highlight w:val="none"/>
        </w:rPr>
        <w:t xml:space="preserve">月 </w:t>
      </w: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color w:val="auto"/>
          <w:sz w:val="28"/>
          <w:szCs w:val="28"/>
          <w:highlight w:val="none"/>
        </w:rPr>
        <w:t>日</w:t>
      </w:r>
    </w:p>
    <w:p w14:paraId="53C550B3">
      <w:pPr>
        <w:spacing w:line="221" w:lineRule="auto"/>
        <w:rPr>
          <w:rFonts w:hint="eastAsia" w:asciiTheme="minorEastAsia" w:hAnsiTheme="minorEastAsia" w:eastAsiaTheme="minorEastAsia" w:cstheme="minorEastAsia"/>
          <w:color w:val="auto"/>
          <w:sz w:val="28"/>
          <w:szCs w:val="28"/>
          <w:highlight w:val="none"/>
        </w:rPr>
        <w:sectPr>
          <w:footerReference r:id="rId8" w:type="default"/>
          <w:footerReference r:id="rId9" w:type="even"/>
          <w:pgSz w:w="12240" w:h="15840"/>
          <w:pgMar w:top="1417" w:right="1417" w:bottom="1417" w:left="1417" w:header="0" w:footer="935" w:gutter="0"/>
          <w:pgBorders>
            <w:top w:val="none" w:sz="0" w:space="0"/>
            <w:left w:val="none" w:sz="0" w:space="0"/>
            <w:bottom w:val="none" w:sz="0" w:space="0"/>
            <w:right w:val="none" w:sz="0" w:space="0"/>
          </w:pgBorders>
          <w:pgNumType w:fmt="decimal"/>
          <w:cols w:space="0" w:num="1"/>
          <w:rtlGutter w:val="0"/>
          <w:docGrid w:linePitch="0" w:charSpace="0"/>
        </w:sectPr>
      </w:pPr>
    </w:p>
    <w:p w14:paraId="6FB4B24C">
      <w:pPr>
        <w:pStyle w:val="4"/>
        <w:spacing w:after="0" w:line="560" w:lineRule="exact"/>
        <w:ind w:firstLine="723" w:firstLineChars="200"/>
        <w:jc w:val="center"/>
        <w:rPr>
          <w:rFonts w:hint="eastAsia" w:asciiTheme="minorEastAsia" w:hAnsiTheme="minorEastAsia" w:eastAsiaTheme="minorEastAsia" w:cstheme="minorEastAsia"/>
          <w:b/>
          <w:bCs/>
          <w:color w:val="auto"/>
          <w:sz w:val="36"/>
          <w:szCs w:val="36"/>
          <w:highlight w:val="none"/>
          <w:lang w:eastAsia="zh-CN"/>
        </w:rPr>
      </w:pPr>
      <w:bookmarkStart w:id="657" w:name="_Toc5367"/>
      <w:bookmarkStart w:id="658" w:name="_Toc27082"/>
      <w:bookmarkStart w:id="659" w:name="_Toc8730"/>
      <w:bookmarkStart w:id="660" w:name="_Toc22106"/>
      <w:bookmarkStart w:id="661" w:name="_Toc21460"/>
      <w:bookmarkStart w:id="662" w:name="_Toc11608"/>
      <w:bookmarkStart w:id="663" w:name="_Toc7193"/>
      <w:bookmarkStart w:id="664" w:name="_Toc24524"/>
      <w:bookmarkStart w:id="665" w:name="_Toc1606"/>
      <w:r>
        <w:rPr>
          <w:rFonts w:hint="eastAsia" w:asciiTheme="minorEastAsia" w:hAnsiTheme="minorEastAsia" w:eastAsiaTheme="minorEastAsia" w:cstheme="minorEastAsia"/>
          <w:b/>
          <w:bCs/>
          <w:color w:val="auto"/>
          <w:sz w:val="36"/>
          <w:szCs w:val="36"/>
          <w:highlight w:val="none"/>
          <w:lang w:eastAsia="zh-CN"/>
        </w:rPr>
        <w:t>目录</w:t>
      </w:r>
    </w:p>
    <w:p w14:paraId="0E0B7AF3">
      <w:pPr>
        <w:pStyle w:val="4"/>
        <w:spacing w:after="0" w:line="560" w:lineRule="exact"/>
        <w:ind w:firstLine="442" w:firstLineChars="200"/>
        <w:rPr>
          <w:rFonts w:hint="eastAsia" w:asciiTheme="minorEastAsia" w:hAnsiTheme="minorEastAsia" w:eastAsiaTheme="minorEastAsia" w:cstheme="minorEastAsia"/>
          <w:b/>
          <w:bCs/>
          <w:color w:val="auto"/>
          <w:sz w:val="22"/>
          <w:szCs w:val="22"/>
          <w:highlight w:val="none"/>
        </w:rPr>
      </w:pPr>
      <w:r>
        <w:rPr>
          <w:rFonts w:hint="eastAsia" w:asciiTheme="minorEastAsia" w:hAnsiTheme="minorEastAsia" w:eastAsiaTheme="minorEastAsia" w:cstheme="minorEastAsia"/>
          <w:b/>
          <w:bCs/>
          <w:color w:val="auto"/>
          <w:sz w:val="22"/>
          <w:szCs w:val="22"/>
          <w:highlight w:val="none"/>
          <w:lang w:eastAsia="zh-CN"/>
        </w:rPr>
        <w:t>一、</w:t>
      </w:r>
      <w:r>
        <w:rPr>
          <w:rFonts w:hint="eastAsia" w:asciiTheme="minorEastAsia" w:hAnsiTheme="minorEastAsia" w:eastAsiaTheme="minorEastAsia" w:cstheme="minorEastAsia"/>
          <w:b/>
          <w:bCs/>
          <w:color w:val="auto"/>
          <w:sz w:val="22"/>
          <w:szCs w:val="22"/>
          <w:highlight w:val="none"/>
        </w:rPr>
        <w:t>投标函及投标函附录；</w:t>
      </w:r>
    </w:p>
    <w:p w14:paraId="16DCE558">
      <w:pPr>
        <w:pStyle w:val="4"/>
        <w:spacing w:after="0" w:line="560" w:lineRule="exact"/>
        <w:ind w:firstLine="442" w:firstLineChars="200"/>
        <w:rPr>
          <w:rFonts w:hint="eastAsia" w:asciiTheme="minorEastAsia" w:hAnsiTheme="minorEastAsia" w:eastAsiaTheme="minorEastAsia" w:cstheme="minorEastAsia"/>
          <w:b/>
          <w:bCs/>
          <w:color w:val="auto"/>
          <w:sz w:val="22"/>
          <w:szCs w:val="22"/>
          <w:highlight w:val="none"/>
        </w:rPr>
      </w:pPr>
      <w:r>
        <w:rPr>
          <w:rFonts w:hint="eastAsia" w:asciiTheme="minorEastAsia" w:hAnsiTheme="minorEastAsia" w:eastAsiaTheme="minorEastAsia" w:cstheme="minorEastAsia"/>
          <w:b/>
          <w:bCs/>
          <w:color w:val="auto"/>
          <w:sz w:val="22"/>
          <w:szCs w:val="22"/>
          <w:highlight w:val="none"/>
          <w:lang w:eastAsia="zh-CN"/>
        </w:rPr>
        <w:t>二、</w:t>
      </w:r>
      <w:r>
        <w:rPr>
          <w:rFonts w:hint="eastAsia" w:asciiTheme="minorEastAsia" w:hAnsiTheme="minorEastAsia" w:eastAsiaTheme="minorEastAsia" w:cstheme="minorEastAsia"/>
          <w:b/>
          <w:bCs/>
          <w:color w:val="auto"/>
          <w:sz w:val="22"/>
          <w:szCs w:val="22"/>
          <w:highlight w:val="none"/>
        </w:rPr>
        <w:t>法定代表人身份证明</w:t>
      </w:r>
      <w:r>
        <w:rPr>
          <w:rFonts w:hint="eastAsia" w:asciiTheme="minorEastAsia" w:hAnsiTheme="minorEastAsia" w:eastAsiaTheme="minorEastAsia" w:cstheme="minorEastAsia"/>
          <w:b/>
          <w:bCs/>
          <w:color w:val="auto"/>
          <w:sz w:val="22"/>
          <w:szCs w:val="22"/>
          <w:highlight w:val="none"/>
          <w:lang w:eastAsia="zh-CN"/>
        </w:rPr>
        <w:t>及</w:t>
      </w:r>
      <w:r>
        <w:rPr>
          <w:rFonts w:hint="eastAsia" w:asciiTheme="minorEastAsia" w:hAnsiTheme="minorEastAsia" w:eastAsiaTheme="minorEastAsia" w:cstheme="minorEastAsia"/>
          <w:b/>
          <w:bCs/>
          <w:color w:val="auto"/>
          <w:sz w:val="22"/>
          <w:szCs w:val="22"/>
          <w:highlight w:val="none"/>
        </w:rPr>
        <w:t>授权委托书；</w:t>
      </w:r>
    </w:p>
    <w:p w14:paraId="2ABFBC05">
      <w:pPr>
        <w:pStyle w:val="4"/>
        <w:spacing w:after="0" w:line="560" w:lineRule="exact"/>
        <w:ind w:firstLine="442" w:firstLineChars="200"/>
        <w:rPr>
          <w:rFonts w:hint="eastAsia" w:asciiTheme="minorEastAsia" w:hAnsiTheme="minorEastAsia" w:eastAsiaTheme="minorEastAsia" w:cstheme="minorEastAsia"/>
          <w:b/>
          <w:bCs/>
          <w:color w:val="auto"/>
          <w:sz w:val="22"/>
          <w:szCs w:val="22"/>
          <w:highlight w:val="none"/>
        </w:rPr>
      </w:pPr>
      <w:r>
        <w:rPr>
          <w:rFonts w:hint="eastAsia" w:asciiTheme="minorEastAsia" w:hAnsiTheme="minorEastAsia" w:eastAsiaTheme="minorEastAsia" w:cstheme="minorEastAsia"/>
          <w:b/>
          <w:bCs/>
          <w:color w:val="auto"/>
          <w:sz w:val="22"/>
          <w:szCs w:val="22"/>
          <w:highlight w:val="none"/>
          <w:lang w:eastAsia="zh-CN"/>
        </w:rPr>
        <w:t>三、</w:t>
      </w:r>
      <w:r>
        <w:rPr>
          <w:rFonts w:hint="eastAsia" w:asciiTheme="minorEastAsia" w:hAnsiTheme="minorEastAsia" w:eastAsiaTheme="minorEastAsia" w:cstheme="minorEastAsia"/>
          <w:b/>
          <w:bCs/>
          <w:color w:val="auto"/>
          <w:sz w:val="22"/>
          <w:szCs w:val="22"/>
          <w:highlight w:val="none"/>
        </w:rPr>
        <w:t>投标保证金；</w:t>
      </w:r>
    </w:p>
    <w:p w14:paraId="57105B11">
      <w:pPr>
        <w:pStyle w:val="4"/>
        <w:spacing w:after="0" w:line="560" w:lineRule="exact"/>
        <w:ind w:firstLine="442" w:firstLineChars="200"/>
        <w:rPr>
          <w:rFonts w:hint="eastAsia" w:asciiTheme="minorEastAsia" w:hAnsiTheme="minorEastAsia" w:eastAsiaTheme="minorEastAsia" w:cstheme="minorEastAsia"/>
          <w:b/>
          <w:bCs/>
          <w:color w:val="auto"/>
          <w:sz w:val="22"/>
          <w:szCs w:val="22"/>
          <w:highlight w:val="none"/>
        </w:rPr>
      </w:pPr>
      <w:r>
        <w:rPr>
          <w:rFonts w:hint="eastAsia" w:asciiTheme="minorEastAsia" w:hAnsiTheme="minorEastAsia" w:eastAsiaTheme="minorEastAsia" w:cstheme="minorEastAsia"/>
          <w:b/>
          <w:bCs/>
          <w:color w:val="auto"/>
          <w:sz w:val="22"/>
          <w:szCs w:val="22"/>
          <w:highlight w:val="none"/>
          <w:lang w:eastAsia="zh-CN"/>
        </w:rPr>
        <w:t>四、</w:t>
      </w:r>
      <w:r>
        <w:rPr>
          <w:rFonts w:hint="eastAsia" w:asciiTheme="minorEastAsia" w:hAnsiTheme="minorEastAsia" w:eastAsiaTheme="minorEastAsia" w:cstheme="minorEastAsia"/>
          <w:b/>
          <w:bCs/>
          <w:color w:val="auto"/>
          <w:sz w:val="22"/>
          <w:szCs w:val="22"/>
          <w:highlight w:val="none"/>
        </w:rPr>
        <w:t>监理报酬清单；</w:t>
      </w:r>
    </w:p>
    <w:p w14:paraId="3D4CA43D">
      <w:pPr>
        <w:pStyle w:val="4"/>
        <w:spacing w:after="0" w:line="560" w:lineRule="exact"/>
        <w:ind w:firstLine="442" w:firstLineChars="200"/>
        <w:rPr>
          <w:rFonts w:hint="eastAsia" w:asciiTheme="minorEastAsia" w:hAnsiTheme="minorEastAsia" w:eastAsiaTheme="minorEastAsia" w:cstheme="minorEastAsia"/>
          <w:b/>
          <w:bCs/>
          <w:color w:val="auto"/>
          <w:sz w:val="22"/>
          <w:szCs w:val="22"/>
          <w:highlight w:val="none"/>
        </w:rPr>
      </w:pPr>
      <w:r>
        <w:rPr>
          <w:rFonts w:hint="eastAsia" w:asciiTheme="minorEastAsia" w:hAnsiTheme="minorEastAsia" w:eastAsiaTheme="minorEastAsia" w:cstheme="minorEastAsia"/>
          <w:b/>
          <w:bCs/>
          <w:color w:val="auto"/>
          <w:sz w:val="22"/>
          <w:szCs w:val="22"/>
          <w:highlight w:val="none"/>
          <w:lang w:eastAsia="zh-CN"/>
        </w:rPr>
        <w:t>五、</w:t>
      </w:r>
      <w:r>
        <w:rPr>
          <w:rFonts w:hint="eastAsia" w:asciiTheme="minorEastAsia" w:hAnsiTheme="minorEastAsia" w:eastAsiaTheme="minorEastAsia" w:cstheme="minorEastAsia"/>
          <w:b/>
          <w:bCs/>
          <w:color w:val="auto"/>
          <w:sz w:val="22"/>
          <w:szCs w:val="22"/>
          <w:highlight w:val="none"/>
        </w:rPr>
        <w:t>资格审查资料；</w:t>
      </w:r>
    </w:p>
    <w:p w14:paraId="248AE9C1">
      <w:pPr>
        <w:pStyle w:val="4"/>
        <w:spacing w:after="0" w:line="560" w:lineRule="exact"/>
        <w:ind w:firstLine="442" w:firstLineChars="200"/>
        <w:rPr>
          <w:rFonts w:hint="eastAsia" w:asciiTheme="minorEastAsia" w:hAnsiTheme="minorEastAsia" w:eastAsiaTheme="minorEastAsia" w:cstheme="minorEastAsia"/>
          <w:b/>
          <w:bCs/>
          <w:color w:val="auto"/>
          <w:sz w:val="22"/>
          <w:szCs w:val="22"/>
          <w:highlight w:val="none"/>
        </w:rPr>
      </w:pPr>
      <w:r>
        <w:rPr>
          <w:rFonts w:hint="eastAsia" w:asciiTheme="minorEastAsia" w:hAnsiTheme="minorEastAsia" w:eastAsiaTheme="minorEastAsia" w:cstheme="minorEastAsia"/>
          <w:b/>
          <w:bCs/>
          <w:color w:val="auto"/>
          <w:sz w:val="22"/>
          <w:szCs w:val="22"/>
          <w:highlight w:val="none"/>
          <w:lang w:eastAsia="zh-CN"/>
        </w:rPr>
        <w:t>六、</w:t>
      </w:r>
      <w:r>
        <w:rPr>
          <w:rFonts w:hint="eastAsia" w:asciiTheme="minorEastAsia" w:hAnsiTheme="minorEastAsia" w:eastAsiaTheme="minorEastAsia" w:cstheme="minorEastAsia"/>
          <w:b/>
          <w:bCs/>
          <w:color w:val="auto"/>
          <w:sz w:val="22"/>
          <w:szCs w:val="22"/>
          <w:highlight w:val="none"/>
        </w:rPr>
        <w:t>技术标</w:t>
      </w:r>
      <w:r>
        <w:rPr>
          <w:rFonts w:hint="eastAsia" w:asciiTheme="minorEastAsia" w:hAnsiTheme="minorEastAsia" w:eastAsiaTheme="minorEastAsia" w:cstheme="minorEastAsia"/>
          <w:b/>
          <w:bCs/>
          <w:color w:val="auto"/>
          <w:sz w:val="22"/>
          <w:szCs w:val="22"/>
          <w:highlight w:val="none"/>
          <w:lang w:eastAsia="zh-CN"/>
        </w:rPr>
        <w:t>（监理大纲）</w:t>
      </w:r>
      <w:r>
        <w:rPr>
          <w:rFonts w:hint="eastAsia" w:asciiTheme="minorEastAsia" w:hAnsiTheme="minorEastAsia" w:eastAsiaTheme="minorEastAsia" w:cstheme="minorEastAsia"/>
          <w:b/>
          <w:bCs/>
          <w:color w:val="auto"/>
          <w:sz w:val="22"/>
          <w:szCs w:val="22"/>
          <w:highlight w:val="none"/>
        </w:rPr>
        <w:t>；</w:t>
      </w:r>
    </w:p>
    <w:p w14:paraId="7C05BDEA">
      <w:pPr>
        <w:spacing w:line="560" w:lineRule="exact"/>
        <w:ind w:firstLine="442" w:firstLineChars="200"/>
        <w:rPr>
          <w:rFonts w:hint="eastAsia" w:asciiTheme="minorEastAsia" w:hAnsiTheme="minorEastAsia" w:eastAsiaTheme="minorEastAsia" w:cstheme="minorEastAsia"/>
          <w:b/>
          <w:bCs/>
          <w:color w:val="auto"/>
          <w:sz w:val="22"/>
          <w:szCs w:val="22"/>
          <w:highlight w:val="none"/>
          <w:lang w:val="en-US" w:eastAsia="zh-CN"/>
        </w:rPr>
      </w:pPr>
      <w:r>
        <w:rPr>
          <w:rFonts w:hint="eastAsia" w:asciiTheme="minorEastAsia" w:hAnsiTheme="minorEastAsia" w:eastAsiaTheme="minorEastAsia" w:cstheme="minorEastAsia"/>
          <w:b/>
          <w:bCs/>
          <w:color w:val="auto"/>
          <w:sz w:val="22"/>
          <w:szCs w:val="22"/>
          <w:highlight w:val="none"/>
          <w:lang w:eastAsia="zh-CN"/>
        </w:rPr>
        <w:t>七、服务承诺</w:t>
      </w:r>
      <w:r>
        <w:rPr>
          <w:rFonts w:hint="eastAsia" w:asciiTheme="minorEastAsia" w:hAnsiTheme="minorEastAsia" w:eastAsiaTheme="minorEastAsia" w:cstheme="minorEastAsia"/>
          <w:b/>
          <w:bCs/>
          <w:color w:val="auto"/>
          <w:sz w:val="22"/>
          <w:szCs w:val="22"/>
          <w:highlight w:val="none"/>
          <w:lang w:val="en-US" w:eastAsia="zh-CN"/>
        </w:rPr>
        <w:t>书</w:t>
      </w:r>
    </w:p>
    <w:p w14:paraId="5FE7DBD9">
      <w:pPr>
        <w:spacing w:line="560" w:lineRule="exact"/>
        <w:ind w:firstLine="442" w:firstLineChars="200"/>
        <w:rPr>
          <w:rFonts w:hint="eastAsia" w:asciiTheme="minorEastAsia" w:hAnsiTheme="minorEastAsia" w:eastAsiaTheme="minorEastAsia" w:cstheme="minorEastAsia"/>
          <w:b/>
          <w:bCs/>
          <w:color w:val="auto"/>
          <w:sz w:val="22"/>
          <w:szCs w:val="22"/>
          <w:highlight w:val="none"/>
        </w:rPr>
      </w:pPr>
      <w:r>
        <w:rPr>
          <w:rFonts w:hint="eastAsia" w:asciiTheme="minorEastAsia" w:hAnsiTheme="minorEastAsia" w:eastAsiaTheme="minorEastAsia" w:cstheme="minorEastAsia"/>
          <w:b/>
          <w:bCs/>
          <w:color w:val="auto"/>
          <w:sz w:val="22"/>
          <w:szCs w:val="22"/>
          <w:highlight w:val="none"/>
          <w:lang w:eastAsia="zh-CN"/>
        </w:rPr>
        <w:t>八、</w:t>
      </w:r>
      <w:r>
        <w:rPr>
          <w:rFonts w:hint="eastAsia" w:asciiTheme="minorEastAsia" w:hAnsiTheme="minorEastAsia" w:eastAsiaTheme="minorEastAsia" w:cstheme="minorEastAsia"/>
          <w:b/>
          <w:bCs/>
          <w:color w:val="auto"/>
          <w:sz w:val="22"/>
          <w:szCs w:val="22"/>
          <w:highlight w:val="none"/>
        </w:rPr>
        <w:t>其他资料</w:t>
      </w:r>
    </w:p>
    <w:p w14:paraId="6A58900A">
      <w:pPr>
        <w:snapToGrid w:val="0"/>
        <w:spacing w:line="360" w:lineRule="auto"/>
        <w:jc w:val="center"/>
        <w:outlineLvl w:val="9"/>
        <w:rPr>
          <w:rFonts w:hint="eastAsia" w:asciiTheme="minorEastAsia" w:hAnsiTheme="minorEastAsia" w:eastAsiaTheme="minorEastAsia" w:cstheme="minorEastAsia"/>
          <w:b/>
          <w:bCs/>
          <w:color w:val="auto"/>
          <w:sz w:val="28"/>
          <w:szCs w:val="28"/>
          <w:highlight w:val="none"/>
        </w:rPr>
      </w:pPr>
    </w:p>
    <w:p w14:paraId="6B2625A8">
      <w:pPr>
        <w:snapToGrid w:val="0"/>
        <w:spacing w:line="360" w:lineRule="auto"/>
        <w:jc w:val="center"/>
        <w:outlineLvl w:val="9"/>
        <w:rPr>
          <w:rFonts w:hint="eastAsia" w:asciiTheme="minorEastAsia" w:hAnsiTheme="minorEastAsia" w:eastAsiaTheme="minorEastAsia" w:cstheme="minorEastAsia"/>
          <w:b/>
          <w:bCs/>
          <w:color w:val="auto"/>
          <w:sz w:val="28"/>
          <w:szCs w:val="28"/>
          <w:highlight w:val="none"/>
        </w:rPr>
      </w:pPr>
    </w:p>
    <w:p w14:paraId="5FA5C683">
      <w:pPr>
        <w:snapToGrid w:val="0"/>
        <w:spacing w:line="360" w:lineRule="auto"/>
        <w:jc w:val="both"/>
        <w:outlineLvl w:val="9"/>
        <w:rPr>
          <w:rFonts w:hint="eastAsia" w:asciiTheme="minorEastAsia" w:hAnsiTheme="minorEastAsia" w:eastAsiaTheme="minorEastAsia" w:cstheme="minorEastAsia"/>
          <w:b/>
          <w:bCs/>
          <w:color w:val="auto"/>
          <w:sz w:val="28"/>
          <w:szCs w:val="28"/>
          <w:highlight w:val="none"/>
          <w:lang w:eastAsia="zh-CN"/>
        </w:rPr>
      </w:pPr>
    </w:p>
    <w:p w14:paraId="1260F8B3">
      <w:pPr>
        <w:snapToGrid w:val="0"/>
        <w:spacing w:line="360" w:lineRule="auto"/>
        <w:jc w:val="both"/>
        <w:outlineLvl w:val="9"/>
        <w:rPr>
          <w:rFonts w:hint="eastAsia" w:asciiTheme="minorEastAsia" w:hAnsiTheme="minorEastAsia" w:eastAsiaTheme="minorEastAsia" w:cstheme="minorEastAsia"/>
          <w:b/>
          <w:bCs/>
          <w:color w:val="auto"/>
          <w:sz w:val="28"/>
          <w:szCs w:val="28"/>
          <w:highlight w:val="none"/>
          <w:lang w:eastAsia="zh-CN"/>
        </w:rPr>
      </w:pPr>
    </w:p>
    <w:p w14:paraId="3D269FA5">
      <w:pPr>
        <w:snapToGrid w:val="0"/>
        <w:spacing w:line="360" w:lineRule="auto"/>
        <w:jc w:val="both"/>
        <w:outlineLvl w:val="9"/>
        <w:rPr>
          <w:rFonts w:hint="eastAsia" w:asciiTheme="minorEastAsia" w:hAnsiTheme="minorEastAsia" w:eastAsiaTheme="minorEastAsia" w:cstheme="minorEastAsia"/>
          <w:b/>
          <w:bCs/>
          <w:color w:val="auto"/>
          <w:sz w:val="28"/>
          <w:szCs w:val="28"/>
          <w:highlight w:val="none"/>
          <w:lang w:eastAsia="zh-CN"/>
        </w:rPr>
      </w:pPr>
    </w:p>
    <w:p w14:paraId="54C3DC45">
      <w:pPr>
        <w:snapToGrid w:val="0"/>
        <w:spacing w:line="360" w:lineRule="auto"/>
        <w:jc w:val="both"/>
        <w:outlineLvl w:val="9"/>
        <w:rPr>
          <w:rFonts w:hint="eastAsia" w:asciiTheme="minorEastAsia" w:hAnsiTheme="minorEastAsia" w:eastAsiaTheme="minorEastAsia" w:cstheme="minorEastAsia"/>
          <w:b/>
          <w:bCs/>
          <w:color w:val="auto"/>
          <w:sz w:val="28"/>
          <w:szCs w:val="28"/>
          <w:highlight w:val="none"/>
          <w:lang w:eastAsia="zh-CN"/>
        </w:rPr>
      </w:pPr>
    </w:p>
    <w:p w14:paraId="52EA7FB5">
      <w:pPr>
        <w:snapToGrid w:val="0"/>
        <w:spacing w:line="360" w:lineRule="auto"/>
        <w:jc w:val="both"/>
        <w:outlineLvl w:val="9"/>
        <w:rPr>
          <w:rFonts w:hint="eastAsia" w:asciiTheme="minorEastAsia" w:hAnsiTheme="minorEastAsia" w:eastAsiaTheme="minorEastAsia" w:cstheme="minorEastAsia"/>
          <w:b/>
          <w:bCs/>
          <w:color w:val="auto"/>
          <w:sz w:val="28"/>
          <w:szCs w:val="28"/>
          <w:highlight w:val="none"/>
          <w:lang w:eastAsia="zh-CN"/>
        </w:rPr>
      </w:pPr>
    </w:p>
    <w:p w14:paraId="172BAF59">
      <w:pPr>
        <w:snapToGrid w:val="0"/>
        <w:spacing w:line="360" w:lineRule="auto"/>
        <w:jc w:val="both"/>
        <w:outlineLvl w:val="9"/>
        <w:rPr>
          <w:rFonts w:hint="eastAsia" w:asciiTheme="minorEastAsia" w:hAnsiTheme="minorEastAsia" w:eastAsiaTheme="minorEastAsia" w:cstheme="minorEastAsia"/>
          <w:b/>
          <w:bCs/>
          <w:color w:val="auto"/>
          <w:sz w:val="28"/>
          <w:szCs w:val="28"/>
          <w:highlight w:val="none"/>
          <w:lang w:eastAsia="zh-CN"/>
        </w:rPr>
      </w:pPr>
    </w:p>
    <w:p w14:paraId="183F403E">
      <w:pPr>
        <w:snapToGrid w:val="0"/>
        <w:spacing w:line="360" w:lineRule="auto"/>
        <w:jc w:val="both"/>
        <w:outlineLvl w:val="9"/>
        <w:rPr>
          <w:rFonts w:hint="eastAsia" w:asciiTheme="minorEastAsia" w:hAnsiTheme="minorEastAsia" w:eastAsiaTheme="minorEastAsia" w:cstheme="minorEastAsia"/>
          <w:b/>
          <w:bCs/>
          <w:color w:val="auto"/>
          <w:sz w:val="28"/>
          <w:szCs w:val="28"/>
          <w:highlight w:val="none"/>
          <w:lang w:eastAsia="zh-CN"/>
        </w:rPr>
      </w:pPr>
    </w:p>
    <w:p w14:paraId="674A0EEB">
      <w:pPr>
        <w:snapToGrid w:val="0"/>
        <w:spacing w:line="360" w:lineRule="auto"/>
        <w:jc w:val="both"/>
        <w:outlineLvl w:val="9"/>
        <w:rPr>
          <w:rFonts w:hint="eastAsia" w:asciiTheme="minorEastAsia" w:hAnsiTheme="minorEastAsia" w:eastAsiaTheme="minorEastAsia" w:cstheme="minorEastAsia"/>
          <w:b/>
          <w:bCs/>
          <w:color w:val="auto"/>
          <w:sz w:val="28"/>
          <w:szCs w:val="28"/>
          <w:highlight w:val="none"/>
          <w:lang w:eastAsia="zh-CN"/>
        </w:rPr>
      </w:pPr>
    </w:p>
    <w:p w14:paraId="1F4F1E82">
      <w:pPr>
        <w:snapToGrid w:val="0"/>
        <w:spacing w:line="360" w:lineRule="auto"/>
        <w:jc w:val="both"/>
        <w:outlineLvl w:val="9"/>
        <w:rPr>
          <w:rFonts w:hint="eastAsia" w:asciiTheme="minorEastAsia" w:hAnsiTheme="minorEastAsia" w:eastAsiaTheme="minorEastAsia" w:cstheme="minorEastAsia"/>
          <w:b/>
          <w:bCs/>
          <w:color w:val="auto"/>
          <w:sz w:val="28"/>
          <w:szCs w:val="28"/>
          <w:highlight w:val="none"/>
          <w:lang w:eastAsia="zh-CN"/>
        </w:rPr>
      </w:pPr>
    </w:p>
    <w:p w14:paraId="59CF90A0">
      <w:pPr>
        <w:snapToGrid w:val="0"/>
        <w:spacing w:line="360" w:lineRule="auto"/>
        <w:jc w:val="both"/>
        <w:outlineLvl w:val="9"/>
        <w:rPr>
          <w:rFonts w:hint="eastAsia" w:asciiTheme="minorEastAsia" w:hAnsiTheme="minorEastAsia" w:eastAsiaTheme="minorEastAsia" w:cstheme="minorEastAsia"/>
          <w:b/>
          <w:bCs/>
          <w:color w:val="auto"/>
          <w:sz w:val="28"/>
          <w:szCs w:val="28"/>
          <w:highlight w:val="none"/>
          <w:lang w:eastAsia="zh-CN"/>
        </w:rPr>
      </w:pPr>
    </w:p>
    <w:p w14:paraId="3CB80234">
      <w:pPr>
        <w:snapToGrid w:val="0"/>
        <w:spacing w:line="360" w:lineRule="auto"/>
        <w:jc w:val="both"/>
        <w:outlineLvl w:val="9"/>
        <w:rPr>
          <w:rFonts w:hint="eastAsia" w:asciiTheme="minorEastAsia" w:hAnsiTheme="minorEastAsia" w:eastAsiaTheme="minorEastAsia" w:cstheme="minorEastAsia"/>
          <w:b/>
          <w:bCs/>
          <w:color w:val="auto"/>
          <w:sz w:val="28"/>
          <w:szCs w:val="28"/>
          <w:highlight w:val="none"/>
          <w:lang w:eastAsia="zh-CN"/>
        </w:rPr>
      </w:pPr>
    </w:p>
    <w:p w14:paraId="1EC0636B">
      <w:pPr>
        <w:snapToGrid w:val="0"/>
        <w:spacing w:line="360" w:lineRule="auto"/>
        <w:jc w:val="both"/>
        <w:outlineLvl w:val="9"/>
        <w:rPr>
          <w:rFonts w:hint="eastAsia" w:asciiTheme="minorEastAsia" w:hAnsiTheme="minorEastAsia" w:eastAsiaTheme="minorEastAsia" w:cstheme="minorEastAsia"/>
          <w:b/>
          <w:bCs/>
          <w:color w:val="auto"/>
          <w:sz w:val="28"/>
          <w:szCs w:val="28"/>
          <w:highlight w:val="none"/>
          <w:lang w:eastAsia="zh-CN"/>
        </w:rPr>
      </w:pPr>
    </w:p>
    <w:p w14:paraId="580F2703">
      <w:pPr>
        <w:snapToGrid w:val="0"/>
        <w:spacing w:line="360" w:lineRule="auto"/>
        <w:jc w:val="center"/>
        <w:outlineLvl w:val="9"/>
        <w:rPr>
          <w:rFonts w:hint="eastAsia" w:asciiTheme="minorEastAsia" w:hAnsiTheme="minorEastAsia" w:eastAsiaTheme="minorEastAsia" w:cstheme="minorEastAsia"/>
          <w:b/>
          <w:bCs/>
          <w:color w:val="auto"/>
          <w:sz w:val="28"/>
          <w:szCs w:val="28"/>
          <w:highlight w:val="none"/>
        </w:rPr>
      </w:pPr>
    </w:p>
    <w:p w14:paraId="3B0463A2">
      <w:pPr>
        <w:rPr>
          <w:rFonts w:hint="eastAsia" w:asciiTheme="minorEastAsia" w:hAnsiTheme="minorEastAsia" w:eastAsiaTheme="minorEastAsia" w:cstheme="minorEastAsia"/>
          <w:b/>
          <w:bCs/>
          <w:color w:val="auto"/>
          <w:sz w:val="28"/>
          <w:szCs w:val="28"/>
          <w:highlight w:val="none"/>
        </w:rPr>
      </w:pPr>
      <w:bookmarkStart w:id="666" w:name="_Toc6409"/>
      <w:r>
        <w:rPr>
          <w:rFonts w:hint="eastAsia" w:asciiTheme="minorEastAsia" w:hAnsiTheme="minorEastAsia" w:eastAsiaTheme="minorEastAsia" w:cstheme="minorEastAsia"/>
          <w:b/>
          <w:bCs/>
          <w:color w:val="auto"/>
          <w:sz w:val="28"/>
          <w:szCs w:val="28"/>
          <w:highlight w:val="none"/>
        </w:rPr>
        <w:br w:type="page"/>
      </w:r>
    </w:p>
    <w:p w14:paraId="384BD4A4">
      <w:pPr>
        <w:pageBreakBefore w:val="0"/>
        <w:widowControl w:val="0"/>
        <w:kinsoku/>
        <w:wordWrap/>
        <w:overflowPunct/>
        <w:topLinePunct w:val="0"/>
        <w:autoSpaceDE/>
        <w:autoSpaceDN/>
        <w:bidi w:val="0"/>
        <w:adjustRightInd/>
        <w:snapToGrid w:val="0"/>
        <w:spacing w:line="400" w:lineRule="exact"/>
        <w:jc w:val="center"/>
        <w:textAlignment w:val="auto"/>
        <w:outlineLvl w:val="0"/>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一、投标函及投标函附录</w:t>
      </w:r>
      <w:bookmarkEnd w:id="657"/>
      <w:bookmarkEnd w:id="658"/>
      <w:bookmarkEnd w:id="659"/>
      <w:bookmarkEnd w:id="660"/>
      <w:bookmarkEnd w:id="661"/>
      <w:bookmarkEnd w:id="662"/>
      <w:bookmarkEnd w:id="663"/>
      <w:bookmarkEnd w:id="664"/>
      <w:bookmarkEnd w:id="665"/>
      <w:bookmarkEnd w:id="666"/>
    </w:p>
    <w:p w14:paraId="298FBC2A">
      <w:pPr>
        <w:pStyle w:val="12"/>
        <w:keepNext/>
        <w:keepLines/>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outlineLvl w:val="1"/>
        <w:rPr>
          <w:rFonts w:hint="eastAsia" w:asciiTheme="minorEastAsia" w:hAnsiTheme="minorEastAsia" w:eastAsiaTheme="minorEastAsia" w:cstheme="minorEastAsia"/>
          <w:b/>
          <w:bCs/>
          <w:i w:val="0"/>
          <w:iCs w:val="0"/>
          <w:color w:val="auto"/>
          <w:kern w:val="2"/>
          <w:sz w:val="24"/>
          <w:szCs w:val="24"/>
          <w:highlight w:val="none"/>
          <w:u w:val="none"/>
        </w:rPr>
      </w:pPr>
      <w:bookmarkStart w:id="667" w:name="_Toc14257"/>
      <w:bookmarkStart w:id="668" w:name="_Toc11801"/>
      <w:bookmarkStart w:id="669" w:name="_Toc12920"/>
      <w:bookmarkStart w:id="670" w:name="_Toc506"/>
      <w:r>
        <w:rPr>
          <w:rFonts w:hint="eastAsia" w:asciiTheme="minorEastAsia" w:hAnsiTheme="minorEastAsia" w:eastAsiaTheme="minorEastAsia" w:cstheme="minorEastAsia"/>
          <w:b/>
          <w:bCs/>
          <w:i w:val="0"/>
          <w:iCs w:val="0"/>
          <w:color w:val="auto"/>
          <w:kern w:val="2"/>
          <w:sz w:val="24"/>
          <w:szCs w:val="24"/>
          <w:highlight w:val="none"/>
          <w:u w:val="none"/>
        </w:rPr>
        <w:t>（一）投标函</w:t>
      </w:r>
      <w:bookmarkEnd w:id="667"/>
      <w:bookmarkEnd w:id="668"/>
      <w:bookmarkEnd w:id="669"/>
      <w:bookmarkEnd w:id="670"/>
    </w:p>
    <w:p w14:paraId="5AC2E254">
      <w:pPr>
        <w:pStyle w:val="4"/>
        <w:pageBreakBefore w:val="0"/>
        <w:widowControl w:val="0"/>
        <w:tabs>
          <w:tab w:val="left" w:pos="1930"/>
        </w:tabs>
        <w:kinsoku/>
        <w:wordWrap/>
        <w:overflowPunct/>
        <w:topLinePunct w:val="0"/>
        <w:autoSpaceDE/>
        <w:autoSpaceDN/>
        <w:bidi w:val="0"/>
        <w:adjustRightInd/>
        <w:spacing w:after="0" w:line="40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u w:val="single"/>
        </w:rPr>
        <w:tab/>
      </w:r>
      <w:r>
        <w:rPr>
          <w:rFonts w:hint="eastAsia" w:asciiTheme="minorEastAsia" w:hAnsiTheme="minorEastAsia" w:eastAsiaTheme="minorEastAsia" w:cstheme="minorEastAsia"/>
          <w:color w:val="auto"/>
          <w:sz w:val="21"/>
          <w:szCs w:val="21"/>
          <w:highlight w:val="none"/>
        </w:rPr>
        <w:t xml:space="preserve"> （招标人名称）：</w:t>
      </w:r>
    </w:p>
    <w:p w14:paraId="10BFF46C">
      <w:pPr>
        <w:pStyle w:val="4"/>
        <w:pageBreakBefore w:val="0"/>
        <w:widowControl w:val="0"/>
        <w:kinsoku/>
        <w:wordWrap/>
        <w:overflowPunct/>
        <w:topLinePunct w:val="0"/>
        <w:autoSpaceDE/>
        <w:autoSpaceDN/>
        <w:bidi w:val="0"/>
        <w:adjustRightInd/>
        <w:spacing w:after="0" w:line="40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1．我方已仔细研究了</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（项目名称）</w:t>
      </w:r>
      <w:r>
        <w:rPr>
          <w:rFonts w:hint="eastAsia" w:asciiTheme="minorEastAsia" w:hAnsiTheme="minorEastAsia" w:eastAsiaTheme="minorEastAsia" w:cstheme="minorEastAsia"/>
          <w:color w:val="auto"/>
          <w:sz w:val="21"/>
          <w:szCs w:val="21"/>
          <w:highlight w:val="none"/>
          <w:lang w:eastAsia="zh-CN"/>
        </w:rPr>
        <w:t>第</w:t>
      </w: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lang w:eastAsia="zh-CN"/>
        </w:rPr>
        <w:t>标段</w:t>
      </w:r>
      <w:r>
        <w:rPr>
          <w:rFonts w:hint="eastAsia" w:asciiTheme="minorEastAsia" w:hAnsiTheme="minorEastAsia" w:eastAsiaTheme="minorEastAsia" w:cstheme="minorEastAsia"/>
          <w:color w:val="auto"/>
          <w:sz w:val="21"/>
          <w:szCs w:val="21"/>
          <w:highlight w:val="none"/>
        </w:rPr>
        <w:t>招标项目招标文件的全部内容，愿意以</w:t>
      </w:r>
      <w:r>
        <w:rPr>
          <w:rFonts w:hint="eastAsia" w:asciiTheme="minorEastAsia" w:hAnsiTheme="minorEastAsia" w:eastAsiaTheme="minorEastAsia" w:cstheme="minorEastAsia"/>
          <w:color w:val="auto"/>
          <w:sz w:val="21"/>
          <w:szCs w:val="21"/>
          <w:highlight w:val="none"/>
          <w:lang w:eastAsia="zh-CN"/>
        </w:rPr>
        <w:t>：建安工程费的</w:t>
      </w:r>
      <w:r>
        <w:rPr>
          <w:rFonts w:hint="eastAsia" w:asciiTheme="minorEastAsia" w:hAnsiTheme="minorEastAsia" w:eastAsiaTheme="minorEastAsia" w:cstheme="minorEastAsia"/>
          <w:color w:val="auto"/>
          <w:sz w:val="21"/>
          <w:szCs w:val="21"/>
          <w:highlight w:val="none"/>
        </w:rPr>
        <w:t xml:space="preserve">（大写） </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 </w:t>
      </w:r>
      <w:r>
        <w:rPr>
          <w:rFonts w:hint="eastAsia" w:asciiTheme="minorEastAsia" w:hAnsiTheme="minorEastAsia" w:eastAsiaTheme="minorEastAsia" w:cstheme="minorEastAsia"/>
          <w:color w:val="auto"/>
          <w:sz w:val="21"/>
          <w:szCs w:val="21"/>
          <w:highlight w:val="none"/>
          <w:lang w:val="en-US" w:eastAsia="zh-CN"/>
        </w:rPr>
        <w:t>小写：</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none"/>
          <w:lang w:val="en-US" w:eastAsia="zh-CN"/>
        </w:rPr>
        <w:t>%</w:t>
      </w:r>
      <w:r>
        <w:rPr>
          <w:rFonts w:hint="eastAsia" w:asciiTheme="minorEastAsia" w:hAnsiTheme="minorEastAsia" w:eastAsiaTheme="minorEastAsia" w:cstheme="minorEastAsia"/>
          <w:color w:val="auto"/>
          <w:sz w:val="21"/>
          <w:szCs w:val="21"/>
          <w:highlight w:val="none"/>
        </w:rPr>
        <w:t>) 的投标报价</w:t>
      </w:r>
      <w:r>
        <w:rPr>
          <w:rFonts w:hint="eastAsia" w:asciiTheme="minorEastAsia" w:hAnsiTheme="minorEastAsia" w:eastAsiaTheme="minorEastAsia" w:cstheme="minorEastAsia"/>
          <w:color w:val="auto"/>
          <w:sz w:val="21"/>
          <w:szCs w:val="21"/>
          <w:highlight w:val="none"/>
          <w:lang w:eastAsia="zh-CN"/>
        </w:rPr>
        <w:t>（费率）</w:t>
      </w:r>
      <w:r>
        <w:rPr>
          <w:rFonts w:hint="eastAsia" w:asciiTheme="minorEastAsia" w:hAnsiTheme="minorEastAsia" w:eastAsiaTheme="minorEastAsia" w:cstheme="minorEastAsia"/>
          <w:color w:val="auto"/>
          <w:sz w:val="21"/>
          <w:szCs w:val="21"/>
          <w:highlight w:val="none"/>
        </w:rPr>
        <w:t>，监理服务期限：</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Cs w:val="21"/>
          <w:highlight w:val="none"/>
          <w:lang w:val="en-US" w:eastAsia="zh-CN"/>
        </w:rPr>
        <w:t xml:space="preserve"> </w:t>
      </w:r>
      <w:r>
        <w:rPr>
          <w:rFonts w:hint="eastAsia" w:asciiTheme="minorEastAsia" w:hAnsiTheme="minorEastAsia" w:eastAsiaTheme="minorEastAsia" w:cstheme="minorEastAsia"/>
          <w:color w:val="auto"/>
          <w:sz w:val="22"/>
          <w:szCs w:val="16"/>
          <w:highlight w:val="none"/>
        </w:rPr>
        <w:t>质量要求达到：</w:t>
      </w:r>
      <w:r>
        <w:rPr>
          <w:rFonts w:hint="eastAsia" w:asciiTheme="minorEastAsia" w:hAnsiTheme="minorEastAsia" w:eastAsiaTheme="minorEastAsia" w:cstheme="minorEastAsia"/>
          <w:color w:val="auto"/>
          <w:sz w:val="22"/>
          <w:szCs w:val="16"/>
          <w:highlight w:val="none"/>
          <w:u w:val="single"/>
        </w:rPr>
        <w:t xml:space="preserve">        </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按合同约定完成监理工作。</w:t>
      </w:r>
    </w:p>
    <w:p w14:paraId="52305692">
      <w:pPr>
        <w:pStyle w:val="4"/>
        <w:pageBreakBefore w:val="0"/>
        <w:widowControl w:val="0"/>
        <w:kinsoku/>
        <w:wordWrap/>
        <w:overflowPunct/>
        <w:topLinePunct w:val="0"/>
        <w:autoSpaceDE/>
        <w:autoSpaceDN/>
        <w:bidi w:val="0"/>
        <w:adjustRightInd/>
        <w:spacing w:after="0" w:line="40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2.随同本投标函提交投标保证金一份，金额为人民币大写：</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小写：</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lang w:val="en-US" w:eastAsia="zh-CN"/>
        </w:rPr>
        <w:t>元</w:t>
      </w:r>
      <w:r>
        <w:rPr>
          <w:rFonts w:hint="eastAsia" w:asciiTheme="minorEastAsia" w:hAnsiTheme="minorEastAsia" w:eastAsiaTheme="minorEastAsia" w:cstheme="minorEastAsia"/>
          <w:color w:val="auto"/>
          <w:sz w:val="21"/>
          <w:szCs w:val="21"/>
          <w:highlight w:val="none"/>
        </w:rPr>
        <w:t>。</w:t>
      </w:r>
    </w:p>
    <w:p w14:paraId="6155CA90">
      <w:pPr>
        <w:pStyle w:val="4"/>
        <w:pageBreakBefore w:val="0"/>
        <w:widowControl w:val="0"/>
        <w:kinsoku/>
        <w:wordWrap/>
        <w:overflowPunct/>
        <w:topLinePunct w:val="0"/>
        <w:autoSpaceDE/>
        <w:autoSpaceDN/>
        <w:bidi w:val="0"/>
        <w:adjustRightInd/>
        <w:spacing w:after="0" w:line="40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rPr>
        <w:t>我方的投标文件包括下列内容：</w:t>
      </w:r>
    </w:p>
    <w:p w14:paraId="6A1C69CA">
      <w:pPr>
        <w:pStyle w:val="4"/>
        <w:pageBreakBefore w:val="0"/>
        <w:widowControl w:val="0"/>
        <w:kinsoku/>
        <w:wordWrap/>
        <w:overflowPunct/>
        <w:topLinePunct w:val="0"/>
        <w:autoSpaceDE/>
        <w:autoSpaceDN/>
        <w:bidi w:val="0"/>
        <w:adjustRightInd/>
        <w:spacing w:after="0" w:line="40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（1）投标函及投标函附录；</w:t>
      </w:r>
    </w:p>
    <w:p w14:paraId="7008E8C6">
      <w:pPr>
        <w:pStyle w:val="4"/>
        <w:pageBreakBefore w:val="0"/>
        <w:widowControl w:val="0"/>
        <w:kinsoku/>
        <w:wordWrap/>
        <w:overflowPunct/>
        <w:topLinePunct w:val="0"/>
        <w:autoSpaceDE/>
        <w:autoSpaceDN/>
        <w:bidi w:val="0"/>
        <w:adjustRightInd/>
        <w:spacing w:after="0" w:line="40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（2）法定代表人身份证明</w:t>
      </w:r>
      <w:r>
        <w:rPr>
          <w:rFonts w:hint="eastAsia" w:asciiTheme="minorEastAsia" w:hAnsiTheme="minorEastAsia" w:eastAsiaTheme="minorEastAsia" w:cstheme="minorEastAsia"/>
          <w:color w:val="auto"/>
          <w:sz w:val="21"/>
          <w:szCs w:val="21"/>
          <w:highlight w:val="none"/>
          <w:lang w:eastAsia="zh-CN"/>
        </w:rPr>
        <w:t>及</w:t>
      </w:r>
      <w:r>
        <w:rPr>
          <w:rFonts w:hint="eastAsia" w:asciiTheme="minorEastAsia" w:hAnsiTheme="minorEastAsia" w:eastAsiaTheme="minorEastAsia" w:cstheme="minorEastAsia"/>
          <w:color w:val="auto"/>
          <w:sz w:val="21"/>
          <w:szCs w:val="21"/>
          <w:highlight w:val="none"/>
        </w:rPr>
        <w:t>授权委托书；</w:t>
      </w:r>
    </w:p>
    <w:p w14:paraId="7BE4E262">
      <w:pPr>
        <w:pStyle w:val="4"/>
        <w:pageBreakBefore w:val="0"/>
        <w:widowControl w:val="0"/>
        <w:kinsoku/>
        <w:wordWrap/>
        <w:overflowPunct/>
        <w:topLinePunct w:val="0"/>
        <w:autoSpaceDE/>
        <w:autoSpaceDN/>
        <w:bidi w:val="0"/>
        <w:adjustRightInd/>
        <w:spacing w:after="0" w:line="40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rPr>
        <w:t>）投标保证金；</w:t>
      </w:r>
    </w:p>
    <w:p w14:paraId="49CC5CC4">
      <w:pPr>
        <w:pStyle w:val="4"/>
        <w:pageBreakBefore w:val="0"/>
        <w:widowControl w:val="0"/>
        <w:kinsoku/>
        <w:wordWrap/>
        <w:overflowPunct/>
        <w:topLinePunct w:val="0"/>
        <w:autoSpaceDE/>
        <w:autoSpaceDN/>
        <w:bidi w:val="0"/>
        <w:adjustRightInd/>
        <w:spacing w:after="0" w:line="40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rPr>
        <w:t>）监理报酬清单；</w:t>
      </w:r>
    </w:p>
    <w:p w14:paraId="1322B2C5">
      <w:pPr>
        <w:pStyle w:val="4"/>
        <w:pageBreakBefore w:val="0"/>
        <w:widowControl w:val="0"/>
        <w:kinsoku/>
        <w:wordWrap/>
        <w:overflowPunct/>
        <w:topLinePunct w:val="0"/>
        <w:autoSpaceDE/>
        <w:autoSpaceDN/>
        <w:bidi w:val="0"/>
        <w:adjustRightInd/>
        <w:spacing w:after="0" w:line="40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rPr>
        <w:t>）资格审查资料；</w:t>
      </w:r>
    </w:p>
    <w:p w14:paraId="041109C6">
      <w:pPr>
        <w:pStyle w:val="4"/>
        <w:pageBreakBefore w:val="0"/>
        <w:widowControl w:val="0"/>
        <w:kinsoku/>
        <w:wordWrap/>
        <w:overflowPunct/>
        <w:topLinePunct w:val="0"/>
        <w:autoSpaceDE/>
        <w:autoSpaceDN/>
        <w:bidi w:val="0"/>
        <w:adjustRightInd/>
        <w:spacing w:after="0" w:line="40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6</w:t>
      </w:r>
      <w:r>
        <w:rPr>
          <w:rFonts w:hint="eastAsia" w:asciiTheme="minorEastAsia" w:hAnsiTheme="minorEastAsia" w:eastAsiaTheme="minorEastAsia" w:cstheme="minorEastAsia"/>
          <w:color w:val="auto"/>
          <w:sz w:val="21"/>
          <w:szCs w:val="21"/>
          <w:highlight w:val="none"/>
        </w:rPr>
        <w:t>）技术标</w:t>
      </w:r>
      <w:r>
        <w:rPr>
          <w:rFonts w:hint="eastAsia" w:asciiTheme="minorEastAsia" w:hAnsiTheme="minorEastAsia" w:eastAsiaTheme="minorEastAsia" w:cstheme="minorEastAsia"/>
          <w:color w:val="auto"/>
          <w:sz w:val="21"/>
          <w:szCs w:val="21"/>
          <w:highlight w:val="none"/>
          <w:lang w:eastAsia="zh-CN"/>
        </w:rPr>
        <w:t>（监理大纲）</w:t>
      </w:r>
      <w:r>
        <w:rPr>
          <w:rFonts w:hint="eastAsia" w:asciiTheme="minorEastAsia" w:hAnsiTheme="minorEastAsia" w:eastAsiaTheme="minorEastAsia" w:cstheme="minorEastAsia"/>
          <w:color w:val="auto"/>
          <w:sz w:val="21"/>
          <w:szCs w:val="21"/>
          <w:highlight w:val="none"/>
        </w:rPr>
        <w:t>；</w:t>
      </w:r>
    </w:p>
    <w:p w14:paraId="33C7DB96">
      <w:pPr>
        <w:pageBreakBefore w:val="0"/>
        <w:widowControl w:val="0"/>
        <w:kinsoku/>
        <w:wordWrap/>
        <w:overflowPunct/>
        <w:topLinePunct w:val="0"/>
        <w:autoSpaceDE/>
        <w:autoSpaceDN/>
        <w:bidi w:val="0"/>
        <w:adjustRightInd/>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7</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eastAsia="zh-CN"/>
        </w:rPr>
        <w:t>服务承诺</w:t>
      </w:r>
      <w:r>
        <w:rPr>
          <w:rFonts w:hint="eastAsia" w:asciiTheme="minorEastAsia" w:hAnsiTheme="minorEastAsia" w:eastAsiaTheme="minorEastAsia" w:cstheme="minorEastAsia"/>
          <w:color w:val="auto"/>
          <w:sz w:val="21"/>
          <w:szCs w:val="21"/>
          <w:highlight w:val="none"/>
          <w:lang w:val="en-US" w:eastAsia="zh-CN"/>
        </w:rPr>
        <w:t>书；</w:t>
      </w:r>
    </w:p>
    <w:p w14:paraId="63C3F09D">
      <w:pPr>
        <w:pageBreakBefore w:val="0"/>
        <w:widowControl w:val="0"/>
        <w:kinsoku/>
        <w:wordWrap/>
        <w:overflowPunct/>
        <w:topLinePunct w:val="0"/>
        <w:autoSpaceDE/>
        <w:autoSpaceDN/>
        <w:bidi w:val="0"/>
        <w:adjustRightInd/>
        <w:spacing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lang w:val="en-US" w:eastAsia="zh-CN"/>
        </w:rPr>
        <w:t>8</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其他资料</w:t>
      </w:r>
      <w:r>
        <w:rPr>
          <w:rFonts w:hint="eastAsia" w:asciiTheme="minorEastAsia" w:hAnsiTheme="minorEastAsia" w:eastAsiaTheme="minorEastAsia" w:cstheme="minorEastAsia"/>
          <w:color w:val="auto"/>
          <w:sz w:val="21"/>
          <w:szCs w:val="21"/>
          <w:highlight w:val="none"/>
          <w:lang w:eastAsia="zh-CN"/>
        </w:rPr>
        <w:t>；</w:t>
      </w:r>
    </w:p>
    <w:p w14:paraId="551431A1">
      <w:pPr>
        <w:pStyle w:val="4"/>
        <w:pageBreakBefore w:val="0"/>
        <w:widowControl w:val="0"/>
        <w:kinsoku/>
        <w:wordWrap/>
        <w:overflowPunct/>
        <w:topLinePunct w:val="0"/>
        <w:autoSpaceDE/>
        <w:autoSpaceDN/>
        <w:bidi w:val="0"/>
        <w:adjustRightInd/>
        <w:spacing w:after="0" w:line="40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rPr>
        <w:t>．我方承诺在招标文件规定的投标有效期内不撤销投标文件。</w:t>
      </w:r>
    </w:p>
    <w:p w14:paraId="755B29CA">
      <w:pPr>
        <w:pStyle w:val="4"/>
        <w:pageBreakBefore w:val="0"/>
        <w:widowControl w:val="0"/>
        <w:kinsoku/>
        <w:wordWrap/>
        <w:overflowPunct/>
        <w:topLinePunct w:val="0"/>
        <w:autoSpaceDE/>
        <w:autoSpaceDN/>
        <w:bidi w:val="0"/>
        <w:adjustRightInd/>
        <w:spacing w:after="0" w:line="40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rPr>
        <w:t>．如我方中标，我方承诺：</w:t>
      </w:r>
    </w:p>
    <w:p w14:paraId="2CEB9E67">
      <w:pPr>
        <w:pStyle w:val="4"/>
        <w:pageBreakBefore w:val="0"/>
        <w:widowControl w:val="0"/>
        <w:kinsoku/>
        <w:wordWrap/>
        <w:overflowPunct/>
        <w:topLinePunct w:val="0"/>
        <w:autoSpaceDE/>
        <w:autoSpaceDN/>
        <w:bidi w:val="0"/>
        <w:adjustRightInd/>
        <w:spacing w:after="0" w:line="40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（1）在收到中标通知书后，在中标通知书规定的期限内与你方签订合同；</w:t>
      </w:r>
    </w:p>
    <w:p w14:paraId="1AA7BA33">
      <w:pPr>
        <w:pStyle w:val="4"/>
        <w:pageBreakBefore w:val="0"/>
        <w:widowControl w:val="0"/>
        <w:kinsoku/>
        <w:wordWrap/>
        <w:overflowPunct/>
        <w:topLinePunct w:val="0"/>
        <w:autoSpaceDE/>
        <w:autoSpaceDN/>
        <w:bidi w:val="0"/>
        <w:adjustRightInd/>
        <w:spacing w:after="0" w:line="40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（2）在签订合同时不向你方提出附加条件；</w:t>
      </w:r>
    </w:p>
    <w:p w14:paraId="3DC84BCC">
      <w:pPr>
        <w:pStyle w:val="4"/>
        <w:pageBreakBefore w:val="0"/>
        <w:widowControl w:val="0"/>
        <w:kinsoku/>
        <w:wordWrap/>
        <w:overflowPunct/>
        <w:topLinePunct w:val="0"/>
        <w:autoSpaceDE/>
        <w:autoSpaceDN/>
        <w:bidi w:val="0"/>
        <w:adjustRightInd/>
        <w:spacing w:after="0" w:line="40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（3）按照招标文件要求提交履约保证金；</w:t>
      </w:r>
    </w:p>
    <w:p w14:paraId="135E8B86">
      <w:pPr>
        <w:pStyle w:val="4"/>
        <w:pageBreakBefore w:val="0"/>
        <w:widowControl w:val="0"/>
        <w:kinsoku/>
        <w:wordWrap/>
        <w:overflowPunct/>
        <w:topLinePunct w:val="0"/>
        <w:autoSpaceDE/>
        <w:autoSpaceDN/>
        <w:bidi w:val="0"/>
        <w:adjustRightInd/>
        <w:spacing w:after="0" w:line="40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（4）在合同约定的期限内完成合同规定的全部义务。</w:t>
      </w:r>
    </w:p>
    <w:p w14:paraId="72F3AF26">
      <w:pPr>
        <w:pStyle w:val="4"/>
        <w:pageBreakBefore w:val="0"/>
        <w:widowControl w:val="0"/>
        <w:kinsoku/>
        <w:wordWrap/>
        <w:overflowPunct/>
        <w:topLinePunct w:val="0"/>
        <w:autoSpaceDE/>
        <w:autoSpaceDN/>
        <w:bidi w:val="0"/>
        <w:adjustRightInd/>
        <w:spacing w:after="0" w:line="40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（5）按照招标文件要求向招标代理机构支付招标代理服务费。</w:t>
      </w:r>
    </w:p>
    <w:p w14:paraId="4DF9031D">
      <w:pPr>
        <w:pStyle w:val="4"/>
        <w:pageBreakBefore w:val="0"/>
        <w:widowControl w:val="0"/>
        <w:kinsoku/>
        <w:wordWrap/>
        <w:overflowPunct/>
        <w:topLinePunct w:val="0"/>
        <w:autoSpaceDE/>
        <w:autoSpaceDN/>
        <w:bidi w:val="0"/>
        <w:adjustRightInd/>
        <w:spacing w:after="0" w:line="400" w:lineRule="exact"/>
        <w:ind w:firstLine="420" w:firstLineChars="200"/>
        <w:jc w:val="righ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6</w:t>
      </w:r>
      <w:r>
        <w:rPr>
          <w:rFonts w:hint="eastAsia" w:asciiTheme="minorEastAsia" w:hAnsiTheme="minorEastAsia" w:eastAsiaTheme="minorEastAsia" w:cstheme="minorEastAsia"/>
          <w:color w:val="auto"/>
          <w:sz w:val="21"/>
          <w:szCs w:val="21"/>
          <w:highlight w:val="none"/>
        </w:rPr>
        <w:t>．我方在此声明， 所递交的投标文件及有关资料内容完整、真实和准确，且不存在第二章</w:t>
      </w:r>
    </w:p>
    <w:p w14:paraId="3C15CFC2">
      <w:pPr>
        <w:pStyle w:val="4"/>
        <w:pageBreakBefore w:val="0"/>
        <w:widowControl w:val="0"/>
        <w:kinsoku/>
        <w:wordWrap/>
        <w:overflowPunct/>
        <w:topLinePunct w:val="0"/>
        <w:autoSpaceDE/>
        <w:autoSpaceDN/>
        <w:bidi w:val="0"/>
        <w:adjustRightInd/>
        <w:spacing w:after="0" w:line="40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“投标人须知”第1.4.3项规定的任何一种情形。</w:t>
      </w:r>
    </w:p>
    <w:p w14:paraId="70D62120">
      <w:pPr>
        <w:pStyle w:val="4"/>
        <w:pageBreakBefore w:val="0"/>
        <w:widowControl w:val="0"/>
        <w:kinsoku/>
        <w:wordWrap/>
        <w:overflowPunct/>
        <w:topLinePunct w:val="0"/>
        <w:autoSpaceDE/>
        <w:autoSpaceDN/>
        <w:bidi w:val="0"/>
        <w:adjustRightInd/>
        <w:spacing w:after="0" w:line="40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7</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（其他补充说明）。</w:t>
      </w:r>
    </w:p>
    <w:p w14:paraId="6011F2B1">
      <w:pPr>
        <w:pStyle w:val="4"/>
        <w:pageBreakBefore w:val="0"/>
        <w:widowControl w:val="0"/>
        <w:kinsoku/>
        <w:wordWrap/>
        <w:overflowPunct/>
        <w:topLinePunct w:val="0"/>
        <w:autoSpaceDE/>
        <w:autoSpaceDN/>
        <w:bidi w:val="0"/>
        <w:adjustRightInd/>
        <w:spacing w:after="0" w:line="400" w:lineRule="exact"/>
        <w:ind w:firstLine="3563" w:firstLineChars="1697"/>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投 标 人： </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2"/>
          <w:szCs w:val="22"/>
          <w:highlight w:val="none"/>
          <w:u w:val="single"/>
        </w:rPr>
        <w:t xml:space="preserve"> </w:t>
      </w:r>
      <w:r>
        <w:rPr>
          <w:rFonts w:hint="eastAsia" w:asciiTheme="minorEastAsia" w:hAnsiTheme="minorEastAsia" w:eastAsiaTheme="minorEastAsia" w:cstheme="minorEastAsia"/>
          <w:color w:val="auto"/>
          <w:sz w:val="22"/>
          <w:szCs w:val="22"/>
          <w:highlight w:val="none"/>
          <w:u w:val="none"/>
        </w:rPr>
        <w:t>（企业电子签章）</w:t>
      </w:r>
    </w:p>
    <w:p w14:paraId="1B45967B">
      <w:pPr>
        <w:pStyle w:val="4"/>
        <w:pageBreakBefore w:val="0"/>
        <w:widowControl w:val="0"/>
        <w:kinsoku/>
        <w:wordWrap/>
        <w:overflowPunct/>
        <w:topLinePunct w:val="0"/>
        <w:autoSpaceDE/>
        <w:autoSpaceDN/>
        <w:bidi w:val="0"/>
        <w:adjustRightInd/>
        <w:spacing w:after="0" w:line="400" w:lineRule="exact"/>
        <w:jc w:val="righ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法定代表人或其委托代理人： </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2"/>
          <w:szCs w:val="22"/>
          <w:highlight w:val="none"/>
          <w:u w:val="none"/>
        </w:rPr>
        <w:t>（盖电子签章或签名）</w:t>
      </w:r>
    </w:p>
    <w:p w14:paraId="6AA7AF91">
      <w:pPr>
        <w:pStyle w:val="4"/>
        <w:pageBreakBefore w:val="0"/>
        <w:widowControl w:val="0"/>
        <w:kinsoku/>
        <w:wordWrap/>
        <w:overflowPunct/>
        <w:topLinePunct w:val="0"/>
        <w:autoSpaceDE/>
        <w:autoSpaceDN/>
        <w:bidi w:val="0"/>
        <w:adjustRightInd/>
        <w:spacing w:after="0" w:line="400" w:lineRule="exact"/>
        <w:ind w:firstLine="3563" w:firstLineChars="1697"/>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地    址： </w:t>
      </w:r>
      <w:r>
        <w:rPr>
          <w:rFonts w:hint="eastAsia" w:asciiTheme="minorEastAsia" w:hAnsiTheme="minorEastAsia" w:eastAsiaTheme="minorEastAsia" w:cstheme="minorEastAsia"/>
          <w:color w:val="auto"/>
          <w:sz w:val="21"/>
          <w:szCs w:val="21"/>
          <w:highlight w:val="none"/>
          <w:u w:val="single"/>
        </w:rPr>
        <w:t xml:space="preserve">                                       </w:t>
      </w:r>
    </w:p>
    <w:p w14:paraId="24C8A48F">
      <w:pPr>
        <w:pStyle w:val="4"/>
        <w:pageBreakBefore w:val="0"/>
        <w:widowControl w:val="0"/>
        <w:kinsoku/>
        <w:wordWrap/>
        <w:overflowPunct/>
        <w:topLinePunct w:val="0"/>
        <w:autoSpaceDE/>
        <w:autoSpaceDN/>
        <w:bidi w:val="0"/>
        <w:adjustRightInd/>
        <w:spacing w:after="0" w:line="400" w:lineRule="exact"/>
        <w:ind w:firstLine="3563" w:firstLineChars="1697"/>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网    址： </w:t>
      </w:r>
      <w:r>
        <w:rPr>
          <w:rFonts w:hint="eastAsia" w:asciiTheme="minorEastAsia" w:hAnsiTheme="minorEastAsia" w:eastAsiaTheme="minorEastAsia" w:cstheme="minorEastAsia"/>
          <w:color w:val="auto"/>
          <w:sz w:val="21"/>
          <w:szCs w:val="21"/>
          <w:highlight w:val="none"/>
          <w:u w:val="single"/>
        </w:rPr>
        <w:t xml:space="preserve">                                         </w:t>
      </w:r>
    </w:p>
    <w:p w14:paraId="075CA274">
      <w:pPr>
        <w:pStyle w:val="4"/>
        <w:pageBreakBefore w:val="0"/>
        <w:widowControl w:val="0"/>
        <w:kinsoku/>
        <w:wordWrap/>
        <w:overflowPunct/>
        <w:topLinePunct w:val="0"/>
        <w:autoSpaceDE/>
        <w:autoSpaceDN/>
        <w:bidi w:val="0"/>
        <w:adjustRightInd/>
        <w:spacing w:after="0" w:line="400" w:lineRule="exact"/>
        <w:ind w:firstLine="3563" w:firstLineChars="1697"/>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电    话： </w:t>
      </w:r>
      <w:r>
        <w:rPr>
          <w:rFonts w:hint="eastAsia" w:asciiTheme="minorEastAsia" w:hAnsiTheme="minorEastAsia" w:eastAsiaTheme="minorEastAsia" w:cstheme="minorEastAsia"/>
          <w:color w:val="auto"/>
          <w:sz w:val="21"/>
          <w:szCs w:val="21"/>
          <w:highlight w:val="none"/>
          <w:u w:val="single"/>
        </w:rPr>
        <w:t xml:space="preserve">                                       </w:t>
      </w:r>
    </w:p>
    <w:p w14:paraId="71319085">
      <w:pPr>
        <w:pStyle w:val="4"/>
        <w:pageBreakBefore w:val="0"/>
        <w:widowControl w:val="0"/>
        <w:kinsoku/>
        <w:wordWrap/>
        <w:overflowPunct/>
        <w:topLinePunct w:val="0"/>
        <w:autoSpaceDE/>
        <w:autoSpaceDN/>
        <w:bidi w:val="0"/>
        <w:adjustRightInd/>
        <w:spacing w:after="0" w:line="400" w:lineRule="exact"/>
        <w:ind w:firstLine="3563" w:firstLineChars="1697"/>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传    真：</w:t>
      </w:r>
      <w:r>
        <w:rPr>
          <w:rFonts w:hint="eastAsia" w:asciiTheme="minorEastAsia" w:hAnsiTheme="minorEastAsia" w:eastAsiaTheme="minorEastAsia" w:cstheme="minorEastAsia"/>
          <w:color w:val="auto"/>
          <w:sz w:val="21"/>
          <w:szCs w:val="21"/>
          <w:highlight w:val="none"/>
          <w:u w:val="single"/>
        </w:rPr>
        <w:t xml:space="preserve">                                        </w:t>
      </w:r>
    </w:p>
    <w:p w14:paraId="55AB24DE">
      <w:pPr>
        <w:pStyle w:val="4"/>
        <w:pageBreakBefore w:val="0"/>
        <w:widowControl w:val="0"/>
        <w:tabs>
          <w:tab w:val="left" w:pos="6820"/>
        </w:tabs>
        <w:kinsoku/>
        <w:wordWrap/>
        <w:overflowPunct/>
        <w:topLinePunct w:val="0"/>
        <w:autoSpaceDE/>
        <w:autoSpaceDN/>
        <w:bidi w:val="0"/>
        <w:adjustRightInd/>
        <w:spacing w:after="0" w:line="400" w:lineRule="exact"/>
        <w:ind w:firstLine="3563" w:firstLineChars="1697"/>
        <w:textAlignment w:val="auto"/>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邮政编码：</w:t>
      </w:r>
      <w:r>
        <w:rPr>
          <w:rFonts w:hint="eastAsia" w:asciiTheme="minorEastAsia" w:hAnsiTheme="minorEastAsia" w:eastAsiaTheme="minorEastAsia" w:cstheme="minorEastAsia"/>
          <w:color w:val="auto"/>
          <w:sz w:val="21"/>
          <w:szCs w:val="21"/>
          <w:highlight w:val="none"/>
          <w:u w:val="single"/>
        </w:rPr>
        <w:t xml:space="preserve">                                        </w:t>
      </w:r>
    </w:p>
    <w:p w14:paraId="141B15A8">
      <w:pPr>
        <w:pStyle w:val="4"/>
        <w:pageBreakBefore w:val="0"/>
        <w:widowControl w:val="0"/>
        <w:kinsoku/>
        <w:wordWrap/>
        <w:overflowPunct/>
        <w:topLinePunct w:val="0"/>
        <w:autoSpaceDE/>
        <w:autoSpaceDN/>
        <w:bidi w:val="0"/>
        <w:adjustRightInd/>
        <w:spacing w:after="0" w:line="400" w:lineRule="exact"/>
        <w:ind w:firstLine="3563" w:firstLineChars="1697"/>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年</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月</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日</w:t>
      </w:r>
    </w:p>
    <w:p w14:paraId="1A3B5AA2">
      <w:pPr>
        <w:pStyle w:val="12"/>
        <w:keepNext/>
        <w:keepLines/>
        <w:autoSpaceDE/>
        <w:autoSpaceDN/>
        <w:adjustRightInd/>
        <w:spacing w:line="360" w:lineRule="auto"/>
        <w:ind w:left="0" w:leftChars="0" w:right="0" w:rightChars="0" w:firstLine="0" w:firstLineChars="0"/>
        <w:jc w:val="center"/>
        <w:outlineLvl w:val="1"/>
        <w:rPr>
          <w:rFonts w:hint="eastAsia" w:asciiTheme="minorEastAsia" w:hAnsiTheme="minorEastAsia" w:eastAsiaTheme="minorEastAsia" w:cstheme="minorEastAsia"/>
          <w:b/>
          <w:bCs/>
          <w:i w:val="0"/>
          <w:iCs w:val="0"/>
          <w:color w:val="auto"/>
          <w:kern w:val="2"/>
          <w:sz w:val="24"/>
          <w:szCs w:val="24"/>
          <w:highlight w:val="none"/>
          <w:u w:val="none"/>
        </w:rPr>
      </w:pPr>
      <w:r>
        <w:rPr>
          <w:rFonts w:hint="eastAsia" w:asciiTheme="minorEastAsia" w:hAnsiTheme="minorEastAsia" w:eastAsiaTheme="minorEastAsia" w:cstheme="minorEastAsia"/>
          <w:color w:val="auto"/>
          <w:sz w:val="28"/>
          <w:szCs w:val="28"/>
          <w:highlight w:val="none"/>
        </w:rPr>
        <w:br w:type="page"/>
      </w:r>
      <w:bookmarkStart w:id="671" w:name="_Toc32198"/>
      <w:bookmarkStart w:id="672" w:name="_Toc30179"/>
      <w:bookmarkStart w:id="673" w:name="_Toc7998"/>
      <w:bookmarkStart w:id="674" w:name="_Toc26674"/>
      <w:r>
        <w:rPr>
          <w:rFonts w:hint="eastAsia" w:asciiTheme="minorEastAsia" w:hAnsiTheme="minorEastAsia" w:eastAsiaTheme="minorEastAsia" w:cstheme="minorEastAsia"/>
          <w:b/>
          <w:bCs/>
          <w:i w:val="0"/>
          <w:iCs w:val="0"/>
          <w:color w:val="auto"/>
          <w:kern w:val="2"/>
          <w:sz w:val="24"/>
          <w:szCs w:val="24"/>
          <w:highlight w:val="none"/>
          <w:u w:val="none"/>
        </w:rPr>
        <w:t>（二）投标函附录</w:t>
      </w:r>
      <w:bookmarkEnd w:id="671"/>
      <w:bookmarkEnd w:id="672"/>
      <w:bookmarkEnd w:id="673"/>
      <w:bookmarkEnd w:id="674"/>
    </w:p>
    <w:tbl>
      <w:tblPr>
        <w:tblStyle w:val="24"/>
        <w:tblW w:w="91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1413"/>
        <w:gridCol w:w="876"/>
        <w:gridCol w:w="2175"/>
        <w:gridCol w:w="1780"/>
        <w:gridCol w:w="1100"/>
        <w:gridCol w:w="932"/>
      </w:tblGrid>
      <w:tr w14:paraId="34BD4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6" w:hRule="exact"/>
          <w:jc w:val="center"/>
        </w:trPr>
        <w:tc>
          <w:tcPr>
            <w:tcW w:w="2239" w:type="dxa"/>
            <w:gridSpan w:val="2"/>
            <w:tcBorders>
              <w:top w:val="single" w:color="auto" w:sz="4" w:space="0"/>
              <w:left w:val="single" w:color="auto" w:sz="4" w:space="0"/>
              <w:bottom w:val="single" w:color="auto" w:sz="4" w:space="0"/>
              <w:right w:val="single" w:color="auto" w:sz="4" w:space="0"/>
            </w:tcBorders>
            <w:noWrap w:val="0"/>
            <w:vAlign w:val="top"/>
          </w:tcPr>
          <w:p w14:paraId="781573DC">
            <w:pPr>
              <w:spacing w:line="360" w:lineRule="auto"/>
              <w:jc w:val="center"/>
              <w:rPr>
                <w:rFonts w:hint="eastAsia" w:asciiTheme="minorEastAsia" w:hAnsiTheme="minorEastAsia" w:eastAsiaTheme="minorEastAsia" w:cstheme="minorEastAsia"/>
                <w:color w:val="auto"/>
                <w:sz w:val="20"/>
                <w:szCs w:val="15"/>
                <w:highlight w:val="none"/>
              </w:rPr>
            </w:pPr>
            <w:r>
              <w:rPr>
                <w:rFonts w:hint="eastAsia" w:asciiTheme="minorEastAsia" w:hAnsiTheme="minorEastAsia" w:eastAsiaTheme="minorEastAsia" w:cstheme="minorEastAsia"/>
                <w:color w:val="auto"/>
                <w:sz w:val="22"/>
                <w:szCs w:val="16"/>
                <w:highlight w:val="none"/>
              </w:rPr>
              <w:t>项目名称</w:t>
            </w:r>
          </w:p>
        </w:tc>
        <w:tc>
          <w:tcPr>
            <w:tcW w:w="6863" w:type="dxa"/>
            <w:gridSpan w:val="5"/>
            <w:tcBorders>
              <w:top w:val="single" w:color="auto" w:sz="4" w:space="0"/>
              <w:left w:val="single" w:color="auto" w:sz="4" w:space="0"/>
              <w:bottom w:val="single" w:color="auto" w:sz="4" w:space="0"/>
              <w:right w:val="single" w:color="auto" w:sz="4" w:space="0"/>
            </w:tcBorders>
            <w:noWrap w:val="0"/>
            <w:vAlign w:val="center"/>
          </w:tcPr>
          <w:p w14:paraId="628492E6">
            <w:pPr>
              <w:spacing w:line="360" w:lineRule="auto"/>
              <w:jc w:val="center"/>
              <w:rPr>
                <w:rFonts w:hint="eastAsia" w:asciiTheme="minorEastAsia" w:hAnsiTheme="minorEastAsia" w:eastAsiaTheme="minorEastAsia" w:cstheme="minorEastAsia"/>
                <w:color w:val="auto"/>
                <w:sz w:val="20"/>
                <w:szCs w:val="15"/>
                <w:highlight w:val="none"/>
              </w:rPr>
            </w:pPr>
          </w:p>
        </w:tc>
      </w:tr>
      <w:tr w14:paraId="0F13E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2239" w:type="dxa"/>
            <w:gridSpan w:val="2"/>
            <w:tcBorders>
              <w:top w:val="single" w:color="auto" w:sz="4" w:space="0"/>
              <w:left w:val="single" w:color="auto" w:sz="4" w:space="0"/>
              <w:bottom w:val="single" w:color="auto" w:sz="4" w:space="0"/>
              <w:right w:val="single" w:color="auto" w:sz="4" w:space="0"/>
            </w:tcBorders>
            <w:noWrap w:val="0"/>
            <w:vAlign w:val="center"/>
          </w:tcPr>
          <w:p w14:paraId="6EE5B68D">
            <w:pPr>
              <w:spacing w:line="240" w:lineRule="auto"/>
              <w:jc w:val="center"/>
              <w:rPr>
                <w:rFonts w:hint="eastAsia" w:asciiTheme="minorEastAsia" w:hAnsiTheme="minorEastAsia" w:eastAsiaTheme="minorEastAsia" w:cstheme="minorEastAsia"/>
                <w:color w:val="auto"/>
                <w:sz w:val="20"/>
                <w:szCs w:val="15"/>
                <w:highlight w:val="none"/>
              </w:rPr>
            </w:pPr>
            <w:r>
              <w:rPr>
                <w:rFonts w:hint="eastAsia" w:asciiTheme="minorEastAsia" w:hAnsiTheme="minorEastAsia" w:eastAsiaTheme="minorEastAsia" w:cstheme="minorEastAsia"/>
                <w:color w:val="auto"/>
                <w:sz w:val="22"/>
                <w:szCs w:val="16"/>
                <w:highlight w:val="none"/>
              </w:rPr>
              <w:t>投标人</w:t>
            </w:r>
          </w:p>
        </w:tc>
        <w:tc>
          <w:tcPr>
            <w:tcW w:w="3051" w:type="dxa"/>
            <w:gridSpan w:val="2"/>
            <w:tcBorders>
              <w:top w:val="single" w:color="auto" w:sz="4" w:space="0"/>
              <w:left w:val="single" w:color="auto" w:sz="4" w:space="0"/>
              <w:bottom w:val="single" w:color="auto" w:sz="4" w:space="0"/>
              <w:right w:val="single" w:color="auto" w:sz="4" w:space="0"/>
            </w:tcBorders>
            <w:noWrap w:val="0"/>
            <w:vAlign w:val="center"/>
          </w:tcPr>
          <w:p w14:paraId="011957A0">
            <w:pPr>
              <w:spacing w:line="240" w:lineRule="auto"/>
              <w:jc w:val="center"/>
              <w:rPr>
                <w:rFonts w:hint="eastAsia" w:asciiTheme="minorEastAsia" w:hAnsiTheme="minorEastAsia" w:eastAsiaTheme="minorEastAsia" w:cstheme="minorEastAsia"/>
                <w:color w:val="auto"/>
                <w:sz w:val="20"/>
                <w:szCs w:val="15"/>
                <w:highlight w:val="none"/>
              </w:rPr>
            </w:pPr>
          </w:p>
        </w:tc>
        <w:tc>
          <w:tcPr>
            <w:tcW w:w="1780" w:type="dxa"/>
            <w:tcBorders>
              <w:top w:val="single" w:color="auto" w:sz="4" w:space="0"/>
              <w:left w:val="single" w:color="auto" w:sz="4" w:space="0"/>
              <w:bottom w:val="single" w:color="auto" w:sz="4" w:space="0"/>
              <w:right w:val="single" w:color="auto" w:sz="4" w:space="0"/>
            </w:tcBorders>
            <w:noWrap w:val="0"/>
            <w:vAlign w:val="center"/>
          </w:tcPr>
          <w:p w14:paraId="4F1BF906">
            <w:pPr>
              <w:spacing w:line="240" w:lineRule="auto"/>
              <w:jc w:val="center"/>
              <w:rPr>
                <w:rFonts w:hint="eastAsia" w:asciiTheme="minorEastAsia" w:hAnsiTheme="minorEastAsia" w:eastAsiaTheme="minorEastAsia" w:cstheme="minorEastAsia"/>
                <w:color w:val="auto"/>
                <w:sz w:val="22"/>
                <w:szCs w:val="15"/>
                <w:highlight w:val="none"/>
              </w:rPr>
            </w:pPr>
            <w:r>
              <w:rPr>
                <w:rFonts w:hint="eastAsia" w:asciiTheme="minorEastAsia" w:hAnsiTheme="minorEastAsia" w:eastAsiaTheme="minorEastAsia" w:cstheme="minorEastAsia"/>
                <w:color w:val="auto"/>
                <w:sz w:val="22"/>
                <w:szCs w:val="15"/>
                <w:highlight w:val="none"/>
              </w:rPr>
              <w:t>统一社会</w:t>
            </w:r>
          </w:p>
          <w:p w14:paraId="72D087B0">
            <w:pPr>
              <w:spacing w:line="240" w:lineRule="auto"/>
              <w:jc w:val="center"/>
              <w:rPr>
                <w:rFonts w:hint="eastAsia" w:asciiTheme="minorEastAsia" w:hAnsiTheme="minorEastAsia" w:eastAsiaTheme="minorEastAsia" w:cstheme="minorEastAsia"/>
                <w:color w:val="auto"/>
                <w:sz w:val="20"/>
                <w:szCs w:val="15"/>
                <w:highlight w:val="none"/>
              </w:rPr>
            </w:pPr>
            <w:r>
              <w:rPr>
                <w:rFonts w:hint="eastAsia" w:asciiTheme="minorEastAsia" w:hAnsiTheme="minorEastAsia" w:eastAsiaTheme="minorEastAsia" w:cstheme="minorEastAsia"/>
                <w:color w:val="auto"/>
                <w:sz w:val="22"/>
                <w:szCs w:val="15"/>
                <w:highlight w:val="none"/>
              </w:rPr>
              <w:t>信用代码</w:t>
            </w:r>
          </w:p>
        </w:tc>
        <w:tc>
          <w:tcPr>
            <w:tcW w:w="2032" w:type="dxa"/>
            <w:gridSpan w:val="2"/>
            <w:tcBorders>
              <w:top w:val="single" w:color="auto" w:sz="4" w:space="0"/>
              <w:left w:val="single" w:color="auto" w:sz="4" w:space="0"/>
              <w:bottom w:val="single" w:color="auto" w:sz="4" w:space="0"/>
              <w:right w:val="single" w:color="auto" w:sz="4" w:space="0"/>
            </w:tcBorders>
            <w:noWrap w:val="0"/>
            <w:vAlign w:val="center"/>
          </w:tcPr>
          <w:p w14:paraId="6F826DC9">
            <w:pPr>
              <w:spacing w:line="360" w:lineRule="auto"/>
              <w:jc w:val="center"/>
              <w:rPr>
                <w:rFonts w:hint="eastAsia" w:asciiTheme="minorEastAsia" w:hAnsiTheme="minorEastAsia" w:eastAsiaTheme="minorEastAsia" w:cstheme="minorEastAsia"/>
                <w:color w:val="auto"/>
                <w:sz w:val="20"/>
                <w:szCs w:val="15"/>
                <w:highlight w:val="none"/>
              </w:rPr>
            </w:pPr>
          </w:p>
        </w:tc>
      </w:tr>
      <w:tr w14:paraId="6EFCA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239" w:type="dxa"/>
            <w:gridSpan w:val="2"/>
            <w:tcBorders>
              <w:top w:val="single" w:color="auto" w:sz="4" w:space="0"/>
              <w:left w:val="single" w:color="auto" w:sz="4" w:space="0"/>
              <w:bottom w:val="single" w:color="auto" w:sz="4" w:space="0"/>
              <w:right w:val="single" w:color="auto" w:sz="4" w:space="0"/>
            </w:tcBorders>
            <w:noWrap w:val="0"/>
            <w:vAlign w:val="center"/>
          </w:tcPr>
          <w:p w14:paraId="197E1495">
            <w:pPr>
              <w:spacing w:line="360" w:lineRule="auto"/>
              <w:jc w:val="center"/>
              <w:rPr>
                <w:rFonts w:hint="eastAsia" w:asciiTheme="minorEastAsia" w:hAnsiTheme="minorEastAsia" w:eastAsiaTheme="minorEastAsia" w:cstheme="minorEastAsia"/>
                <w:color w:val="auto"/>
                <w:sz w:val="20"/>
                <w:szCs w:val="15"/>
                <w:highlight w:val="none"/>
              </w:rPr>
            </w:pPr>
            <w:r>
              <w:rPr>
                <w:rFonts w:hint="eastAsia" w:asciiTheme="minorEastAsia" w:hAnsiTheme="minorEastAsia" w:eastAsiaTheme="minorEastAsia" w:cstheme="minorEastAsia"/>
                <w:color w:val="auto"/>
                <w:sz w:val="22"/>
                <w:szCs w:val="16"/>
                <w:highlight w:val="none"/>
              </w:rPr>
              <w:t>投标范围</w:t>
            </w:r>
          </w:p>
        </w:tc>
        <w:tc>
          <w:tcPr>
            <w:tcW w:w="3051" w:type="dxa"/>
            <w:gridSpan w:val="2"/>
            <w:tcBorders>
              <w:top w:val="single" w:color="auto" w:sz="4" w:space="0"/>
              <w:left w:val="single" w:color="auto" w:sz="4" w:space="0"/>
              <w:bottom w:val="single" w:color="auto" w:sz="4" w:space="0"/>
              <w:right w:val="single" w:color="auto" w:sz="4" w:space="0"/>
            </w:tcBorders>
            <w:noWrap w:val="0"/>
            <w:vAlign w:val="center"/>
          </w:tcPr>
          <w:p w14:paraId="6DD16C60">
            <w:pPr>
              <w:spacing w:line="360" w:lineRule="auto"/>
              <w:rPr>
                <w:rFonts w:hint="eastAsia" w:asciiTheme="minorEastAsia" w:hAnsiTheme="minorEastAsia" w:eastAsiaTheme="minorEastAsia" w:cstheme="minorEastAsia"/>
                <w:color w:val="auto"/>
                <w:sz w:val="22"/>
                <w:szCs w:val="16"/>
                <w:highlight w:val="none"/>
              </w:rPr>
            </w:pPr>
          </w:p>
        </w:tc>
        <w:tc>
          <w:tcPr>
            <w:tcW w:w="1780" w:type="dxa"/>
            <w:tcBorders>
              <w:top w:val="single" w:color="auto" w:sz="4" w:space="0"/>
              <w:left w:val="single" w:color="auto" w:sz="4" w:space="0"/>
              <w:bottom w:val="single" w:color="auto" w:sz="4" w:space="0"/>
              <w:right w:val="single" w:color="auto" w:sz="4" w:space="0"/>
            </w:tcBorders>
            <w:noWrap w:val="0"/>
            <w:vAlign w:val="center"/>
          </w:tcPr>
          <w:p w14:paraId="655F639B">
            <w:pPr>
              <w:spacing w:line="360" w:lineRule="auto"/>
              <w:rPr>
                <w:rFonts w:hint="eastAsia" w:asciiTheme="minorEastAsia" w:hAnsiTheme="minorEastAsia" w:eastAsiaTheme="minorEastAsia" w:cstheme="minorEastAsia"/>
                <w:color w:val="auto"/>
                <w:sz w:val="22"/>
                <w:szCs w:val="16"/>
                <w:highlight w:val="none"/>
              </w:rPr>
            </w:pPr>
            <w:r>
              <w:rPr>
                <w:rFonts w:hint="eastAsia" w:asciiTheme="minorEastAsia" w:hAnsiTheme="minorEastAsia" w:eastAsiaTheme="minorEastAsia" w:cstheme="minorEastAsia"/>
                <w:color w:val="auto"/>
                <w:sz w:val="22"/>
                <w:szCs w:val="16"/>
                <w:highlight w:val="none"/>
              </w:rPr>
              <w:t>企业资质等级</w:t>
            </w:r>
          </w:p>
        </w:tc>
        <w:tc>
          <w:tcPr>
            <w:tcW w:w="2032" w:type="dxa"/>
            <w:gridSpan w:val="2"/>
            <w:tcBorders>
              <w:top w:val="single" w:color="auto" w:sz="4" w:space="0"/>
              <w:left w:val="single" w:color="auto" w:sz="4" w:space="0"/>
              <w:bottom w:val="single" w:color="auto" w:sz="4" w:space="0"/>
              <w:right w:val="single" w:color="auto" w:sz="4" w:space="0"/>
            </w:tcBorders>
            <w:noWrap w:val="0"/>
            <w:vAlign w:val="center"/>
          </w:tcPr>
          <w:p w14:paraId="4555D793">
            <w:pPr>
              <w:spacing w:line="360" w:lineRule="auto"/>
              <w:rPr>
                <w:rFonts w:hint="eastAsia" w:asciiTheme="minorEastAsia" w:hAnsiTheme="minorEastAsia" w:eastAsiaTheme="minorEastAsia" w:cstheme="minorEastAsia"/>
                <w:color w:val="auto"/>
                <w:sz w:val="22"/>
                <w:szCs w:val="16"/>
                <w:highlight w:val="none"/>
              </w:rPr>
            </w:pPr>
          </w:p>
        </w:tc>
      </w:tr>
      <w:tr w14:paraId="304B1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2239" w:type="dxa"/>
            <w:gridSpan w:val="2"/>
            <w:tcBorders>
              <w:top w:val="single" w:color="auto" w:sz="4" w:space="0"/>
              <w:left w:val="single" w:color="auto" w:sz="4" w:space="0"/>
              <w:bottom w:val="single" w:color="auto" w:sz="4" w:space="0"/>
              <w:right w:val="single" w:color="auto" w:sz="4" w:space="0"/>
            </w:tcBorders>
            <w:noWrap w:val="0"/>
            <w:vAlign w:val="center"/>
          </w:tcPr>
          <w:p w14:paraId="3348E667">
            <w:pPr>
              <w:spacing w:line="360" w:lineRule="auto"/>
              <w:jc w:val="center"/>
              <w:rPr>
                <w:rFonts w:hint="eastAsia" w:asciiTheme="minorEastAsia" w:hAnsiTheme="minorEastAsia" w:eastAsiaTheme="minorEastAsia" w:cstheme="minorEastAsia"/>
                <w:color w:val="auto"/>
                <w:sz w:val="22"/>
                <w:szCs w:val="16"/>
                <w:highlight w:val="none"/>
                <w:lang w:eastAsia="zh-CN"/>
              </w:rPr>
            </w:pPr>
            <w:r>
              <w:rPr>
                <w:rFonts w:hint="eastAsia" w:asciiTheme="minorEastAsia" w:hAnsiTheme="minorEastAsia" w:eastAsiaTheme="minorEastAsia" w:cstheme="minorEastAsia"/>
                <w:color w:val="auto"/>
                <w:sz w:val="22"/>
                <w:szCs w:val="16"/>
                <w:highlight w:val="none"/>
              </w:rPr>
              <w:t>投标报价</w:t>
            </w:r>
            <w:r>
              <w:rPr>
                <w:rFonts w:hint="eastAsia" w:asciiTheme="minorEastAsia" w:hAnsiTheme="minorEastAsia" w:eastAsiaTheme="minorEastAsia" w:cstheme="minorEastAsia"/>
                <w:color w:val="auto"/>
                <w:sz w:val="22"/>
                <w:szCs w:val="16"/>
                <w:highlight w:val="none"/>
                <w:lang w:eastAsia="zh-CN"/>
              </w:rPr>
              <w:t>（费率）</w:t>
            </w:r>
          </w:p>
        </w:tc>
        <w:tc>
          <w:tcPr>
            <w:tcW w:w="6863" w:type="dxa"/>
            <w:gridSpan w:val="5"/>
            <w:tcBorders>
              <w:top w:val="single" w:color="auto" w:sz="4" w:space="0"/>
              <w:left w:val="single" w:color="auto" w:sz="4" w:space="0"/>
              <w:bottom w:val="single" w:color="auto" w:sz="4" w:space="0"/>
              <w:right w:val="single" w:color="auto" w:sz="4" w:space="0"/>
            </w:tcBorders>
            <w:noWrap w:val="0"/>
            <w:vAlign w:val="center"/>
          </w:tcPr>
          <w:p w14:paraId="50F6921B">
            <w:pPr>
              <w:spacing w:line="240" w:lineRule="auto"/>
              <w:rPr>
                <w:rFonts w:hint="eastAsia" w:asciiTheme="minorEastAsia" w:hAnsiTheme="minorEastAsia" w:eastAsiaTheme="minorEastAsia" w:cstheme="minorEastAsia"/>
                <w:color w:val="auto"/>
                <w:sz w:val="22"/>
                <w:szCs w:val="22"/>
                <w:highlight w:val="none"/>
                <w:u w:val="single"/>
                <w:lang w:val="en-US"/>
              </w:rPr>
            </w:pPr>
            <w:r>
              <w:rPr>
                <w:rFonts w:hint="eastAsia" w:asciiTheme="minorEastAsia" w:hAnsiTheme="minorEastAsia" w:eastAsiaTheme="minorEastAsia" w:cstheme="minorEastAsia"/>
                <w:color w:val="auto"/>
                <w:sz w:val="22"/>
                <w:szCs w:val="22"/>
                <w:highlight w:val="none"/>
              </w:rPr>
              <w:t>大写：</w:t>
            </w:r>
            <w:r>
              <w:rPr>
                <w:rFonts w:hint="eastAsia" w:ascii="宋体" w:hAnsi="宋体" w:eastAsia="宋体" w:cs="宋体"/>
                <w:color w:val="auto"/>
                <w:sz w:val="24"/>
                <w:szCs w:val="24"/>
                <w:highlight w:val="none"/>
                <w:lang w:val="en-US" w:eastAsia="zh-CN"/>
              </w:rPr>
              <w:t xml:space="preserve"> </w:t>
            </w:r>
            <w:r>
              <w:rPr>
                <w:rFonts w:hint="eastAsia" w:asciiTheme="minorEastAsia" w:hAnsiTheme="minorEastAsia" w:eastAsiaTheme="minorEastAsia" w:cstheme="minorEastAsia"/>
                <w:color w:val="auto"/>
                <w:kern w:val="0"/>
                <w:sz w:val="22"/>
                <w:szCs w:val="22"/>
                <w:highlight w:val="none"/>
                <w:u w:val="single"/>
                <w:lang w:val="en-US" w:eastAsia="zh-CN"/>
              </w:rPr>
              <w:t xml:space="preserve">         </w:t>
            </w:r>
          </w:p>
          <w:p w14:paraId="6E495150">
            <w:pPr>
              <w:spacing w:line="240" w:lineRule="auto"/>
              <w:jc w:val="left"/>
              <w:rPr>
                <w:rFonts w:hint="eastAsia" w:asciiTheme="minorEastAsia" w:hAnsiTheme="minorEastAsia" w:eastAsiaTheme="minorEastAsia" w:cstheme="minorEastAsia"/>
                <w:color w:val="auto"/>
                <w:sz w:val="22"/>
                <w:szCs w:val="16"/>
                <w:highlight w:val="none"/>
              </w:rPr>
            </w:pPr>
            <w:r>
              <w:rPr>
                <w:rFonts w:hint="eastAsia" w:asciiTheme="minorEastAsia" w:hAnsiTheme="minorEastAsia" w:eastAsiaTheme="minorEastAsia" w:cstheme="minorEastAsia"/>
                <w:color w:val="auto"/>
                <w:sz w:val="22"/>
                <w:szCs w:val="22"/>
                <w:highlight w:val="none"/>
              </w:rPr>
              <w:t>小写：</w:t>
            </w:r>
            <w:r>
              <w:rPr>
                <w:rFonts w:hint="eastAsia" w:ascii="宋体" w:hAnsi="宋体" w:eastAsia="宋体" w:cs="宋体"/>
                <w:color w:val="auto"/>
                <w:sz w:val="24"/>
                <w:szCs w:val="24"/>
                <w:highlight w:val="none"/>
                <w:lang w:val="en-US" w:eastAsia="zh-CN"/>
              </w:rPr>
              <w:t xml:space="preserve"> </w:t>
            </w:r>
            <w:r>
              <w:rPr>
                <w:rFonts w:hint="eastAsia" w:asciiTheme="minorEastAsia" w:hAnsiTheme="minorEastAsia" w:eastAsiaTheme="minorEastAsia" w:cstheme="minorEastAsia"/>
                <w:color w:val="auto"/>
                <w:kern w:val="0"/>
                <w:sz w:val="22"/>
                <w:szCs w:val="22"/>
                <w:highlight w:val="none"/>
                <w:u w:val="single"/>
                <w:lang w:val="en-US" w:eastAsia="zh-CN"/>
              </w:rPr>
              <w:t xml:space="preserve">          </w:t>
            </w:r>
          </w:p>
        </w:tc>
      </w:tr>
      <w:tr w14:paraId="70469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2239" w:type="dxa"/>
            <w:gridSpan w:val="2"/>
            <w:vMerge w:val="restart"/>
            <w:tcBorders>
              <w:top w:val="single" w:color="auto" w:sz="4" w:space="0"/>
              <w:left w:val="single" w:color="auto" w:sz="4" w:space="0"/>
              <w:right w:val="single" w:color="auto" w:sz="4" w:space="0"/>
            </w:tcBorders>
            <w:noWrap w:val="0"/>
            <w:vAlign w:val="center"/>
          </w:tcPr>
          <w:p w14:paraId="72AD950A">
            <w:pPr>
              <w:spacing w:line="360" w:lineRule="auto"/>
              <w:jc w:val="center"/>
              <w:rPr>
                <w:rFonts w:hint="eastAsia" w:asciiTheme="minorEastAsia" w:hAnsiTheme="minorEastAsia" w:eastAsiaTheme="minorEastAsia" w:cstheme="minorEastAsia"/>
                <w:color w:val="auto"/>
                <w:sz w:val="22"/>
                <w:szCs w:val="16"/>
                <w:highlight w:val="none"/>
                <w:lang w:val="en-US" w:eastAsia="zh-CN"/>
              </w:rPr>
            </w:pPr>
            <w:r>
              <w:rPr>
                <w:rFonts w:hint="eastAsia" w:asciiTheme="minorEastAsia" w:hAnsiTheme="minorEastAsia" w:eastAsiaTheme="minorEastAsia" w:cstheme="minorEastAsia"/>
                <w:color w:val="auto"/>
                <w:sz w:val="22"/>
                <w:szCs w:val="16"/>
                <w:highlight w:val="none"/>
              </w:rPr>
              <w:t>总监理工程师姓名</w:t>
            </w:r>
            <w:r>
              <w:rPr>
                <w:rFonts w:hint="eastAsia" w:asciiTheme="minorEastAsia" w:hAnsiTheme="minorEastAsia" w:eastAsiaTheme="minorEastAsia" w:cstheme="minorEastAsia"/>
                <w:color w:val="auto"/>
                <w:sz w:val="22"/>
                <w:szCs w:val="16"/>
                <w:highlight w:val="none"/>
                <w:lang w:eastAsia="zh-CN"/>
              </w:rPr>
              <w:t>及身份证</w:t>
            </w:r>
            <w:r>
              <w:rPr>
                <w:rFonts w:hint="eastAsia" w:asciiTheme="minorEastAsia" w:hAnsiTheme="minorEastAsia" w:eastAsiaTheme="minorEastAsia" w:cstheme="minorEastAsia"/>
                <w:color w:val="auto"/>
                <w:sz w:val="22"/>
                <w:szCs w:val="16"/>
                <w:highlight w:val="none"/>
                <w:lang w:val="en-US" w:eastAsia="zh-CN"/>
              </w:rPr>
              <w:t>号码</w:t>
            </w:r>
          </w:p>
        </w:tc>
        <w:tc>
          <w:tcPr>
            <w:tcW w:w="3051" w:type="dxa"/>
            <w:gridSpan w:val="2"/>
            <w:vMerge w:val="restart"/>
            <w:tcBorders>
              <w:top w:val="single" w:color="auto" w:sz="4" w:space="0"/>
              <w:left w:val="single" w:color="auto" w:sz="4" w:space="0"/>
              <w:right w:val="single" w:color="auto" w:sz="4" w:space="0"/>
            </w:tcBorders>
            <w:noWrap w:val="0"/>
            <w:vAlign w:val="center"/>
          </w:tcPr>
          <w:p w14:paraId="467280F3">
            <w:pPr>
              <w:spacing w:line="360" w:lineRule="auto"/>
              <w:jc w:val="right"/>
              <w:rPr>
                <w:rFonts w:hint="eastAsia" w:asciiTheme="minorEastAsia" w:hAnsiTheme="minorEastAsia" w:eastAsiaTheme="minorEastAsia" w:cstheme="minorEastAsia"/>
                <w:color w:val="auto"/>
                <w:sz w:val="22"/>
                <w:szCs w:val="16"/>
                <w:highlight w:val="none"/>
              </w:rPr>
            </w:pPr>
          </w:p>
        </w:tc>
        <w:tc>
          <w:tcPr>
            <w:tcW w:w="1780" w:type="dxa"/>
            <w:tcBorders>
              <w:top w:val="single" w:color="auto" w:sz="4" w:space="0"/>
              <w:left w:val="single" w:color="auto" w:sz="4" w:space="0"/>
              <w:bottom w:val="single" w:color="auto" w:sz="4" w:space="0"/>
              <w:right w:val="single" w:color="auto" w:sz="4" w:space="0"/>
            </w:tcBorders>
            <w:noWrap w:val="0"/>
            <w:vAlign w:val="center"/>
          </w:tcPr>
          <w:p w14:paraId="0E7098C3">
            <w:pPr>
              <w:spacing w:line="360" w:lineRule="auto"/>
              <w:jc w:val="center"/>
              <w:rPr>
                <w:rFonts w:hint="eastAsia" w:asciiTheme="minorEastAsia" w:hAnsiTheme="minorEastAsia" w:eastAsiaTheme="minorEastAsia" w:cstheme="minorEastAsia"/>
                <w:color w:val="auto"/>
                <w:sz w:val="22"/>
                <w:szCs w:val="16"/>
                <w:highlight w:val="none"/>
              </w:rPr>
            </w:pPr>
            <w:r>
              <w:rPr>
                <w:rFonts w:hint="eastAsia" w:asciiTheme="minorEastAsia" w:hAnsiTheme="minorEastAsia" w:eastAsiaTheme="minorEastAsia" w:cstheme="minorEastAsia"/>
                <w:color w:val="auto"/>
                <w:sz w:val="22"/>
                <w:szCs w:val="16"/>
                <w:highlight w:val="none"/>
              </w:rPr>
              <w:t>证书名称</w:t>
            </w:r>
          </w:p>
        </w:tc>
        <w:tc>
          <w:tcPr>
            <w:tcW w:w="2032" w:type="dxa"/>
            <w:gridSpan w:val="2"/>
            <w:tcBorders>
              <w:top w:val="single" w:color="auto" w:sz="4" w:space="0"/>
              <w:left w:val="single" w:color="auto" w:sz="4" w:space="0"/>
              <w:bottom w:val="single" w:color="auto" w:sz="4" w:space="0"/>
              <w:right w:val="single" w:color="auto" w:sz="4" w:space="0"/>
            </w:tcBorders>
            <w:noWrap w:val="0"/>
            <w:vAlign w:val="center"/>
          </w:tcPr>
          <w:p w14:paraId="05621A8C">
            <w:pPr>
              <w:spacing w:line="360" w:lineRule="auto"/>
              <w:jc w:val="right"/>
              <w:rPr>
                <w:rFonts w:hint="eastAsia" w:asciiTheme="minorEastAsia" w:hAnsiTheme="minorEastAsia" w:eastAsiaTheme="minorEastAsia" w:cstheme="minorEastAsia"/>
                <w:color w:val="auto"/>
                <w:sz w:val="22"/>
                <w:szCs w:val="16"/>
                <w:highlight w:val="none"/>
              </w:rPr>
            </w:pPr>
          </w:p>
        </w:tc>
      </w:tr>
      <w:tr w14:paraId="6AAC7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2239" w:type="dxa"/>
            <w:gridSpan w:val="2"/>
            <w:vMerge w:val="continue"/>
            <w:tcBorders>
              <w:left w:val="single" w:color="auto" w:sz="4" w:space="0"/>
              <w:right w:val="single" w:color="auto" w:sz="4" w:space="0"/>
            </w:tcBorders>
            <w:noWrap w:val="0"/>
            <w:vAlign w:val="center"/>
          </w:tcPr>
          <w:p w14:paraId="6D26B2CF">
            <w:pPr>
              <w:spacing w:line="360" w:lineRule="auto"/>
              <w:jc w:val="center"/>
              <w:rPr>
                <w:rFonts w:hint="eastAsia" w:asciiTheme="minorEastAsia" w:hAnsiTheme="minorEastAsia" w:eastAsiaTheme="minorEastAsia" w:cstheme="minorEastAsia"/>
                <w:color w:val="auto"/>
                <w:sz w:val="22"/>
                <w:szCs w:val="16"/>
                <w:highlight w:val="none"/>
              </w:rPr>
            </w:pPr>
          </w:p>
        </w:tc>
        <w:tc>
          <w:tcPr>
            <w:tcW w:w="3051" w:type="dxa"/>
            <w:gridSpan w:val="2"/>
            <w:vMerge w:val="continue"/>
            <w:tcBorders>
              <w:left w:val="single" w:color="auto" w:sz="4" w:space="0"/>
              <w:bottom w:val="single" w:color="auto" w:sz="4" w:space="0"/>
              <w:right w:val="single" w:color="auto" w:sz="4" w:space="0"/>
            </w:tcBorders>
            <w:noWrap w:val="0"/>
            <w:vAlign w:val="center"/>
          </w:tcPr>
          <w:p w14:paraId="639EA611">
            <w:pPr>
              <w:spacing w:line="360" w:lineRule="auto"/>
              <w:jc w:val="left"/>
              <w:rPr>
                <w:rFonts w:hint="eastAsia" w:asciiTheme="minorEastAsia" w:hAnsiTheme="minorEastAsia" w:eastAsiaTheme="minorEastAsia" w:cstheme="minorEastAsia"/>
                <w:color w:val="auto"/>
                <w:sz w:val="22"/>
                <w:szCs w:val="16"/>
                <w:highlight w:val="none"/>
              </w:rPr>
            </w:pPr>
          </w:p>
        </w:tc>
        <w:tc>
          <w:tcPr>
            <w:tcW w:w="1780" w:type="dxa"/>
            <w:tcBorders>
              <w:top w:val="single" w:color="auto" w:sz="4" w:space="0"/>
              <w:left w:val="single" w:color="auto" w:sz="4" w:space="0"/>
              <w:bottom w:val="single" w:color="auto" w:sz="4" w:space="0"/>
              <w:right w:val="single" w:color="auto" w:sz="4" w:space="0"/>
            </w:tcBorders>
            <w:noWrap w:val="0"/>
            <w:vAlign w:val="center"/>
          </w:tcPr>
          <w:p w14:paraId="13EA40B2">
            <w:pPr>
              <w:spacing w:line="360" w:lineRule="auto"/>
              <w:jc w:val="center"/>
              <w:rPr>
                <w:rFonts w:hint="eastAsia" w:asciiTheme="minorEastAsia" w:hAnsiTheme="minorEastAsia" w:eastAsiaTheme="minorEastAsia" w:cstheme="minorEastAsia"/>
                <w:color w:val="auto"/>
                <w:sz w:val="22"/>
                <w:szCs w:val="16"/>
                <w:highlight w:val="none"/>
              </w:rPr>
            </w:pPr>
            <w:r>
              <w:rPr>
                <w:rFonts w:hint="eastAsia" w:asciiTheme="minorEastAsia" w:hAnsiTheme="minorEastAsia" w:eastAsiaTheme="minorEastAsia" w:cstheme="minorEastAsia"/>
                <w:color w:val="auto"/>
                <w:sz w:val="22"/>
                <w:szCs w:val="16"/>
                <w:highlight w:val="none"/>
              </w:rPr>
              <w:t>证书编号</w:t>
            </w:r>
          </w:p>
        </w:tc>
        <w:tc>
          <w:tcPr>
            <w:tcW w:w="2032" w:type="dxa"/>
            <w:gridSpan w:val="2"/>
            <w:tcBorders>
              <w:top w:val="single" w:color="auto" w:sz="4" w:space="0"/>
              <w:left w:val="single" w:color="auto" w:sz="4" w:space="0"/>
              <w:bottom w:val="single" w:color="auto" w:sz="4" w:space="0"/>
              <w:right w:val="single" w:color="auto" w:sz="4" w:space="0"/>
            </w:tcBorders>
            <w:noWrap w:val="0"/>
            <w:vAlign w:val="center"/>
          </w:tcPr>
          <w:p w14:paraId="5D2A8C16">
            <w:pPr>
              <w:spacing w:line="360" w:lineRule="auto"/>
              <w:jc w:val="left"/>
              <w:rPr>
                <w:rFonts w:hint="eastAsia" w:asciiTheme="minorEastAsia" w:hAnsiTheme="minorEastAsia" w:eastAsiaTheme="minorEastAsia" w:cstheme="minorEastAsia"/>
                <w:color w:val="auto"/>
                <w:sz w:val="22"/>
                <w:szCs w:val="16"/>
                <w:highlight w:val="none"/>
              </w:rPr>
            </w:pPr>
          </w:p>
        </w:tc>
      </w:tr>
      <w:tr w14:paraId="394A8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2239" w:type="dxa"/>
            <w:gridSpan w:val="2"/>
            <w:tcBorders>
              <w:left w:val="single" w:color="auto" w:sz="4" w:space="0"/>
              <w:right w:val="single" w:color="auto" w:sz="4" w:space="0"/>
            </w:tcBorders>
            <w:noWrap w:val="0"/>
            <w:vAlign w:val="center"/>
          </w:tcPr>
          <w:p w14:paraId="1E322389">
            <w:pPr>
              <w:spacing w:line="360" w:lineRule="auto"/>
              <w:jc w:val="center"/>
              <w:rPr>
                <w:rFonts w:hint="eastAsia" w:asciiTheme="minorEastAsia" w:hAnsiTheme="minorEastAsia" w:eastAsiaTheme="minorEastAsia" w:cstheme="minorEastAsia"/>
                <w:color w:val="auto"/>
                <w:sz w:val="22"/>
                <w:szCs w:val="16"/>
                <w:highlight w:val="none"/>
              </w:rPr>
            </w:pPr>
            <w:r>
              <w:rPr>
                <w:rFonts w:hint="eastAsia" w:asciiTheme="minorEastAsia" w:hAnsiTheme="minorEastAsia" w:eastAsiaTheme="minorEastAsia" w:cstheme="minorEastAsia"/>
                <w:color w:val="auto"/>
                <w:sz w:val="22"/>
                <w:szCs w:val="16"/>
                <w:highlight w:val="none"/>
              </w:rPr>
              <w:t>项目监理人员数量</w:t>
            </w:r>
          </w:p>
        </w:tc>
        <w:tc>
          <w:tcPr>
            <w:tcW w:w="3051" w:type="dxa"/>
            <w:gridSpan w:val="2"/>
            <w:tcBorders>
              <w:top w:val="single" w:color="auto" w:sz="4" w:space="0"/>
              <w:left w:val="single" w:color="auto" w:sz="4" w:space="0"/>
              <w:right w:val="single" w:color="auto" w:sz="4" w:space="0"/>
            </w:tcBorders>
            <w:noWrap w:val="0"/>
            <w:vAlign w:val="center"/>
          </w:tcPr>
          <w:p w14:paraId="4E16B7A1">
            <w:pPr>
              <w:pStyle w:val="2"/>
              <w:spacing w:line="360" w:lineRule="auto"/>
              <w:rPr>
                <w:rFonts w:hint="eastAsia" w:asciiTheme="minorEastAsia" w:hAnsiTheme="minorEastAsia" w:eastAsiaTheme="minorEastAsia" w:cstheme="minorEastAsia"/>
                <w:color w:val="auto"/>
                <w:sz w:val="20"/>
                <w:szCs w:val="16"/>
                <w:highlight w:val="none"/>
              </w:rPr>
            </w:pPr>
          </w:p>
        </w:tc>
        <w:tc>
          <w:tcPr>
            <w:tcW w:w="1780" w:type="dxa"/>
            <w:tcBorders>
              <w:top w:val="single" w:color="auto" w:sz="4" w:space="0"/>
              <w:left w:val="single" w:color="auto" w:sz="4" w:space="0"/>
              <w:right w:val="single" w:color="auto" w:sz="4" w:space="0"/>
            </w:tcBorders>
            <w:noWrap w:val="0"/>
            <w:vAlign w:val="center"/>
          </w:tcPr>
          <w:p w14:paraId="55DEA44E">
            <w:pPr>
              <w:spacing w:line="360" w:lineRule="auto"/>
              <w:jc w:val="center"/>
              <w:rPr>
                <w:rFonts w:hint="eastAsia" w:asciiTheme="minorEastAsia" w:hAnsiTheme="minorEastAsia" w:eastAsiaTheme="minorEastAsia" w:cstheme="minorEastAsia"/>
                <w:color w:val="auto"/>
                <w:sz w:val="22"/>
                <w:szCs w:val="16"/>
                <w:highlight w:val="none"/>
                <w:lang w:eastAsia="zh-CN"/>
              </w:rPr>
            </w:pPr>
            <w:r>
              <w:rPr>
                <w:rFonts w:hint="eastAsia" w:asciiTheme="minorEastAsia" w:hAnsiTheme="minorEastAsia" w:eastAsiaTheme="minorEastAsia" w:cstheme="minorEastAsia"/>
                <w:color w:val="auto"/>
                <w:spacing w:val="20"/>
                <w:sz w:val="22"/>
                <w:szCs w:val="16"/>
                <w:highlight w:val="none"/>
                <w:lang w:val="en-US" w:eastAsia="zh-CN"/>
              </w:rPr>
              <w:t xml:space="preserve"> </w:t>
            </w:r>
            <w:r>
              <w:rPr>
                <w:rFonts w:hint="eastAsia" w:asciiTheme="minorEastAsia" w:hAnsiTheme="minorEastAsia" w:eastAsiaTheme="minorEastAsia" w:cstheme="minorEastAsia"/>
                <w:color w:val="auto"/>
                <w:sz w:val="22"/>
                <w:szCs w:val="16"/>
                <w:highlight w:val="none"/>
              </w:rPr>
              <w:t>投标质量</w:t>
            </w:r>
          </w:p>
        </w:tc>
        <w:tc>
          <w:tcPr>
            <w:tcW w:w="2032" w:type="dxa"/>
            <w:gridSpan w:val="2"/>
            <w:tcBorders>
              <w:top w:val="single" w:color="auto" w:sz="4" w:space="0"/>
              <w:left w:val="single" w:color="auto" w:sz="4" w:space="0"/>
              <w:right w:val="single" w:color="auto" w:sz="4" w:space="0"/>
            </w:tcBorders>
            <w:noWrap w:val="0"/>
            <w:vAlign w:val="center"/>
          </w:tcPr>
          <w:p w14:paraId="06D26684">
            <w:pPr>
              <w:spacing w:line="360" w:lineRule="auto"/>
              <w:jc w:val="center"/>
              <w:rPr>
                <w:rFonts w:hint="eastAsia" w:asciiTheme="minorEastAsia" w:hAnsiTheme="minorEastAsia" w:eastAsiaTheme="minorEastAsia" w:cstheme="minorEastAsia"/>
                <w:color w:val="auto"/>
                <w:sz w:val="22"/>
                <w:szCs w:val="16"/>
                <w:highlight w:val="none"/>
              </w:rPr>
            </w:pPr>
          </w:p>
        </w:tc>
      </w:tr>
      <w:tr w14:paraId="1BAF8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9102" w:type="dxa"/>
            <w:gridSpan w:val="7"/>
            <w:tcBorders>
              <w:left w:val="single" w:color="auto" w:sz="4" w:space="0"/>
              <w:right w:val="single" w:color="auto" w:sz="4" w:space="0"/>
            </w:tcBorders>
            <w:noWrap w:val="0"/>
            <w:vAlign w:val="center"/>
          </w:tcPr>
          <w:p w14:paraId="75DC5D9F">
            <w:pPr>
              <w:spacing w:line="360" w:lineRule="auto"/>
              <w:jc w:val="both"/>
              <w:rPr>
                <w:rFonts w:hint="eastAsia" w:asciiTheme="minorEastAsia" w:hAnsiTheme="minorEastAsia" w:eastAsiaTheme="minorEastAsia" w:cstheme="minorEastAsia"/>
                <w:color w:val="auto"/>
                <w:sz w:val="22"/>
                <w:szCs w:val="16"/>
                <w:highlight w:val="none"/>
              </w:rPr>
            </w:pPr>
            <w:r>
              <w:rPr>
                <w:rFonts w:hint="eastAsia" w:asciiTheme="minorEastAsia" w:hAnsiTheme="minorEastAsia" w:eastAsiaTheme="minorEastAsia" w:cstheme="minorEastAsia"/>
                <w:color w:val="auto"/>
                <w:sz w:val="22"/>
                <w:szCs w:val="16"/>
                <w:highlight w:val="none"/>
              </w:rPr>
              <w:t>监理服务期限</w:t>
            </w:r>
          </w:p>
        </w:tc>
      </w:tr>
      <w:tr w14:paraId="143CD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jc w:val="center"/>
        </w:trPr>
        <w:tc>
          <w:tcPr>
            <w:tcW w:w="2239" w:type="dxa"/>
            <w:gridSpan w:val="2"/>
            <w:tcBorders>
              <w:left w:val="single" w:color="auto" w:sz="4" w:space="0"/>
              <w:right w:val="single" w:color="auto" w:sz="4" w:space="0"/>
            </w:tcBorders>
            <w:noWrap w:val="0"/>
            <w:vAlign w:val="center"/>
          </w:tcPr>
          <w:p w14:paraId="7B2C6DB8">
            <w:pPr>
              <w:spacing w:line="360" w:lineRule="auto"/>
              <w:jc w:val="center"/>
              <w:rPr>
                <w:rFonts w:hint="eastAsia" w:asciiTheme="minorEastAsia" w:hAnsiTheme="minorEastAsia" w:eastAsiaTheme="minorEastAsia" w:cstheme="minorEastAsia"/>
                <w:color w:val="auto"/>
                <w:spacing w:val="20"/>
                <w:sz w:val="22"/>
                <w:szCs w:val="16"/>
                <w:highlight w:val="none"/>
              </w:rPr>
            </w:pPr>
            <w:r>
              <w:rPr>
                <w:rFonts w:hint="eastAsia" w:asciiTheme="minorEastAsia" w:hAnsiTheme="minorEastAsia" w:eastAsiaTheme="minorEastAsia" w:cstheme="minorEastAsia"/>
                <w:color w:val="auto"/>
                <w:kern w:val="0"/>
                <w:sz w:val="22"/>
                <w:szCs w:val="15"/>
                <w:highlight w:val="none"/>
                <w:lang w:eastAsia="zh-CN"/>
              </w:rPr>
              <w:t>投标人法定代表人或其委托代理人姓名</w:t>
            </w:r>
          </w:p>
        </w:tc>
        <w:tc>
          <w:tcPr>
            <w:tcW w:w="876" w:type="dxa"/>
            <w:tcBorders>
              <w:top w:val="single" w:color="auto" w:sz="4" w:space="0"/>
              <w:left w:val="single" w:color="auto" w:sz="4" w:space="0"/>
              <w:right w:val="single" w:color="auto" w:sz="4" w:space="0"/>
            </w:tcBorders>
            <w:noWrap w:val="0"/>
            <w:vAlign w:val="center"/>
          </w:tcPr>
          <w:p w14:paraId="36C47786">
            <w:pPr>
              <w:spacing w:line="360" w:lineRule="auto"/>
              <w:jc w:val="center"/>
              <w:rPr>
                <w:rFonts w:hint="eastAsia" w:asciiTheme="minorEastAsia" w:hAnsiTheme="minorEastAsia" w:eastAsiaTheme="minorEastAsia" w:cstheme="minorEastAsia"/>
                <w:color w:val="auto"/>
                <w:sz w:val="22"/>
                <w:szCs w:val="16"/>
                <w:highlight w:val="none"/>
              </w:rPr>
            </w:pPr>
          </w:p>
        </w:tc>
        <w:tc>
          <w:tcPr>
            <w:tcW w:w="2175" w:type="dxa"/>
            <w:tcBorders>
              <w:top w:val="single" w:color="auto" w:sz="4" w:space="0"/>
              <w:left w:val="single" w:color="auto" w:sz="4" w:space="0"/>
              <w:right w:val="single" w:color="auto" w:sz="4" w:space="0"/>
            </w:tcBorders>
            <w:noWrap w:val="0"/>
            <w:vAlign w:val="center"/>
          </w:tcPr>
          <w:p w14:paraId="29C18758">
            <w:pPr>
              <w:autoSpaceDE w:val="0"/>
              <w:autoSpaceDN w:val="0"/>
              <w:adjustRightInd w:val="0"/>
              <w:spacing w:line="360" w:lineRule="auto"/>
              <w:jc w:val="center"/>
              <w:rPr>
                <w:rFonts w:hint="eastAsia" w:asciiTheme="minorEastAsia" w:hAnsiTheme="minorEastAsia" w:eastAsiaTheme="minorEastAsia" w:cstheme="minorEastAsia"/>
                <w:color w:val="auto"/>
                <w:kern w:val="0"/>
                <w:sz w:val="22"/>
                <w:szCs w:val="15"/>
                <w:highlight w:val="none"/>
                <w:lang w:eastAsia="zh-CN"/>
              </w:rPr>
            </w:pPr>
            <w:r>
              <w:rPr>
                <w:rFonts w:hint="eastAsia" w:asciiTheme="minorEastAsia" w:hAnsiTheme="minorEastAsia" w:eastAsiaTheme="minorEastAsia" w:cstheme="minorEastAsia"/>
                <w:color w:val="auto"/>
                <w:kern w:val="0"/>
                <w:sz w:val="22"/>
                <w:szCs w:val="15"/>
                <w:highlight w:val="none"/>
                <w:lang w:eastAsia="zh-CN"/>
              </w:rPr>
              <w:t>手机号码</w:t>
            </w:r>
          </w:p>
          <w:p w14:paraId="1978323D">
            <w:pPr>
              <w:spacing w:line="360" w:lineRule="auto"/>
              <w:jc w:val="center"/>
              <w:rPr>
                <w:rFonts w:hint="eastAsia" w:asciiTheme="minorEastAsia" w:hAnsiTheme="minorEastAsia" w:eastAsiaTheme="minorEastAsia" w:cstheme="minorEastAsia"/>
                <w:color w:val="auto"/>
                <w:sz w:val="22"/>
                <w:szCs w:val="16"/>
                <w:highlight w:val="none"/>
              </w:rPr>
            </w:pPr>
            <w:r>
              <w:rPr>
                <w:rFonts w:hint="eastAsia" w:asciiTheme="minorEastAsia" w:hAnsiTheme="minorEastAsia" w:eastAsiaTheme="minorEastAsia" w:cstheme="minorEastAsia"/>
                <w:color w:val="auto"/>
                <w:kern w:val="0"/>
                <w:sz w:val="22"/>
                <w:szCs w:val="15"/>
                <w:highlight w:val="none"/>
                <w:lang w:eastAsia="zh-CN"/>
              </w:rPr>
              <w:t>（非座机，保持畅通）</w:t>
            </w:r>
          </w:p>
        </w:tc>
        <w:tc>
          <w:tcPr>
            <w:tcW w:w="1780" w:type="dxa"/>
            <w:tcBorders>
              <w:top w:val="single" w:color="auto" w:sz="4" w:space="0"/>
              <w:left w:val="single" w:color="auto" w:sz="4" w:space="0"/>
              <w:right w:val="single" w:color="auto" w:sz="4" w:space="0"/>
            </w:tcBorders>
            <w:noWrap w:val="0"/>
            <w:vAlign w:val="center"/>
          </w:tcPr>
          <w:p w14:paraId="177D3B4D">
            <w:pPr>
              <w:spacing w:line="360" w:lineRule="auto"/>
              <w:jc w:val="center"/>
              <w:rPr>
                <w:rFonts w:hint="eastAsia" w:asciiTheme="minorEastAsia" w:hAnsiTheme="minorEastAsia" w:eastAsiaTheme="minorEastAsia" w:cstheme="minorEastAsia"/>
                <w:color w:val="auto"/>
                <w:sz w:val="22"/>
                <w:szCs w:val="16"/>
                <w:highlight w:val="none"/>
              </w:rPr>
            </w:pPr>
          </w:p>
        </w:tc>
        <w:tc>
          <w:tcPr>
            <w:tcW w:w="1100" w:type="dxa"/>
            <w:tcBorders>
              <w:top w:val="single" w:color="auto" w:sz="4" w:space="0"/>
              <w:left w:val="single" w:color="auto" w:sz="4" w:space="0"/>
              <w:right w:val="single" w:color="auto" w:sz="4" w:space="0"/>
            </w:tcBorders>
            <w:noWrap w:val="0"/>
            <w:vAlign w:val="center"/>
          </w:tcPr>
          <w:p w14:paraId="4FF4F634">
            <w:pPr>
              <w:spacing w:line="360" w:lineRule="auto"/>
              <w:jc w:val="center"/>
              <w:rPr>
                <w:rFonts w:hint="eastAsia" w:asciiTheme="minorEastAsia" w:hAnsiTheme="minorEastAsia" w:eastAsiaTheme="minorEastAsia" w:cstheme="minorEastAsia"/>
                <w:color w:val="auto"/>
                <w:sz w:val="22"/>
                <w:szCs w:val="16"/>
                <w:highlight w:val="none"/>
              </w:rPr>
            </w:pPr>
            <w:r>
              <w:rPr>
                <w:rFonts w:hint="eastAsia" w:asciiTheme="minorEastAsia" w:hAnsiTheme="minorEastAsia" w:eastAsiaTheme="minorEastAsia" w:cstheme="minorEastAsia"/>
                <w:color w:val="auto"/>
                <w:kern w:val="0"/>
                <w:sz w:val="22"/>
                <w:szCs w:val="15"/>
                <w:highlight w:val="none"/>
                <w:lang w:eastAsia="zh-CN"/>
              </w:rPr>
              <w:t>邮箱</w:t>
            </w:r>
            <w:r>
              <w:rPr>
                <w:rFonts w:hint="eastAsia" w:asciiTheme="minorEastAsia" w:hAnsiTheme="minorEastAsia" w:eastAsiaTheme="minorEastAsia" w:cstheme="minorEastAsia"/>
                <w:color w:val="auto"/>
                <w:kern w:val="0"/>
                <w:sz w:val="22"/>
                <w:szCs w:val="15"/>
                <w:highlight w:val="none"/>
                <w:lang w:val="en-US" w:eastAsia="zh-CN"/>
              </w:rPr>
              <w:t xml:space="preserve">   </w:t>
            </w:r>
            <w:r>
              <w:rPr>
                <w:rFonts w:hint="eastAsia" w:asciiTheme="minorEastAsia" w:hAnsiTheme="minorEastAsia" w:eastAsiaTheme="minorEastAsia" w:cstheme="minorEastAsia"/>
                <w:color w:val="auto"/>
                <w:kern w:val="0"/>
                <w:sz w:val="22"/>
                <w:szCs w:val="15"/>
                <w:highlight w:val="none"/>
                <w:lang w:eastAsia="zh-CN"/>
              </w:rPr>
              <w:t>（在用）</w:t>
            </w:r>
          </w:p>
        </w:tc>
        <w:tc>
          <w:tcPr>
            <w:tcW w:w="932" w:type="dxa"/>
            <w:tcBorders>
              <w:top w:val="single" w:color="auto" w:sz="4" w:space="0"/>
              <w:left w:val="single" w:color="auto" w:sz="4" w:space="0"/>
              <w:right w:val="single" w:color="auto" w:sz="4" w:space="0"/>
            </w:tcBorders>
            <w:noWrap w:val="0"/>
            <w:vAlign w:val="center"/>
          </w:tcPr>
          <w:p w14:paraId="6848316E">
            <w:pPr>
              <w:spacing w:line="360" w:lineRule="auto"/>
              <w:jc w:val="center"/>
              <w:rPr>
                <w:rFonts w:hint="eastAsia" w:asciiTheme="minorEastAsia" w:hAnsiTheme="minorEastAsia" w:eastAsiaTheme="minorEastAsia" w:cstheme="minorEastAsia"/>
                <w:color w:val="auto"/>
                <w:sz w:val="22"/>
                <w:szCs w:val="16"/>
                <w:highlight w:val="none"/>
              </w:rPr>
            </w:pPr>
          </w:p>
        </w:tc>
      </w:tr>
      <w:tr w14:paraId="39AD6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826" w:type="dxa"/>
            <w:tcBorders>
              <w:top w:val="single" w:color="auto" w:sz="4" w:space="0"/>
              <w:left w:val="single" w:color="auto" w:sz="4" w:space="0"/>
              <w:bottom w:val="single" w:color="auto" w:sz="4" w:space="0"/>
              <w:right w:val="single" w:color="auto" w:sz="4" w:space="0"/>
            </w:tcBorders>
            <w:noWrap w:val="0"/>
            <w:vAlign w:val="center"/>
          </w:tcPr>
          <w:p w14:paraId="2716F472">
            <w:pPr>
              <w:spacing w:line="240" w:lineRule="auto"/>
              <w:rPr>
                <w:rFonts w:hint="eastAsia" w:asciiTheme="minorEastAsia" w:hAnsiTheme="minorEastAsia" w:eastAsiaTheme="minorEastAsia" w:cstheme="minorEastAsia"/>
                <w:color w:val="auto"/>
                <w:sz w:val="20"/>
                <w:szCs w:val="15"/>
                <w:highlight w:val="none"/>
              </w:rPr>
            </w:pPr>
            <w:r>
              <w:rPr>
                <w:rFonts w:hint="eastAsia" w:asciiTheme="minorEastAsia" w:hAnsiTheme="minorEastAsia" w:eastAsiaTheme="minorEastAsia" w:cstheme="minorEastAsia"/>
                <w:color w:val="auto"/>
                <w:sz w:val="22"/>
                <w:szCs w:val="16"/>
                <w:highlight w:val="none"/>
              </w:rPr>
              <w:t>说明</w:t>
            </w:r>
          </w:p>
        </w:tc>
        <w:tc>
          <w:tcPr>
            <w:tcW w:w="8276" w:type="dxa"/>
            <w:gridSpan w:val="6"/>
            <w:tcBorders>
              <w:top w:val="single" w:color="auto" w:sz="4" w:space="0"/>
              <w:left w:val="single" w:color="auto" w:sz="4" w:space="0"/>
              <w:bottom w:val="single" w:color="auto" w:sz="4" w:space="0"/>
              <w:right w:val="single" w:color="auto" w:sz="4" w:space="0"/>
            </w:tcBorders>
            <w:noWrap w:val="0"/>
            <w:vAlign w:val="center"/>
          </w:tcPr>
          <w:p w14:paraId="112DD3FF">
            <w:pPr>
              <w:spacing w:line="240" w:lineRule="auto"/>
              <w:rPr>
                <w:rFonts w:hint="eastAsia" w:asciiTheme="minorEastAsia" w:hAnsiTheme="minorEastAsia" w:eastAsiaTheme="minorEastAsia" w:cstheme="minorEastAsia"/>
                <w:color w:val="auto"/>
                <w:sz w:val="22"/>
                <w:szCs w:val="16"/>
                <w:highlight w:val="none"/>
              </w:rPr>
            </w:pPr>
            <w:r>
              <w:rPr>
                <w:rFonts w:hint="eastAsia" w:asciiTheme="minorEastAsia" w:hAnsiTheme="minorEastAsia" w:eastAsiaTheme="minorEastAsia" w:cstheme="minorEastAsia"/>
                <w:color w:val="auto"/>
                <w:sz w:val="22"/>
                <w:szCs w:val="16"/>
                <w:highlight w:val="none"/>
              </w:rPr>
              <w:t>1、如果贵方接受我方的投标，我方保证按合同规定安排完成全部监理任务。</w:t>
            </w:r>
          </w:p>
          <w:p w14:paraId="5B16A724">
            <w:pPr>
              <w:spacing w:line="240" w:lineRule="auto"/>
              <w:rPr>
                <w:rFonts w:hint="eastAsia" w:asciiTheme="minorEastAsia" w:hAnsiTheme="minorEastAsia" w:eastAsiaTheme="minorEastAsia" w:cstheme="minorEastAsia"/>
                <w:color w:val="auto"/>
                <w:sz w:val="22"/>
                <w:szCs w:val="16"/>
                <w:highlight w:val="none"/>
              </w:rPr>
            </w:pPr>
            <w:r>
              <w:rPr>
                <w:rFonts w:hint="eastAsia" w:asciiTheme="minorEastAsia" w:hAnsiTheme="minorEastAsia" w:eastAsiaTheme="minorEastAsia" w:cstheme="minorEastAsia"/>
                <w:color w:val="auto"/>
                <w:sz w:val="22"/>
                <w:szCs w:val="16"/>
                <w:highlight w:val="none"/>
              </w:rPr>
              <w:t>2、贵单位招标文件、中标通知书和本投标文件将构成约束我们双方的合同。</w:t>
            </w:r>
          </w:p>
          <w:p w14:paraId="548A3163">
            <w:pPr>
              <w:spacing w:line="240" w:lineRule="auto"/>
              <w:rPr>
                <w:rFonts w:hint="eastAsia" w:asciiTheme="minorEastAsia" w:hAnsiTheme="minorEastAsia" w:eastAsiaTheme="minorEastAsia" w:cstheme="minorEastAsia"/>
                <w:color w:val="auto"/>
                <w:sz w:val="22"/>
                <w:szCs w:val="16"/>
                <w:highlight w:val="none"/>
              </w:rPr>
            </w:pPr>
            <w:r>
              <w:rPr>
                <w:rFonts w:hint="eastAsia" w:asciiTheme="minorEastAsia" w:hAnsiTheme="minorEastAsia" w:eastAsiaTheme="minorEastAsia" w:cstheme="minorEastAsia"/>
                <w:color w:val="auto"/>
                <w:sz w:val="22"/>
                <w:szCs w:val="16"/>
                <w:highlight w:val="none"/>
              </w:rPr>
              <w:t>3、本表必须按要求认真填写，不得缺项。</w:t>
            </w:r>
          </w:p>
        </w:tc>
      </w:tr>
      <w:tr w14:paraId="44263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826" w:type="dxa"/>
            <w:tcBorders>
              <w:top w:val="single" w:color="auto" w:sz="4" w:space="0"/>
              <w:left w:val="single" w:color="auto" w:sz="4" w:space="0"/>
              <w:bottom w:val="single" w:color="auto" w:sz="4" w:space="0"/>
              <w:right w:val="single" w:color="auto" w:sz="4" w:space="0"/>
            </w:tcBorders>
            <w:noWrap w:val="0"/>
            <w:vAlign w:val="center"/>
          </w:tcPr>
          <w:p w14:paraId="38BDF300">
            <w:pPr>
              <w:spacing w:line="240" w:lineRule="auto"/>
              <w:rPr>
                <w:rFonts w:hint="eastAsia" w:asciiTheme="minorEastAsia" w:hAnsiTheme="minorEastAsia" w:eastAsiaTheme="minorEastAsia" w:cstheme="minorEastAsia"/>
                <w:color w:val="auto"/>
                <w:sz w:val="22"/>
                <w:szCs w:val="16"/>
                <w:highlight w:val="none"/>
                <w:lang w:val="en-US" w:eastAsia="zh-CN"/>
              </w:rPr>
            </w:pPr>
            <w:r>
              <w:rPr>
                <w:rFonts w:hint="eastAsia" w:asciiTheme="minorEastAsia" w:hAnsiTheme="minorEastAsia" w:eastAsiaTheme="minorEastAsia" w:cstheme="minorEastAsia"/>
                <w:color w:val="auto"/>
                <w:sz w:val="22"/>
                <w:szCs w:val="16"/>
                <w:highlight w:val="none"/>
                <w:lang w:val="en-US" w:eastAsia="zh-CN"/>
              </w:rPr>
              <w:t>备注</w:t>
            </w:r>
          </w:p>
        </w:tc>
        <w:tc>
          <w:tcPr>
            <w:tcW w:w="8276" w:type="dxa"/>
            <w:gridSpan w:val="6"/>
            <w:tcBorders>
              <w:top w:val="single" w:color="auto" w:sz="4" w:space="0"/>
              <w:left w:val="single" w:color="auto" w:sz="4" w:space="0"/>
              <w:bottom w:val="single" w:color="auto" w:sz="4" w:space="0"/>
              <w:right w:val="single" w:color="auto" w:sz="4" w:space="0"/>
            </w:tcBorders>
            <w:noWrap w:val="0"/>
            <w:vAlign w:val="center"/>
          </w:tcPr>
          <w:p w14:paraId="7018B352">
            <w:pPr>
              <w:spacing w:line="240" w:lineRule="auto"/>
              <w:rPr>
                <w:rFonts w:hint="eastAsia" w:asciiTheme="minorEastAsia" w:hAnsiTheme="minorEastAsia" w:eastAsiaTheme="minorEastAsia" w:cstheme="minorEastAsia"/>
                <w:color w:val="auto"/>
                <w:sz w:val="22"/>
                <w:szCs w:val="16"/>
                <w:highlight w:val="none"/>
              </w:rPr>
            </w:pPr>
          </w:p>
        </w:tc>
      </w:tr>
    </w:tbl>
    <w:p w14:paraId="7C632EA0">
      <w:pPr>
        <w:pStyle w:val="4"/>
        <w:spacing w:before="68" w:after="0" w:line="560" w:lineRule="exact"/>
        <w:ind w:left="2603" w:firstLine="420" w:firstLineChars="200"/>
        <w:rPr>
          <w:rFonts w:hint="eastAsia" w:asciiTheme="minorEastAsia" w:hAnsiTheme="minorEastAsia" w:eastAsiaTheme="minorEastAsia" w:cstheme="minorEastAsia"/>
          <w:color w:val="auto"/>
          <w:sz w:val="21"/>
          <w:szCs w:val="21"/>
          <w:highlight w:val="none"/>
        </w:rPr>
      </w:pPr>
    </w:p>
    <w:p w14:paraId="76BB6BDA">
      <w:pPr>
        <w:pStyle w:val="4"/>
        <w:spacing w:before="68" w:after="0" w:line="560" w:lineRule="exact"/>
        <w:ind w:left="2603" w:firstLine="420" w:firstLineChars="200"/>
        <w:rPr>
          <w:rFonts w:hint="eastAsia" w:asciiTheme="minorEastAsia" w:hAnsiTheme="minorEastAsia" w:eastAsiaTheme="minorEastAsia" w:cstheme="minorEastAsia"/>
          <w:color w:val="auto"/>
          <w:sz w:val="21"/>
          <w:szCs w:val="21"/>
          <w:highlight w:val="none"/>
        </w:rPr>
      </w:pPr>
    </w:p>
    <w:p w14:paraId="429BBE59">
      <w:pPr>
        <w:pStyle w:val="4"/>
        <w:spacing w:before="68" w:after="0" w:line="560" w:lineRule="exact"/>
        <w:ind w:left="2603" w:firstLine="420" w:firstLineChars="200"/>
        <w:rPr>
          <w:rFonts w:hint="eastAsia" w:asciiTheme="minorEastAsia" w:hAnsiTheme="minorEastAsia" w:eastAsiaTheme="minorEastAsia" w:cstheme="minorEastAsia"/>
          <w:color w:val="auto"/>
          <w:sz w:val="21"/>
          <w:szCs w:val="21"/>
          <w:highlight w:val="none"/>
          <w:u w:val="none"/>
        </w:rPr>
      </w:pPr>
      <w:r>
        <w:rPr>
          <w:rFonts w:hint="eastAsia" w:asciiTheme="minorEastAsia" w:hAnsiTheme="minorEastAsia" w:eastAsiaTheme="minorEastAsia" w:cstheme="minorEastAsia"/>
          <w:color w:val="auto"/>
          <w:sz w:val="21"/>
          <w:szCs w:val="21"/>
          <w:highlight w:val="none"/>
        </w:rPr>
        <w:t xml:space="preserve">投 标 人： </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none"/>
        </w:rPr>
        <w:t xml:space="preserve"> （企业电子签章）</w:t>
      </w:r>
    </w:p>
    <w:p w14:paraId="12C30286">
      <w:pPr>
        <w:pStyle w:val="4"/>
        <w:spacing w:after="0" w:line="560" w:lineRule="exact"/>
        <w:ind w:left="2601"/>
        <w:jc w:val="righ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法定代表人或其委托代理人：</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（盖电子签章或签名）</w:t>
      </w:r>
    </w:p>
    <w:p w14:paraId="629623FA">
      <w:pPr>
        <w:pStyle w:val="4"/>
        <w:spacing w:after="0" w:line="560" w:lineRule="exact"/>
        <w:ind w:left="2601"/>
        <w:jc w:val="righ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日</w:t>
      </w:r>
    </w:p>
    <w:p w14:paraId="002BC650">
      <w:pPr>
        <w:spacing w:line="800" w:lineRule="exact"/>
        <w:jc w:val="center"/>
        <w:outlineLvl w:val="0"/>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31"/>
          <w:szCs w:val="31"/>
          <w:highlight w:val="none"/>
        </w:rPr>
        <w:br w:type="page"/>
      </w:r>
      <w:bookmarkStart w:id="675" w:name="_Toc20131"/>
      <w:bookmarkStart w:id="676" w:name="_Toc22412"/>
      <w:bookmarkStart w:id="677" w:name="_Toc3254"/>
      <w:bookmarkStart w:id="678" w:name="_Toc9937"/>
      <w:bookmarkStart w:id="679" w:name="_Toc32226"/>
      <w:bookmarkStart w:id="680" w:name="_Toc31827"/>
      <w:bookmarkStart w:id="681" w:name="_Toc954"/>
      <w:bookmarkStart w:id="682" w:name="_Toc31403"/>
      <w:bookmarkStart w:id="683" w:name="_Toc9800"/>
      <w:bookmarkStart w:id="684" w:name="_Toc31799"/>
      <w:r>
        <w:rPr>
          <w:rFonts w:hint="eastAsia" w:asciiTheme="minorEastAsia" w:hAnsiTheme="minorEastAsia" w:eastAsiaTheme="minorEastAsia" w:cstheme="minorEastAsia"/>
          <w:b/>
          <w:bCs/>
          <w:color w:val="auto"/>
          <w:sz w:val="28"/>
          <w:szCs w:val="28"/>
          <w:highlight w:val="none"/>
        </w:rPr>
        <w:t>二、法定代表人身份证明</w:t>
      </w:r>
      <w:bookmarkEnd w:id="675"/>
      <w:bookmarkEnd w:id="676"/>
      <w:bookmarkEnd w:id="677"/>
      <w:bookmarkEnd w:id="678"/>
      <w:bookmarkEnd w:id="679"/>
      <w:r>
        <w:rPr>
          <w:rFonts w:hint="eastAsia" w:asciiTheme="minorEastAsia" w:hAnsiTheme="minorEastAsia" w:eastAsiaTheme="minorEastAsia" w:cstheme="minorEastAsia"/>
          <w:b/>
          <w:bCs/>
          <w:color w:val="auto"/>
          <w:sz w:val="28"/>
          <w:szCs w:val="28"/>
          <w:highlight w:val="none"/>
          <w:lang w:eastAsia="zh-CN"/>
        </w:rPr>
        <w:t>及</w:t>
      </w:r>
      <w:r>
        <w:rPr>
          <w:rFonts w:hint="eastAsia" w:asciiTheme="minorEastAsia" w:hAnsiTheme="minorEastAsia" w:eastAsiaTheme="minorEastAsia" w:cstheme="minorEastAsia"/>
          <w:b/>
          <w:bCs/>
          <w:color w:val="auto"/>
          <w:sz w:val="28"/>
          <w:szCs w:val="28"/>
          <w:highlight w:val="none"/>
        </w:rPr>
        <w:t>授权委托书</w:t>
      </w:r>
      <w:bookmarkEnd w:id="680"/>
      <w:bookmarkEnd w:id="681"/>
      <w:bookmarkEnd w:id="682"/>
      <w:bookmarkEnd w:id="683"/>
      <w:bookmarkEnd w:id="684"/>
    </w:p>
    <w:p w14:paraId="34FC1125">
      <w:pPr>
        <w:tabs>
          <w:tab w:val="left" w:pos="425"/>
        </w:tabs>
        <w:spacing w:line="360" w:lineRule="auto"/>
        <w:jc w:val="center"/>
        <w:outlineLvl w:val="1"/>
        <w:rPr>
          <w:rFonts w:hint="eastAsia" w:asciiTheme="minorEastAsia" w:hAnsiTheme="minorEastAsia" w:eastAsiaTheme="minorEastAsia" w:cstheme="minorEastAsia"/>
          <w:b/>
          <w:color w:val="auto"/>
          <w:sz w:val="30"/>
          <w:szCs w:val="30"/>
          <w:highlight w:val="none"/>
        </w:rPr>
      </w:pPr>
      <w:bookmarkStart w:id="685" w:name="_Toc29962"/>
      <w:bookmarkStart w:id="686" w:name="_Toc24025"/>
      <w:bookmarkStart w:id="687" w:name="_Toc7148"/>
      <w:bookmarkStart w:id="688" w:name="_Toc104187968"/>
      <w:r>
        <w:rPr>
          <w:rFonts w:hint="eastAsia" w:asciiTheme="minorEastAsia" w:hAnsiTheme="minorEastAsia" w:eastAsiaTheme="minorEastAsia" w:cstheme="minorEastAsia"/>
          <w:b/>
          <w:color w:val="auto"/>
          <w:sz w:val="30"/>
          <w:szCs w:val="30"/>
          <w:highlight w:val="none"/>
        </w:rPr>
        <w:t>（一）法定代表人身份证明</w:t>
      </w:r>
      <w:bookmarkEnd w:id="685"/>
      <w:bookmarkEnd w:id="686"/>
      <w:bookmarkEnd w:id="687"/>
      <w:bookmarkEnd w:id="688"/>
    </w:p>
    <w:p w14:paraId="54517959">
      <w:pPr>
        <w:spacing w:line="500" w:lineRule="exact"/>
        <w:ind w:firstLine="480" w:firstLineChars="200"/>
        <w:rPr>
          <w:rFonts w:hint="eastAsia" w:asciiTheme="minorEastAsia" w:hAnsiTheme="minorEastAsia" w:eastAsiaTheme="minorEastAsia" w:cstheme="minorEastAsia"/>
          <w:color w:val="auto"/>
          <w:sz w:val="24"/>
          <w:szCs w:val="18"/>
          <w:highlight w:val="none"/>
        </w:rPr>
      </w:pPr>
      <w:r>
        <w:rPr>
          <w:rFonts w:hint="eastAsia" w:asciiTheme="minorEastAsia" w:hAnsiTheme="minorEastAsia" w:eastAsiaTheme="minorEastAsia" w:cstheme="minorEastAsia"/>
          <w:color w:val="auto"/>
          <w:sz w:val="24"/>
          <w:szCs w:val="18"/>
          <w:highlight w:val="none"/>
        </w:rPr>
        <w:t>投 标 人：</w:t>
      </w:r>
      <w:r>
        <w:rPr>
          <w:rFonts w:hint="eastAsia" w:asciiTheme="minorEastAsia" w:hAnsiTheme="minorEastAsia" w:eastAsiaTheme="minorEastAsia" w:cstheme="minorEastAsia"/>
          <w:color w:val="auto"/>
          <w:sz w:val="24"/>
          <w:szCs w:val="18"/>
          <w:highlight w:val="none"/>
          <w:u w:val="single"/>
        </w:rPr>
        <w:t xml:space="preserve">                                        </w:t>
      </w:r>
      <w:r>
        <w:rPr>
          <w:rFonts w:hint="eastAsia" w:asciiTheme="minorEastAsia" w:hAnsiTheme="minorEastAsia" w:eastAsiaTheme="minorEastAsia" w:cstheme="minorEastAsia"/>
          <w:color w:val="auto"/>
          <w:sz w:val="24"/>
          <w:szCs w:val="18"/>
          <w:highlight w:val="none"/>
        </w:rPr>
        <w:t xml:space="preserve">              </w:t>
      </w:r>
    </w:p>
    <w:p w14:paraId="77295AC5">
      <w:pPr>
        <w:spacing w:line="500" w:lineRule="exact"/>
        <w:ind w:firstLine="480" w:firstLineChars="200"/>
        <w:rPr>
          <w:rFonts w:hint="eastAsia" w:asciiTheme="minorEastAsia" w:hAnsiTheme="minorEastAsia" w:eastAsiaTheme="minorEastAsia" w:cstheme="minorEastAsia"/>
          <w:color w:val="auto"/>
          <w:sz w:val="24"/>
          <w:szCs w:val="18"/>
          <w:highlight w:val="none"/>
        </w:rPr>
      </w:pPr>
      <w:r>
        <w:rPr>
          <w:rFonts w:hint="eastAsia" w:asciiTheme="minorEastAsia" w:hAnsiTheme="minorEastAsia" w:eastAsiaTheme="minorEastAsia" w:cstheme="minorEastAsia"/>
          <w:color w:val="auto"/>
          <w:sz w:val="24"/>
          <w:szCs w:val="18"/>
          <w:highlight w:val="none"/>
        </w:rPr>
        <w:t>单位性质：</w:t>
      </w:r>
      <w:r>
        <w:rPr>
          <w:rFonts w:hint="eastAsia" w:asciiTheme="minorEastAsia" w:hAnsiTheme="minorEastAsia" w:eastAsiaTheme="minorEastAsia" w:cstheme="minorEastAsia"/>
          <w:color w:val="auto"/>
          <w:sz w:val="24"/>
          <w:szCs w:val="18"/>
          <w:highlight w:val="none"/>
          <w:u w:val="single"/>
        </w:rPr>
        <w:t xml:space="preserve">                                        </w:t>
      </w:r>
      <w:r>
        <w:rPr>
          <w:rFonts w:hint="eastAsia" w:asciiTheme="minorEastAsia" w:hAnsiTheme="minorEastAsia" w:eastAsiaTheme="minorEastAsia" w:cstheme="minorEastAsia"/>
          <w:color w:val="auto"/>
          <w:sz w:val="24"/>
          <w:szCs w:val="18"/>
          <w:highlight w:val="none"/>
        </w:rPr>
        <w:t xml:space="preserve">               </w:t>
      </w:r>
    </w:p>
    <w:p w14:paraId="19830253">
      <w:pPr>
        <w:spacing w:line="500" w:lineRule="exact"/>
        <w:ind w:firstLine="480" w:firstLineChars="200"/>
        <w:rPr>
          <w:rFonts w:hint="eastAsia" w:asciiTheme="minorEastAsia" w:hAnsiTheme="minorEastAsia" w:eastAsiaTheme="minorEastAsia" w:cstheme="minorEastAsia"/>
          <w:color w:val="auto"/>
          <w:sz w:val="24"/>
          <w:szCs w:val="18"/>
          <w:highlight w:val="none"/>
        </w:rPr>
      </w:pPr>
      <w:r>
        <w:rPr>
          <w:rFonts w:hint="eastAsia" w:asciiTheme="minorEastAsia" w:hAnsiTheme="minorEastAsia" w:eastAsiaTheme="minorEastAsia" w:cstheme="minorEastAsia"/>
          <w:color w:val="auto"/>
          <w:sz w:val="24"/>
          <w:szCs w:val="18"/>
          <w:highlight w:val="none"/>
        </w:rPr>
        <w:t>地    址：</w:t>
      </w:r>
      <w:r>
        <w:rPr>
          <w:rFonts w:hint="eastAsia" w:asciiTheme="minorEastAsia" w:hAnsiTheme="minorEastAsia" w:eastAsiaTheme="minorEastAsia" w:cstheme="minorEastAsia"/>
          <w:color w:val="auto"/>
          <w:sz w:val="24"/>
          <w:szCs w:val="18"/>
          <w:highlight w:val="none"/>
          <w:u w:val="single"/>
        </w:rPr>
        <w:t xml:space="preserve">                                        </w:t>
      </w:r>
      <w:r>
        <w:rPr>
          <w:rFonts w:hint="eastAsia" w:asciiTheme="minorEastAsia" w:hAnsiTheme="minorEastAsia" w:eastAsiaTheme="minorEastAsia" w:cstheme="minorEastAsia"/>
          <w:color w:val="auto"/>
          <w:sz w:val="24"/>
          <w:szCs w:val="18"/>
          <w:highlight w:val="none"/>
        </w:rPr>
        <w:t xml:space="preserve">               </w:t>
      </w:r>
    </w:p>
    <w:p w14:paraId="1EAA10F4">
      <w:pPr>
        <w:spacing w:line="500" w:lineRule="exact"/>
        <w:ind w:firstLine="480" w:firstLineChars="200"/>
        <w:rPr>
          <w:rFonts w:hint="eastAsia" w:asciiTheme="minorEastAsia" w:hAnsiTheme="minorEastAsia" w:eastAsiaTheme="minorEastAsia" w:cstheme="minorEastAsia"/>
          <w:color w:val="auto"/>
          <w:sz w:val="24"/>
          <w:szCs w:val="18"/>
          <w:highlight w:val="none"/>
        </w:rPr>
      </w:pPr>
      <w:r>
        <w:rPr>
          <w:rFonts w:hint="eastAsia" w:asciiTheme="minorEastAsia" w:hAnsiTheme="minorEastAsia" w:eastAsiaTheme="minorEastAsia" w:cstheme="minorEastAsia"/>
          <w:color w:val="auto"/>
          <w:sz w:val="24"/>
          <w:szCs w:val="18"/>
          <w:highlight w:val="none"/>
        </w:rPr>
        <w:t>成立时间：</w:t>
      </w:r>
      <w:r>
        <w:rPr>
          <w:rFonts w:hint="eastAsia" w:asciiTheme="minorEastAsia" w:hAnsiTheme="minorEastAsia" w:eastAsiaTheme="minorEastAsia" w:cstheme="minorEastAsia"/>
          <w:color w:val="auto"/>
          <w:sz w:val="24"/>
          <w:szCs w:val="18"/>
          <w:highlight w:val="none"/>
          <w:u w:val="single"/>
        </w:rPr>
        <w:t xml:space="preserve">         </w:t>
      </w:r>
      <w:r>
        <w:rPr>
          <w:rFonts w:hint="eastAsia" w:asciiTheme="minorEastAsia" w:hAnsiTheme="minorEastAsia" w:eastAsiaTheme="minorEastAsia" w:cstheme="minorEastAsia"/>
          <w:color w:val="auto"/>
          <w:sz w:val="24"/>
          <w:szCs w:val="18"/>
          <w:highlight w:val="none"/>
        </w:rPr>
        <w:t>年</w:t>
      </w:r>
      <w:r>
        <w:rPr>
          <w:rFonts w:hint="eastAsia" w:asciiTheme="minorEastAsia" w:hAnsiTheme="minorEastAsia" w:eastAsiaTheme="minorEastAsia" w:cstheme="minorEastAsia"/>
          <w:color w:val="auto"/>
          <w:sz w:val="24"/>
          <w:szCs w:val="18"/>
          <w:highlight w:val="none"/>
          <w:u w:val="single"/>
        </w:rPr>
        <w:t xml:space="preserve">           </w:t>
      </w:r>
      <w:r>
        <w:rPr>
          <w:rFonts w:hint="eastAsia" w:asciiTheme="minorEastAsia" w:hAnsiTheme="minorEastAsia" w:eastAsiaTheme="minorEastAsia" w:cstheme="minorEastAsia"/>
          <w:color w:val="auto"/>
          <w:sz w:val="24"/>
          <w:szCs w:val="18"/>
          <w:highlight w:val="none"/>
        </w:rPr>
        <w:t>月</w:t>
      </w:r>
      <w:r>
        <w:rPr>
          <w:rFonts w:hint="eastAsia" w:asciiTheme="minorEastAsia" w:hAnsiTheme="minorEastAsia" w:eastAsiaTheme="minorEastAsia" w:cstheme="minorEastAsia"/>
          <w:color w:val="auto"/>
          <w:sz w:val="24"/>
          <w:szCs w:val="18"/>
          <w:highlight w:val="none"/>
          <w:u w:val="single"/>
        </w:rPr>
        <w:t xml:space="preserve">         </w:t>
      </w:r>
      <w:r>
        <w:rPr>
          <w:rFonts w:hint="eastAsia" w:asciiTheme="minorEastAsia" w:hAnsiTheme="minorEastAsia" w:eastAsiaTheme="minorEastAsia" w:cstheme="minorEastAsia"/>
          <w:color w:val="auto"/>
          <w:sz w:val="24"/>
          <w:szCs w:val="18"/>
          <w:highlight w:val="none"/>
        </w:rPr>
        <w:t>日</w:t>
      </w:r>
    </w:p>
    <w:p w14:paraId="2692E0F2">
      <w:pPr>
        <w:spacing w:line="500" w:lineRule="exact"/>
        <w:ind w:firstLine="480" w:firstLineChars="200"/>
        <w:rPr>
          <w:rFonts w:hint="eastAsia" w:asciiTheme="minorEastAsia" w:hAnsiTheme="minorEastAsia" w:eastAsiaTheme="minorEastAsia" w:cstheme="minorEastAsia"/>
          <w:color w:val="auto"/>
          <w:sz w:val="24"/>
          <w:szCs w:val="18"/>
          <w:highlight w:val="none"/>
        </w:rPr>
      </w:pPr>
      <w:r>
        <w:rPr>
          <w:rFonts w:hint="eastAsia" w:asciiTheme="minorEastAsia" w:hAnsiTheme="minorEastAsia" w:eastAsiaTheme="minorEastAsia" w:cstheme="minorEastAsia"/>
          <w:color w:val="auto"/>
          <w:sz w:val="24"/>
          <w:szCs w:val="18"/>
          <w:highlight w:val="none"/>
        </w:rPr>
        <w:t>经营期限：</w:t>
      </w:r>
      <w:r>
        <w:rPr>
          <w:rFonts w:hint="eastAsia" w:asciiTheme="minorEastAsia" w:hAnsiTheme="minorEastAsia" w:eastAsiaTheme="minorEastAsia" w:cstheme="minorEastAsia"/>
          <w:color w:val="auto"/>
          <w:sz w:val="24"/>
          <w:szCs w:val="18"/>
          <w:highlight w:val="none"/>
          <w:u w:val="single"/>
        </w:rPr>
        <w:t xml:space="preserve">                                         </w:t>
      </w:r>
      <w:r>
        <w:rPr>
          <w:rFonts w:hint="eastAsia" w:asciiTheme="minorEastAsia" w:hAnsiTheme="minorEastAsia" w:eastAsiaTheme="minorEastAsia" w:cstheme="minorEastAsia"/>
          <w:color w:val="auto"/>
          <w:sz w:val="24"/>
          <w:szCs w:val="18"/>
          <w:highlight w:val="none"/>
        </w:rPr>
        <w:t xml:space="preserve">             </w:t>
      </w:r>
    </w:p>
    <w:p w14:paraId="5C1A5CF0">
      <w:pPr>
        <w:spacing w:line="500" w:lineRule="exact"/>
        <w:ind w:firstLine="480" w:firstLineChars="200"/>
        <w:rPr>
          <w:rFonts w:hint="eastAsia" w:asciiTheme="minorEastAsia" w:hAnsiTheme="minorEastAsia" w:eastAsiaTheme="minorEastAsia" w:cstheme="minorEastAsia"/>
          <w:color w:val="auto"/>
          <w:sz w:val="24"/>
          <w:szCs w:val="18"/>
          <w:highlight w:val="none"/>
        </w:rPr>
      </w:pPr>
      <w:r>
        <w:rPr>
          <w:rFonts w:hint="eastAsia" w:asciiTheme="minorEastAsia" w:hAnsiTheme="minorEastAsia" w:eastAsiaTheme="minorEastAsia" w:cstheme="minorEastAsia"/>
          <w:color w:val="auto"/>
          <w:sz w:val="24"/>
          <w:szCs w:val="18"/>
          <w:highlight w:val="none"/>
        </w:rPr>
        <w:t>姓    名：</w:t>
      </w:r>
      <w:r>
        <w:rPr>
          <w:rFonts w:hint="eastAsia" w:asciiTheme="minorEastAsia" w:hAnsiTheme="minorEastAsia" w:eastAsiaTheme="minorEastAsia" w:cstheme="minorEastAsia"/>
          <w:color w:val="auto"/>
          <w:sz w:val="24"/>
          <w:szCs w:val="18"/>
          <w:highlight w:val="none"/>
          <w:u w:val="single"/>
        </w:rPr>
        <w:t xml:space="preserve">              </w:t>
      </w:r>
      <w:r>
        <w:rPr>
          <w:rFonts w:hint="eastAsia" w:asciiTheme="minorEastAsia" w:hAnsiTheme="minorEastAsia" w:eastAsiaTheme="minorEastAsia" w:cstheme="minorEastAsia"/>
          <w:color w:val="auto"/>
          <w:sz w:val="24"/>
          <w:szCs w:val="18"/>
          <w:highlight w:val="none"/>
        </w:rPr>
        <w:t>性     别：</w:t>
      </w:r>
      <w:r>
        <w:rPr>
          <w:rFonts w:hint="eastAsia" w:asciiTheme="minorEastAsia" w:hAnsiTheme="minorEastAsia" w:eastAsiaTheme="minorEastAsia" w:cstheme="minorEastAsia"/>
          <w:color w:val="auto"/>
          <w:sz w:val="24"/>
          <w:szCs w:val="18"/>
          <w:highlight w:val="none"/>
          <w:u w:val="single"/>
        </w:rPr>
        <w:t xml:space="preserve">                </w:t>
      </w:r>
    </w:p>
    <w:p w14:paraId="2755E471">
      <w:pPr>
        <w:spacing w:line="500" w:lineRule="exact"/>
        <w:ind w:firstLine="480" w:firstLineChars="200"/>
        <w:rPr>
          <w:rFonts w:hint="eastAsia" w:asciiTheme="minorEastAsia" w:hAnsiTheme="minorEastAsia" w:eastAsiaTheme="minorEastAsia" w:cstheme="minorEastAsia"/>
          <w:color w:val="auto"/>
          <w:sz w:val="24"/>
          <w:szCs w:val="18"/>
          <w:highlight w:val="none"/>
        </w:rPr>
      </w:pPr>
      <w:r>
        <w:rPr>
          <w:rFonts w:hint="eastAsia" w:asciiTheme="minorEastAsia" w:hAnsiTheme="minorEastAsia" w:eastAsiaTheme="minorEastAsia" w:cstheme="minorEastAsia"/>
          <w:color w:val="auto"/>
          <w:sz w:val="24"/>
          <w:szCs w:val="18"/>
          <w:highlight w:val="none"/>
        </w:rPr>
        <w:t>年    龄：</w:t>
      </w:r>
      <w:r>
        <w:rPr>
          <w:rFonts w:hint="eastAsia" w:asciiTheme="minorEastAsia" w:hAnsiTheme="minorEastAsia" w:eastAsiaTheme="minorEastAsia" w:cstheme="minorEastAsia"/>
          <w:color w:val="auto"/>
          <w:sz w:val="24"/>
          <w:szCs w:val="18"/>
          <w:highlight w:val="none"/>
          <w:u w:val="single"/>
        </w:rPr>
        <w:t xml:space="preserve">               </w:t>
      </w:r>
      <w:r>
        <w:rPr>
          <w:rFonts w:hint="eastAsia" w:asciiTheme="minorEastAsia" w:hAnsiTheme="minorEastAsia" w:eastAsiaTheme="minorEastAsia" w:cstheme="minorEastAsia"/>
          <w:color w:val="auto"/>
          <w:sz w:val="24"/>
          <w:szCs w:val="18"/>
          <w:highlight w:val="none"/>
        </w:rPr>
        <w:t>职     务：</w:t>
      </w:r>
      <w:r>
        <w:rPr>
          <w:rFonts w:hint="eastAsia" w:asciiTheme="minorEastAsia" w:hAnsiTheme="minorEastAsia" w:eastAsiaTheme="minorEastAsia" w:cstheme="minorEastAsia"/>
          <w:color w:val="auto"/>
          <w:sz w:val="24"/>
          <w:szCs w:val="18"/>
          <w:highlight w:val="none"/>
          <w:u w:val="single"/>
        </w:rPr>
        <w:t xml:space="preserve">                </w:t>
      </w:r>
    </w:p>
    <w:p w14:paraId="1CC49447">
      <w:pPr>
        <w:spacing w:line="500" w:lineRule="exact"/>
        <w:ind w:firstLine="480" w:firstLineChars="200"/>
        <w:rPr>
          <w:rFonts w:hint="eastAsia" w:asciiTheme="minorEastAsia" w:hAnsiTheme="minorEastAsia" w:eastAsiaTheme="minorEastAsia" w:cstheme="minorEastAsia"/>
          <w:color w:val="auto"/>
          <w:sz w:val="24"/>
          <w:szCs w:val="18"/>
          <w:highlight w:val="none"/>
        </w:rPr>
      </w:pPr>
      <w:r>
        <w:rPr>
          <w:rFonts w:hint="eastAsia" w:asciiTheme="minorEastAsia" w:hAnsiTheme="minorEastAsia" w:eastAsiaTheme="minorEastAsia" w:cstheme="minorEastAsia"/>
          <w:color w:val="auto"/>
          <w:sz w:val="24"/>
          <w:szCs w:val="18"/>
          <w:highlight w:val="none"/>
        </w:rPr>
        <w:t>系</w:t>
      </w:r>
      <w:r>
        <w:rPr>
          <w:rFonts w:hint="eastAsia" w:asciiTheme="minorEastAsia" w:hAnsiTheme="minorEastAsia" w:eastAsiaTheme="minorEastAsia" w:cstheme="minorEastAsia"/>
          <w:color w:val="auto"/>
          <w:sz w:val="24"/>
          <w:szCs w:val="18"/>
          <w:highlight w:val="none"/>
          <w:u w:val="single"/>
        </w:rPr>
        <w:t xml:space="preserve">                         </w:t>
      </w:r>
      <w:r>
        <w:rPr>
          <w:rFonts w:hint="eastAsia" w:asciiTheme="minorEastAsia" w:hAnsiTheme="minorEastAsia" w:eastAsiaTheme="minorEastAsia" w:cstheme="minorEastAsia"/>
          <w:color w:val="auto"/>
          <w:sz w:val="24"/>
          <w:szCs w:val="18"/>
          <w:highlight w:val="none"/>
        </w:rPr>
        <w:t>（投标人名称）的法定代表人。</w:t>
      </w:r>
    </w:p>
    <w:p w14:paraId="20CA1102">
      <w:pPr>
        <w:spacing w:line="500" w:lineRule="exact"/>
        <w:ind w:firstLine="1440" w:firstLineChars="600"/>
        <w:rPr>
          <w:rFonts w:hint="eastAsia" w:asciiTheme="minorEastAsia" w:hAnsiTheme="minorEastAsia" w:eastAsiaTheme="minorEastAsia" w:cstheme="minorEastAsia"/>
          <w:color w:val="auto"/>
          <w:sz w:val="24"/>
          <w:szCs w:val="18"/>
          <w:highlight w:val="none"/>
        </w:rPr>
      </w:pPr>
      <w:r>
        <w:rPr>
          <w:rFonts w:hint="eastAsia" w:asciiTheme="minorEastAsia" w:hAnsiTheme="minorEastAsia" w:eastAsiaTheme="minorEastAsia" w:cstheme="minorEastAsia"/>
          <w:color w:val="auto"/>
          <w:sz w:val="24"/>
          <w:szCs w:val="18"/>
          <w:highlight w:val="none"/>
        </w:rPr>
        <w:t xml:space="preserve"> </w:t>
      </w:r>
    </w:p>
    <w:p w14:paraId="67F158E2">
      <w:pPr>
        <w:spacing w:line="500" w:lineRule="exact"/>
        <w:ind w:firstLine="1440" w:firstLineChars="600"/>
        <w:rPr>
          <w:rFonts w:hint="eastAsia" w:asciiTheme="minorEastAsia" w:hAnsiTheme="minorEastAsia" w:eastAsiaTheme="minorEastAsia" w:cstheme="minorEastAsia"/>
          <w:color w:val="auto"/>
          <w:sz w:val="24"/>
          <w:szCs w:val="18"/>
          <w:highlight w:val="none"/>
        </w:rPr>
      </w:pPr>
      <w:r>
        <w:rPr>
          <w:rFonts w:hint="eastAsia" w:asciiTheme="minorEastAsia" w:hAnsiTheme="minorEastAsia" w:eastAsiaTheme="minorEastAsia" w:cstheme="minorEastAsia"/>
          <w:color w:val="auto"/>
          <w:sz w:val="24"/>
          <w:szCs w:val="18"/>
          <w:highlight w:val="none"/>
        </w:rPr>
        <w:t>特此证明。</w:t>
      </w:r>
    </w:p>
    <w:p w14:paraId="33172200">
      <w:pPr>
        <w:spacing w:line="500" w:lineRule="exact"/>
        <w:rPr>
          <w:rFonts w:hint="eastAsia" w:asciiTheme="minorEastAsia" w:hAnsiTheme="minorEastAsia" w:eastAsiaTheme="minorEastAsia" w:cstheme="minorEastAsia"/>
          <w:color w:val="auto"/>
          <w:sz w:val="24"/>
          <w:szCs w:val="18"/>
          <w:highlight w:val="none"/>
        </w:rPr>
      </w:pPr>
      <w:r>
        <w:rPr>
          <w:rFonts w:hint="eastAsia" w:asciiTheme="minorEastAsia" w:hAnsiTheme="minorEastAsia" w:eastAsiaTheme="minorEastAsia" w:cstheme="minorEastAsia"/>
          <w:color w:val="auto"/>
          <w:sz w:val="24"/>
          <w:szCs w:val="18"/>
          <w:highlight w:val="none"/>
        </w:rPr>
        <w:t xml:space="preserve"> </w:t>
      </w:r>
    </w:p>
    <w:p w14:paraId="21450E7A">
      <w:pPr>
        <w:rPr>
          <w:rFonts w:hint="eastAsia" w:asciiTheme="minorEastAsia" w:hAnsiTheme="minorEastAsia" w:eastAsiaTheme="minorEastAsia" w:cstheme="minorEastAsia"/>
          <w:color w:val="auto"/>
          <w:sz w:val="24"/>
          <w:szCs w:val="18"/>
          <w:highlight w:val="none"/>
        </w:rPr>
      </w:pPr>
      <w:r>
        <w:rPr>
          <w:rFonts w:hint="eastAsia" w:asciiTheme="minorEastAsia" w:hAnsiTheme="minorEastAsia" w:eastAsiaTheme="minorEastAsia" w:cstheme="minorEastAsia"/>
          <w:color w:val="auto"/>
          <w:sz w:val="24"/>
          <w:szCs w:val="18"/>
          <w:highlight w:val="none"/>
        </w:rPr>
        <w:t xml:space="preserve"> </w:t>
      </w:r>
    </w:p>
    <w:p w14:paraId="6B988D99">
      <w:pPr>
        <w:spacing w:line="360" w:lineRule="auto"/>
        <w:jc w:val="right"/>
        <w:rPr>
          <w:rFonts w:hint="eastAsia" w:asciiTheme="minorEastAsia" w:hAnsiTheme="minorEastAsia" w:eastAsiaTheme="minorEastAsia" w:cstheme="minorEastAsia"/>
          <w:color w:val="auto"/>
          <w:sz w:val="24"/>
          <w:szCs w:val="18"/>
          <w:highlight w:val="none"/>
        </w:rPr>
      </w:pPr>
      <w:r>
        <w:rPr>
          <w:rFonts w:hint="eastAsia" w:asciiTheme="minorEastAsia" w:hAnsiTheme="minorEastAsia" w:eastAsiaTheme="minorEastAsia" w:cstheme="minorEastAsia"/>
          <w:color w:val="auto"/>
          <w:sz w:val="24"/>
          <w:szCs w:val="18"/>
          <w:highlight w:val="none"/>
        </w:rPr>
        <w:t xml:space="preserve">                          投标人：</w:t>
      </w:r>
      <w:r>
        <w:rPr>
          <w:rFonts w:hint="eastAsia" w:asciiTheme="minorEastAsia" w:hAnsiTheme="minorEastAsia" w:eastAsiaTheme="minorEastAsia" w:cstheme="minorEastAsia"/>
          <w:color w:val="auto"/>
          <w:sz w:val="24"/>
          <w:szCs w:val="18"/>
          <w:highlight w:val="none"/>
          <w:u w:val="single"/>
        </w:rPr>
        <w:t xml:space="preserve">                    </w:t>
      </w:r>
      <w:r>
        <w:rPr>
          <w:rFonts w:hint="eastAsia" w:asciiTheme="minorEastAsia" w:hAnsiTheme="minorEastAsia" w:eastAsiaTheme="minorEastAsia" w:cstheme="minorEastAsia"/>
          <w:color w:val="auto"/>
          <w:sz w:val="24"/>
          <w:szCs w:val="18"/>
          <w:highlight w:val="none"/>
        </w:rPr>
        <w:t>（盖单位电子签章）</w:t>
      </w:r>
    </w:p>
    <w:p w14:paraId="1E4FBFDE">
      <w:pPr>
        <w:spacing w:line="360" w:lineRule="auto"/>
        <w:jc w:val="right"/>
        <w:rPr>
          <w:rFonts w:hint="eastAsia" w:asciiTheme="minorEastAsia" w:hAnsiTheme="minorEastAsia" w:eastAsiaTheme="minorEastAsia" w:cstheme="minorEastAsia"/>
          <w:color w:val="auto"/>
          <w:sz w:val="24"/>
          <w:szCs w:val="18"/>
          <w:highlight w:val="none"/>
        </w:rPr>
      </w:pPr>
      <w:r>
        <w:rPr>
          <w:rFonts w:hint="eastAsia" w:asciiTheme="minorEastAsia" w:hAnsiTheme="minorEastAsia" w:eastAsiaTheme="minorEastAsia" w:cstheme="minorEastAsia"/>
          <w:color w:val="auto"/>
          <w:sz w:val="24"/>
          <w:szCs w:val="18"/>
          <w:highlight w:val="none"/>
        </w:rPr>
        <w:t xml:space="preserve">                                 </w:t>
      </w:r>
      <w:r>
        <w:rPr>
          <w:rFonts w:hint="eastAsia" w:asciiTheme="minorEastAsia" w:hAnsiTheme="minorEastAsia" w:eastAsiaTheme="minorEastAsia" w:cstheme="minorEastAsia"/>
          <w:color w:val="auto"/>
          <w:sz w:val="24"/>
          <w:szCs w:val="18"/>
          <w:highlight w:val="none"/>
          <w:u w:val="single"/>
        </w:rPr>
        <w:t xml:space="preserve">      </w:t>
      </w:r>
      <w:r>
        <w:rPr>
          <w:rFonts w:hint="eastAsia" w:asciiTheme="minorEastAsia" w:hAnsiTheme="minorEastAsia" w:eastAsiaTheme="minorEastAsia" w:cstheme="minorEastAsia"/>
          <w:color w:val="auto"/>
          <w:sz w:val="24"/>
          <w:szCs w:val="18"/>
          <w:highlight w:val="none"/>
        </w:rPr>
        <w:t>年</w:t>
      </w:r>
      <w:r>
        <w:rPr>
          <w:rFonts w:hint="eastAsia" w:asciiTheme="minorEastAsia" w:hAnsiTheme="minorEastAsia" w:eastAsiaTheme="minorEastAsia" w:cstheme="minorEastAsia"/>
          <w:color w:val="auto"/>
          <w:sz w:val="24"/>
          <w:szCs w:val="18"/>
          <w:highlight w:val="none"/>
          <w:u w:val="single"/>
        </w:rPr>
        <w:t xml:space="preserve">       </w:t>
      </w:r>
      <w:r>
        <w:rPr>
          <w:rFonts w:hint="eastAsia" w:asciiTheme="minorEastAsia" w:hAnsiTheme="minorEastAsia" w:eastAsiaTheme="minorEastAsia" w:cstheme="minorEastAsia"/>
          <w:color w:val="auto"/>
          <w:sz w:val="24"/>
          <w:szCs w:val="18"/>
          <w:highlight w:val="none"/>
        </w:rPr>
        <w:t>月</w:t>
      </w:r>
      <w:r>
        <w:rPr>
          <w:rFonts w:hint="eastAsia" w:asciiTheme="minorEastAsia" w:hAnsiTheme="minorEastAsia" w:eastAsiaTheme="minorEastAsia" w:cstheme="minorEastAsia"/>
          <w:color w:val="auto"/>
          <w:sz w:val="24"/>
          <w:szCs w:val="18"/>
          <w:highlight w:val="none"/>
          <w:u w:val="single"/>
        </w:rPr>
        <w:t xml:space="preserve">      </w:t>
      </w:r>
      <w:r>
        <w:rPr>
          <w:rFonts w:hint="eastAsia" w:asciiTheme="minorEastAsia" w:hAnsiTheme="minorEastAsia" w:eastAsiaTheme="minorEastAsia" w:cstheme="minorEastAsia"/>
          <w:color w:val="auto"/>
          <w:sz w:val="24"/>
          <w:szCs w:val="18"/>
          <w:highlight w:val="none"/>
        </w:rPr>
        <w:t>日</w:t>
      </w:r>
    </w:p>
    <w:p w14:paraId="4478EA7A">
      <w:pPr>
        <w:pStyle w:val="23"/>
        <w:ind w:firstLine="24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xml:space="preserve"> </w:t>
      </w:r>
    </w:p>
    <w:p w14:paraId="213B4391">
      <w:pPr>
        <w:pStyle w:val="23"/>
        <w:ind w:firstLine="24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xml:space="preserve"> </w:t>
      </w:r>
    </w:p>
    <w:p w14:paraId="34BDDE01">
      <w:pPr>
        <w:pStyle w:val="23"/>
        <w:ind w:firstLine="240"/>
        <w:rPr>
          <w:rFonts w:hint="eastAsia" w:asciiTheme="minorEastAsia" w:hAnsiTheme="minorEastAsia" w:eastAsiaTheme="minorEastAsia" w:cstheme="minorEastAsia"/>
          <w:b/>
          <w:bCs/>
          <w:color w:val="auto"/>
          <w:szCs w:val="21"/>
          <w:highlight w:val="none"/>
        </w:rPr>
      </w:pPr>
      <w:r>
        <w:rPr>
          <w:rStyle w:val="38"/>
          <w:rFonts w:hint="eastAsia" w:asciiTheme="minorEastAsia" w:hAnsiTheme="minorEastAsia" w:eastAsiaTheme="minorEastAsia" w:cstheme="minorEastAsia"/>
          <w:b/>
          <w:bCs/>
          <w:color w:val="auto"/>
          <w:kern w:val="0"/>
          <w:szCs w:val="21"/>
          <w:highlight w:val="none"/>
        </w:rPr>
        <w:t>附：法定代表人身份证原件扫描件</w:t>
      </w:r>
    </w:p>
    <w:p w14:paraId="7953F06F">
      <w:pPr>
        <w:pStyle w:val="34"/>
        <w:spacing w:line="400" w:lineRule="exact"/>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szCs w:val="21"/>
          <w:highlight w:val="none"/>
        </w:rPr>
        <w:t xml:space="preserve"> </w:t>
      </w:r>
      <w:r>
        <w:rPr>
          <w:rStyle w:val="38"/>
          <w:rFonts w:hint="eastAsia" w:asciiTheme="minorEastAsia" w:hAnsiTheme="minorEastAsia" w:eastAsiaTheme="minorEastAsia" w:cstheme="minorEastAsia"/>
          <w:b/>
          <w:bCs/>
          <w:color w:val="auto"/>
          <w:szCs w:val="21"/>
          <w:highlight w:val="none"/>
        </w:rPr>
        <w:t>注：本身份证需由投标人加盖单位电子章。</w:t>
      </w:r>
    </w:p>
    <w:p w14:paraId="49F4DBD9">
      <w:pPr>
        <w:rPr>
          <w:rFonts w:hint="eastAsia" w:asciiTheme="minorEastAsia" w:hAnsiTheme="minorEastAsia" w:eastAsiaTheme="minorEastAsia" w:cstheme="minorEastAsia"/>
          <w:color w:val="auto"/>
          <w:sz w:val="21"/>
          <w:szCs w:val="21"/>
          <w:highlight w:val="none"/>
        </w:rPr>
      </w:pPr>
    </w:p>
    <w:p w14:paraId="60AFD36D">
      <w:pPr>
        <w:tabs>
          <w:tab w:val="left" w:pos="425"/>
        </w:tabs>
        <w:spacing w:line="360" w:lineRule="auto"/>
        <w:jc w:val="center"/>
        <w:outlineLvl w:val="1"/>
        <w:rPr>
          <w:rFonts w:hint="eastAsia" w:asciiTheme="minorEastAsia" w:hAnsiTheme="minorEastAsia" w:eastAsiaTheme="minorEastAsia" w:cstheme="minorEastAsia"/>
          <w:b/>
          <w:color w:val="auto"/>
          <w:sz w:val="30"/>
          <w:szCs w:val="30"/>
          <w:highlight w:val="none"/>
        </w:rPr>
      </w:pPr>
      <w:r>
        <w:rPr>
          <w:rFonts w:hint="eastAsia" w:asciiTheme="minorEastAsia" w:hAnsiTheme="minorEastAsia" w:eastAsiaTheme="minorEastAsia" w:cstheme="minorEastAsia"/>
          <w:b/>
          <w:bCs/>
          <w:color w:val="auto"/>
          <w:sz w:val="31"/>
          <w:szCs w:val="31"/>
          <w:highlight w:val="none"/>
        </w:rPr>
        <w:br w:type="page"/>
      </w:r>
      <w:bookmarkStart w:id="689" w:name="_Toc25304"/>
      <w:r>
        <w:rPr>
          <w:rFonts w:hint="eastAsia" w:asciiTheme="minorEastAsia" w:hAnsiTheme="minorEastAsia" w:eastAsiaTheme="minorEastAsia" w:cstheme="minorEastAsia"/>
          <w:b/>
          <w:color w:val="auto"/>
          <w:sz w:val="30"/>
          <w:szCs w:val="30"/>
          <w:highlight w:val="none"/>
        </w:rPr>
        <w:t>（二）授权委托书</w:t>
      </w:r>
      <w:bookmarkEnd w:id="689"/>
    </w:p>
    <w:p w14:paraId="56B651DD">
      <w:pPr>
        <w:pStyle w:val="23"/>
        <w:keepNext w:val="0"/>
        <w:keepLines w:val="0"/>
        <w:pageBreakBefore w:val="0"/>
        <w:widowControl w:val="0"/>
        <w:kinsoku/>
        <w:wordWrap/>
        <w:overflowPunct/>
        <w:topLinePunct w:val="0"/>
        <w:autoSpaceDE/>
        <w:autoSpaceDN/>
        <w:bidi w:val="0"/>
        <w:adjustRightInd/>
        <w:snapToGrid/>
        <w:spacing w:line="400" w:lineRule="exact"/>
        <w:ind w:firstLine="660" w:firstLineChars="300"/>
        <w:textAlignment w:val="auto"/>
        <w:rPr>
          <w:rFonts w:hint="eastAsia" w:asciiTheme="minorEastAsia" w:hAnsiTheme="minorEastAsia" w:eastAsiaTheme="minorEastAsia" w:cstheme="minorEastAsia"/>
          <w:color w:val="auto"/>
          <w:sz w:val="22"/>
          <w:szCs w:val="16"/>
          <w:highlight w:val="none"/>
        </w:rPr>
      </w:pPr>
      <w:r>
        <w:rPr>
          <w:rFonts w:hint="eastAsia" w:asciiTheme="minorEastAsia" w:hAnsiTheme="minorEastAsia" w:eastAsiaTheme="minorEastAsia" w:cstheme="minorEastAsia"/>
          <w:color w:val="auto"/>
          <w:sz w:val="22"/>
          <w:szCs w:val="16"/>
          <w:highlight w:val="none"/>
        </w:rPr>
        <w:t xml:space="preserve"> 本人</w:t>
      </w:r>
      <w:r>
        <w:rPr>
          <w:rFonts w:hint="eastAsia" w:asciiTheme="minorEastAsia" w:hAnsiTheme="minorEastAsia" w:eastAsiaTheme="minorEastAsia" w:cstheme="minorEastAsia"/>
          <w:color w:val="auto"/>
          <w:sz w:val="22"/>
          <w:szCs w:val="16"/>
          <w:highlight w:val="none"/>
          <w:u w:val="single"/>
        </w:rPr>
        <w:t xml:space="preserve">       </w:t>
      </w:r>
      <w:r>
        <w:rPr>
          <w:rFonts w:hint="eastAsia" w:asciiTheme="minorEastAsia" w:hAnsiTheme="minorEastAsia" w:eastAsiaTheme="minorEastAsia" w:cstheme="minorEastAsia"/>
          <w:color w:val="auto"/>
          <w:sz w:val="22"/>
          <w:szCs w:val="16"/>
          <w:highlight w:val="none"/>
        </w:rPr>
        <w:t>（姓名）系</w:t>
      </w:r>
      <w:r>
        <w:rPr>
          <w:rFonts w:hint="eastAsia" w:asciiTheme="minorEastAsia" w:hAnsiTheme="minorEastAsia" w:eastAsiaTheme="minorEastAsia" w:cstheme="minorEastAsia"/>
          <w:color w:val="auto"/>
          <w:sz w:val="22"/>
          <w:szCs w:val="16"/>
          <w:highlight w:val="none"/>
          <w:u w:val="single"/>
        </w:rPr>
        <w:t xml:space="preserve">   </w:t>
      </w:r>
      <w:r>
        <w:rPr>
          <w:rFonts w:hint="eastAsia" w:asciiTheme="minorEastAsia" w:hAnsiTheme="minorEastAsia" w:eastAsiaTheme="minorEastAsia" w:cstheme="minorEastAsia"/>
          <w:color w:val="auto"/>
          <w:sz w:val="22"/>
          <w:szCs w:val="16"/>
          <w:highlight w:val="none"/>
          <w:u w:val="single"/>
          <w:lang w:val="en-US" w:eastAsia="zh-CN"/>
        </w:rPr>
        <w:t xml:space="preserve">         </w:t>
      </w:r>
      <w:r>
        <w:rPr>
          <w:rFonts w:hint="eastAsia" w:asciiTheme="minorEastAsia" w:hAnsiTheme="minorEastAsia" w:eastAsiaTheme="minorEastAsia" w:cstheme="minorEastAsia"/>
          <w:color w:val="auto"/>
          <w:sz w:val="22"/>
          <w:szCs w:val="16"/>
          <w:highlight w:val="none"/>
          <w:u w:val="single"/>
        </w:rPr>
        <w:t xml:space="preserve">    </w:t>
      </w:r>
      <w:r>
        <w:rPr>
          <w:rFonts w:hint="eastAsia" w:asciiTheme="minorEastAsia" w:hAnsiTheme="minorEastAsia" w:eastAsiaTheme="minorEastAsia" w:cstheme="minorEastAsia"/>
          <w:color w:val="auto"/>
          <w:sz w:val="22"/>
          <w:szCs w:val="16"/>
          <w:highlight w:val="none"/>
        </w:rPr>
        <w:t>（投标人名称）的法定代表人，现委托我单位在职人员</w:t>
      </w:r>
      <w:r>
        <w:rPr>
          <w:rFonts w:hint="eastAsia" w:asciiTheme="minorEastAsia" w:hAnsiTheme="minorEastAsia" w:eastAsiaTheme="minorEastAsia" w:cstheme="minorEastAsia"/>
          <w:color w:val="auto"/>
          <w:sz w:val="22"/>
          <w:szCs w:val="16"/>
          <w:highlight w:val="none"/>
          <w:u w:val="single"/>
        </w:rPr>
        <w:t xml:space="preserve">      </w:t>
      </w:r>
      <w:r>
        <w:rPr>
          <w:rFonts w:hint="eastAsia" w:asciiTheme="minorEastAsia" w:hAnsiTheme="minorEastAsia" w:eastAsiaTheme="minorEastAsia" w:cstheme="minorEastAsia"/>
          <w:color w:val="auto"/>
          <w:sz w:val="22"/>
          <w:szCs w:val="16"/>
          <w:highlight w:val="none"/>
        </w:rPr>
        <w:t>（姓名）为我方代理人。代理人根据授权，以我方名义签署、澄清、说明、补正、递交、撤回、修改</w:t>
      </w:r>
      <w:r>
        <w:rPr>
          <w:rFonts w:hint="eastAsia" w:asciiTheme="minorEastAsia" w:hAnsiTheme="minorEastAsia" w:eastAsiaTheme="minorEastAsia" w:cstheme="minorEastAsia"/>
          <w:color w:val="auto"/>
          <w:sz w:val="22"/>
          <w:szCs w:val="16"/>
          <w:highlight w:val="none"/>
          <w:u w:val="single"/>
        </w:rPr>
        <w:t xml:space="preserve">        </w:t>
      </w:r>
      <w:r>
        <w:rPr>
          <w:rFonts w:hint="eastAsia" w:asciiTheme="minorEastAsia" w:hAnsiTheme="minorEastAsia" w:eastAsiaTheme="minorEastAsia" w:cstheme="minorEastAsia"/>
          <w:color w:val="auto"/>
          <w:sz w:val="22"/>
          <w:szCs w:val="16"/>
          <w:highlight w:val="none"/>
        </w:rPr>
        <w:t>（项目名称）</w:t>
      </w:r>
      <w:r>
        <w:rPr>
          <w:rFonts w:hint="eastAsia" w:asciiTheme="minorEastAsia" w:hAnsiTheme="minorEastAsia" w:eastAsiaTheme="minorEastAsia" w:cstheme="minorEastAsia"/>
          <w:color w:val="auto"/>
          <w:sz w:val="22"/>
          <w:szCs w:val="16"/>
          <w:highlight w:val="none"/>
          <w:lang w:eastAsia="zh-CN"/>
        </w:rPr>
        <w:t>第</w:t>
      </w:r>
      <w:r>
        <w:rPr>
          <w:rFonts w:hint="eastAsia" w:asciiTheme="minorEastAsia" w:hAnsiTheme="minorEastAsia" w:eastAsiaTheme="minorEastAsia" w:cstheme="minorEastAsia"/>
          <w:color w:val="auto"/>
          <w:sz w:val="22"/>
          <w:szCs w:val="16"/>
          <w:highlight w:val="none"/>
          <w:lang w:val="en-US" w:eastAsia="zh-CN"/>
        </w:rPr>
        <w:t>2标段</w:t>
      </w:r>
      <w:r>
        <w:rPr>
          <w:rFonts w:hint="eastAsia" w:asciiTheme="minorEastAsia" w:hAnsiTheme="minorEastAsia" w:eastAsiaTheme="minorEastAsia" w:cstheme="minorEastAsia"/>
          <w:color w:val="auto"/>
          <w:sz w:val="22"/>
          <w:szCs w:val="16"/>
          <w:highlight w:val="none"/>
        </w:rPr>
        <w:t>投标文件、签订合同和处理有关事宜，其法律后果由我方承担。</w:t>
      </w:r>
    </w:p>
    <w:p w14:paraId="409E2A13">
      <w:pPr>
        <w:keepNext w:val="0"/>
        <w:keepLines w:val="0"/>
        <w:pageBreakBefore w:val="0"/>
        <w:widowControl w:val="0"/>
        <w:kinsoku/>
        <w:wordWrap/>
        <w:overflowPunct/>
        <w:topLinePunct w:val="0"/>
        <w:autoSpaceDE/>
        <w:autoSpaceDN/>
        <w:bidi w:val="0"/>
        <w:adjustRightInd/>
        <w:snapToGrid/>
        <w:spacing w:line="400" w:lineRule="exact"/>
        <w:ind w:firstLine="660" w:firstLineChars="300"/>
        <w:textAlignment w:val="auto"/>
        <w:rPr>
          <w:rFonts w:hint="eastAsia" w:asciiTheme="minorEastAsia" w:hAnsiTheme="minorEastAsia" w:eastAsiaTheme="minorEastAsia" w:cstheme="minorEastAsia"/>
          <w:color w:val="auto"/>
          <w:sz w:val="22"/>
          <w:szCs w:val="16"/>
          <w:highlight w:val="none"/>
        </w:rPr>
      </w:pPr>
      <w:r>
        <w:rPr>
          <w:rFonts w:hint="eastAsia" w:asciiTheme="minorEastAsia" w:hAnsiTheme="minorEastAsia" w:eastAsiaTheme="minorEastAsia" w:cstheme="minorEastAsia"/>
          <w:color w:val="auto"/>
          <w:sz w:val="22"/>
          <w:szCs w:val="16"/>
          <w:highlight w:val="none"/>
        </w:rPr>
        <w:t>委托期限：</w:t>
      </w:r>
      <w:r>
        <w:rPr>
          <w:rFonts w:hint="eastAsia" w:asciiTheme="minorEastAsia" w:hAnsiTheme="minorEastAsia" w:eastAsiaTheme="minorEastAsia" w:cstheme="minorEastAsia"/>
          <w:color w:val="auto"/>
          <w:sz w:val="22"/>
          <w:szCs w:val="16"/>
          <w:highlight w:val="none"/>
          <w:u w:val="single"/>
        </w:rPr>
        <w:t xml:space="preserve">                                   </w:t>
      </w:r>
      <w:r>
        <w:rPr>
          <w:rFonts w:hint="eastAsia" w:asciiTheme="minorEastAsia" w:hAnsiTheme="minorEastAsia" w:eastAsiaTheme="minorEastAsia" w:cstheme="minorEastAsia"/>
          <w:color w:val="auto"/>
          <w:sz w:val="22"/>
          <w:szCs w:val="16"/>
          <w:highlight w:val="none"/>
        </w:rPr>
        <w:t>。</w:t>
      </w:r>
    </w:p>
    <w:p w14:paraId="165A238A">
      <w:pPr>
        <w:keepNext w:val="0"/>
        <w:keepLines w:val="0"/>
        <w:pageBreakBefore w:val="0"/>
        <w:widowControl w:val="0"/>
        <w:kinsoku/>
        <w:wordWrap/>
        <w:overflowPunct/>
        <w:topLinePunct w:val="0"/>
        <w:autoSpaceDE/>
        <w:autoSpaceDN/>
        <w:bidi w:val="0"/>
        <w:adjustRightInd/>
        <w:snapToGrid/>
        <w:spacing w:line="400" w:lineRule="exact"/>
        <w:ind w:firstLine="660" w:firstLineChars="300"/>
        <w:textAlignment w:val="auto"/>
        <w:rPr>
          <w:rFonts w:hint="eastAsia" w:asciiTheme="minorEastAsia" w:hAnsiTheme="minorEastAsia" w:eastAsiaTheme="minorEastAsia" w:cstheme="minorEastAsia"/>
          <w:color w:val="auto"/>
          <w:sz w:val="22"/>
          <w:szCs w:val="16"/>
          <w:highlight w:val="none"/>
        </w:rPr>
      </w:pPr>
      <w:r>
        <w:rPr>
          <w:rFonts w:hint="eastAsia" w:asciiTheme="minorEastAsia" w:hAnsiTheme="minorEastAsia" w:eastAsiaTheme="minorEastAsia" w:cstheme="minorEastAsia"/>
          <w:color w:val="auto"/>
          <w:sz w:val="22"/>
          <w:szCs w:val="16"/>
          <w:highlight w:val="none"/>
        </w:rPr>
        <w:t xml:space="preserve">代理人无转委托权。                                                         </w:t>
      </w:r>
    </w:p>
    <w:p w14:paraId="0B5DEBCD">
      <w:pPr>
        <w:keepNext w:val="0"/>
        <w:keepLines w:val="0"/>
        <w:pageBreakBefore w:val="0"/>
        <w:widowControl w:val="0"/>
        <w:kinsoku/>
        <w:wordWrap/>
        <w:overflowPunct/>
        <w:topLinePunct w:val="0"/>
        <w:autoSpaceDE/>
        <w:autoSpaceDN/>
        <w:bidi w:val="0"/>
        <w:adjustRightInd/>
        <w:snapToGrid/>
        <w:spacing w:line="400" w:lineRule="exact"/>
        <w:ind w:firstLine="663" w:firstLineChars="300"/>
        <w:textAlignment w:val="auto"/>
        <w:rPr>
          <w:rFonts w:hint="eastAsia" w:asciiTheme="minorEastAsia" w:hAnsiTheme="minorEastAsia" w:eastAsiaTheme="minorEastAsia" w:cstheme="minorEastAsia"/>
          <w:b/>
          <w:bCs/>
          <w:color w:val="auto"/>
          <w:sz w:val="22"/>
          <w:szCs w:val="16"/>
          <w:highlight w:val="none"/>
        </w:rPr>
      </w:pPr>
      <w:r>
        <w:rPr>
          <w:rFonts w:hint="eastAsia" w:asciiTheme="minorEastAsia" w:hAnsiTheme="minorEastAsia" w:eastAsiaTheme="minorEastAsia" w:cstheme="minorEastAsia"/>
          <w:b/>
          <w:bCs/>
          <w:color w:val="auto"/>
          <w:sz w:val="22"/>
          <w:szCs w:val="16"/>
          <w:highlight w:val="none"/>
        </w:rPr>
        <w:t>附：法定代表人及被授权人身份证扫描件和被授权人有效的本单位职工身份证明（本单位</w:t>
      </w:r>
      <w:r>
        <w:rPr>
          <w:rFonts w:hint="eastAsia" w:asciiTheme="minorEastAsia" w:hAnsiTheme="minorEastAsia" w:eastAsiaTheme="minorEastAsia" w:cstheme="minorEastAsia"/>
          <w:b/>
          <w:bCs/>
          <w:color w:val="auto"/>
          <w:sz w:val="22"/>
          <w:szCs w:val="16"/>
          <w:highlight w:val="none"/>
          <w:lang w:eastAsia="zh-CN"/>
        </w:rPr>
        <w:t>养老保险</w:t>
      </w:r>
      <w:r>
        <w:rPr>
          <w:rFonts w:hint="eastAsia" w:asciiTheme="minorEastAsia" w:hAnsiTheme="minorEastAsia" w:eastAsiaTheme="minorEastAsia" w:cstheme="minorEastAsia"/>
          <w:b/>
          <w:bCs/>
          <w:color w:val="auto"/>
          <w:sz w:val="22"/>
          <w:szCs w:val="16"/>
          <w:highlight w:val="none"/>
        </w:rPr>
        <w:t>缴费证明材料）并加盖单位电子章。</w:t>
      </w:r>
    </w:p>
    <w:p w14:paraId="3019CAD2">
      <w:pPr>
        <w:spacing w:line="360" w:lineRule="auto"/>
        <w:ind w:firstLine="440" w:firstLineChars="200"/>
        <w:rPr>
          <w:rFonts w:hint="eastAsia" w:ascii="宋体" w:hAnsi="宋体"/>
          <w:color w:val="auto"/>
          <w:szCs w:val="21"/>
          <w:highlight w:val="none"/>
        </w:rPr>
      </w:pPr>
      <w:r>
        <w:rPr>
          <w:rFonts w:hint="eastAsia" w:asciiTheme="minorEastAsia" w:hAnsiTheme="minorEastAsia" w:eastAsiaTheme="minorEastAsia" w:cstheme="minorEastAsia"/>
          <w:color w:val="auto"/>
          <w:sz w:val="22"/>
          <w:szCs w:val="16"/>
          <w:highlight w:val="none"/>
        </w:rPr>
        <w:t xml:space="preserve"> </w:t>
      </w:r>
    </w:p>
    <w:p w14:paraId="50A0AF29">
      <w:pPr>
        <w:spacing w:before="312" w:beforeLines="100" w:after="312" w:afterLines="100" w:line="480" w:lineRule="auto"/>
        <w:rPr>
          <w:rFonts w:ascii="宋体" w:hAnsi="宋体" w:cs="宋体"/>
          <w:color w:val="auto"/>
          <w:szCs w:val="21"/>
          <w:highlight w:val="none"/>
          <w:u w:val="single"/>
        </w:rPr>
      </w:pPr>
      <w:r>
        <w:rPr>
          <w:color w:val="auto"/>
          <w:highlight w:val="none"/>
        </w:rPr>
        <mc:AlternateContent>
          <mc:Choice Requires="wps">
            <w:drawing>
              <wp:anchor distT="0" distB="0" distL="114300" distR="114300" simplePos="0" relativeHeight="251661312" behindDoc="0" locked="0" layoutInCell="1" allowOverlap="1">
                <wp:simplePos x="0" y="0"/>
                <wp:positionH relativeFrom="column">
                  <wp:posOffset>60960</wp:posOffset>
                </wp:positionH>
                <wp:positionV relativeFrom="paragraph">
                  <wp:posOffset>-3810</wp:posOffset>
                </wp:positionV>
                <wp:extent cx="2507615" cy="1274445"/>
                <wp:effectExtent l="4445" t="4445" r="21590" b="16510"/>
                <wp:wrapNone/>
                <wp:docPr id="8" name="流程图: 可选过程 8"/>
                <wp:cNvGraphicFramePr/>
                <a:graphic xmlns:a="http://schemas.openxmlformats.org/drawingml/2006/main">
                  <a:graphicData uri="http://schemas.microsoft.com/office/word/2010/wordprocessingShape">
                    <wps:wsp>
                      <wps:cNvSpPr>
                        <a:spLocks noChangeArrowheads="1"/>
                      </wps:cNvSpPr>
                      <wps:spPr bwMode="auto">
                        <a:xfrm>
                          <a:off x="0" y="0"/>
                          <a:ext cx="2507615" cy="1274445"/>
                        </a:xfrm>
                        <a:prstGeom prst="flowChartAlternateProcess">
                          <a:avLst/>
                        </a:prstGeom>
                        <a:solidFill>
                          <a:srgbClr val="FFFFFF"/>
                        </a:solidFill>
                        <a:ln w="9525">
                          <a:solidFill>
                            <a:srgbClr val="000000"/>
                          </a:solidFill>
                          <a:miter lim="800000"/>
                        </a:ln>
                        <a:effectLst/>
                      </wps:spPr>
                      <wps:txbx>
                        <w:txbxContent>
                          <w:p w14:paraId="7B0170C4">
                            <w:pPr>
                              <w:jc w:val="center"/>
                              <w:rPr>
                                <w:rFonts w:ascii="仿宋_GB2312" w:hAnsi="宋体" w:eastAsia="仿宋_GB2312"/>
                                <w:bCs/>
                                <w:sz w:val="24"/>
                              </w:rPr>
                            </w:pPr>
                          </w:p>
                          <w:p w14:paraId="32E5D589">
                            <w:pPr>
                              <w:jc w:val="center"/>
                              <w:rPr>
                                <w:rFonts w:ascii="仿宋_GB2312" w:hAnsi="宋体" w:eastAsia="仿宋_GB2312"/>
                                <w:bCs/>
                                <w:sz w:val="24"/>
                              </w:rPr>
                            </w:pPr>
                          </w:p>
                          <w:p w14:paraId="6A4E270A">
                            <w:pPr>
                              <w:jc w:val="center"/>
                              <w:rPr>
                                <w:rFonts w:ascii="宋体" w:hAnsi="宋体" w:cs="宋体"/>
                                <w:sz w:val="24"/>
                                <w:lang w:bidi="ar"/>
                              </w:rPr>
                            </w:pPr>
                            <w:r>
                              <w:rPr>
                                <w:rFonts w:hint="eastAsia" w:ascii="宋体" w:hAnsi="宋体" w:cs="宋体"/>
                                <w:sz w:val="24"/>
                                <w:lang w:bidi="ar"/>
                              </w:rPr>
                              <w:t>被授权人身份证复印件正面</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4.8pt;margin-top:-0.3pt;height:100.35pt;width:197.45pt;z-index:251661312;mso-width-relative:page;mso-height-relative:page;" fillcolor="#FFFFFF" filled="t" stroked="t" coordsize="21600,21600" o:gfxdata="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7ciTV9UAAAAHAQAADwAAAAAAAAABACAAAAAiAAAAZHJzL2Rvd25yZXYueG1sUEsBAhQAFAAA&#10;AAgAh07iQHOXSwlkAgAArwQAAA4AAAAAAAAAAQAgAAAAJAEAAGRycy9lMm9Eb2MueG1sUEsFBgAA&#10;AAAGAAYAWQEAAPoFAAAAAA==&#10;">
                <v:fill on="t" focussize="0,0"/>
                <v:stroke color="#000000" miterlimit="8" joinstyle="miter"/>
                <v:imagedata o:title=""/>
                <o:lock v:ext="edit" aspectratio="f"/>
                <v:textbox>
                  <w:txbxContent>
                    <w:p w14:paraId="7B0170C4">
                      <w:pPr>
                        <w:jc w:val="center"/>
                        <w:rPr>
                          <w:rFonts w:ascii="仿宋_GB2312" w:hAnsi="宋体" w:eastAsia="仿宋_GB2312"/>
                          <w:bCs/>
                          <w:sz w:val="24"/>
                        </w:rPr>
                      </w:pPr>
                    </w:p>
                    <w:p w14:paraId="32E5D589">
                      <w:pPr>
                        <w:jc w:val="center"/>
                        <w:rPr>
                          <w:rFonts w:ascii="仿宋_GB2312" w:hAnsi="宋体" w:eastAsia="仿宋_GB2312"/>
                          <w:bCs/>
                          <w:sz w:val="24"/>
                        </w:rPr>
                      </w:pPr>
                    </w:p>
                    <w:p w14:paraId="6A4E270A">
                      <w:pPr>
                        <w:jc w:val="center"/>
                        <w:rPr>
                          <w:rFonts w:ascii="宋体" w:hAnsi="宋体" w:cs="宋体"/>
                          <w:sz w:val="24"/>
                          <w:lang w:bidi="ar"/>
                        </w:rPr>
                      </w:pPr>
                      <w:r>
                        <w:rPr>
                          <w:rFonts w:hint="eastAsia" w:ascii="宋体" w:hAnsi="宋体" w:cs="宋体"/>
                          <w:sz w:val="24"/>
                          <w:lang w:bidi="ar"/>
                        </w:rPr>
                        <w:t>被授权人身份证复印件正面</w:t>
                      </w:r>
                    </w:p>
                  </w:txbxContent>
                </v:textbox>
              </v:shape>
            </w:pict>
          </mc:Fallback>
        </mc:AlternateContent>
      </w:r>
      <w:r>
        <w:rPr>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2776855</wp:posOffset>
                </wp:positionH>
                <wp:positionV relativeFrom="paragraph">
                  <wp:posOffset>-3810</wp:posOffset>
                </wp:positionV>
                <wp:extent cx="2507615" cy="1274445"/>
                <wp:effectExtent l="4445" t="4445" r="21590" b="16510"/>
                <wp:wrapNone/>
                <wp:docPr id="1" name="流程图: 可选过程 1"/>
                <wp:cNvGraphicFramePr/>
                <a:graphic xmlns:a="http://schemas.openxmlformats.org/drawingml/2006/main">
                  <a:graphicData uri="http://schemas.microsoft.com/office/word/2010/wordprocessingShape">
                    <wps:wsp>
                      <wps:cNvSpPr>
                        <a:spLocks noChangeArrowheads="1"/>
                      </wps:cNvSpPr>
                      <wps:spPr bwMode="auto">
                        <a:xfrm>
                          <a:off x="0" y="0"/>
                          <a:ext cx="2507615" cy="1274445"/>
                        </a:xfrm>
                        <a:prstGeom prst="flowChartAlternateProcess">
                          <a:avLst/>
                        </a:prstGeom>
                        <a:solidFill>
                          <a:srgbClr val="FFFFFF"/>
                        </a:solidFill>
                        <a:ln w="9525">
                          <a:solidFill>
                            <a:srgbClr val="000000"/>
                          </a:solidFill>
                          <a:miter lim="800000"/>
                        </a:ln>
                        <a:effectLst/>
                      </wps:spPr>
                      <wps:txbx>
                        <w:txbxContent>
                          <w:p w14:paraId="0C137FF7">
                            <w:pPr>
                              <w:jc w:val="center"/>
                              <w:rPr>
                                <w:rFonts w:ascii="仿宋_GB2312" w:hAnsi="宋体" w:eastAsia="仿宋_GB2312"/>
                                <w:bCs/>
                                <w:sz w:val="24"/>
                              </w:rPr>
                            </w:pPr>
                          </w:p>
                          <w:p w14:paraId="02228DE6">
                            <w:pPr>
                              <w:jc w:val="center"/>
                              <w:rPr>
                                <w:rFonts w:ascii="仿宋_GB2312" w:hAnsi="宋体" w:eastAsia="仿宋_GB2312"/>
                                <w:bCs/>
                                <w:sz w:val="24"/>
                              </w:rPr>
                            </w:pPr>
                          </w:p>
                          <w:p w14:paraId="656A7D75">
                            <w:pPr>
                              <w:jc w:val="center"/>
                              <w:rPr>
                                <w:rFonts w:ascii="宋体" w:hAnsi="宋体" w:cs="宋体"/>
                                <w:sz w:val="24"/>
                                <w:lang w:bidi="ar"/>
                              </w:rPr>
                            </w:pPr>
                            <w:r>
                              <w:rPr>
                                <w:rFonts w:hint="eastAsia" w:ascii="宋体" w:hAnsi="宋体" w:cs="宋体"/>
                                <w:sz w:val="24"/>
                                <w:lang w:bidi="ar"/>
                              </w:rPr>
                              <w:t>被授权人身份证复印件反面</w:t>
                            </w:r>
                          </w:p>
                          <w:p w14:paraId="2B0F64DF">
                            <w:pPr>
                              <w:jc w:val="center"/>
                              <w:rPr>
                                <w:rFonts w:ascii="仿宋" w:hAnsi="仿宋" w:eastAsia="仿宋"/>
                                <w:sz w:val="33"/>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18.65pt;margin-top:-0.3pt;height:100.35pt;width:197.45pt;z-index:251660288;mso-width-relative:page;mso-height-relative:page;" fillcolor="#FFFFFF" filled="t" stroked="t" coordsize="21600,21600" o:gfxdata="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AbYU4L1wAAAAkBAAAPAAAAAAAAAAEAIAAAACIAAABkcnMvZG93bnJldi54bWxQSwECFAAU&#10;AAAACACHTuJApeExWmQCAACvBAAADgAAAAAAAAABACAAAAAmAQAAZHJzL2Uyb0RvYy54bWxQSwUG&#10;AAAAAAYABgBZAQAA/AUAAAAA&#10;">
                <v:fill on="t" focussize="0,0"/>
                <v:stroke color="#000000" miterlimit="8" joinstyle="miter"/>
                <v:imagedata o:title=""/>
                <o:lock v:ext="edit" aspectratio="f"/>
                <v:textbox>
                  <w:txbxContent>
                    <w:p w14:paraId="0C137FF7">
                      <w:pPr>
                        <w:jc w:val="center"/>
                        <w:rPr>
                          <w:rFonts w:ascii="仿宋_GB2312" w:hAnsi="宋体" w:eastAsia="仿宋_GB2312"/>
                          <w:bCs/>
                          <w:sz w:val="24"/>
                        </w:rPr>
                      </w:pPr>
                    </w:p>
                    <w:p w14:paraId="02228DE6">
                      <w:pPr>
                        <w:jc w:val="center"/>
                        <w:rPr>
                          <w:rFonts w:ascii="仿宋_GB2312" w:hAnsi="宋体" w:eastAsia="仿宋_GB2312"/>
                          <w:bCs/>
                          <w:sz w:val="24"/>
                        </w:rPr>
                      </w:pPr>
                    </w:p>
                    <w:p w14:paraId="656A7D75">
                      <w:pPr>
                        <w:jc w:val="center"/>
                        <w:rPr>
                          <w:rFonts w:ascii="宋体" w:hAnsi="宋体" w:cs="宋体"/>
                          <w:sz w:val="24"/>
                          <w:lang w:bidi="ar"/>
                        </w:rPr>
                      </w:pPr>
                      <w:r>
                        <w:rPr>
                          <w:rFonts w:hint="eastAsia" w:ascii="宋体" w:hAnsi="宋体" w:cs="宋体"/>
                          <w:sz w:val="24"/>
                          <w:lang w:bidi="ar"/>
                        </w:rPr>
                        <w:t>被授权人身份证复印件反面</w:t>
                      </w:r>
                    </w:p>
                    <w:p w14:paraId="2B0F64DF">
                      <w:pPr>
                        <w:jc w:val="center"/>
                        <w:rPr>
                          <w:rFonts w:ascii="仿宋" w:hAnsi="仿宋" w:eastAsia="仿宋"/>
                          <w:sz w:val="33"/>
                        </w:rPr>
                      </w:pPr>
                    </w:p>
                  </w:txbxContent>
                </v:textbox>
              </v:shape>
            </w:pict>
          </mc:Fallback>
        </mc:AlternateContent>
      </w:r>
    </w:p>
    <w:p w14:paraId="0F254CE1">
      <w:pPr>
        <w:spacing w:before="312" w:beforeLines="100" w:after="312" w:afterLines="100" w:line="480" w:lineRule="auto"/>
        <w:rPr>
          <w:rFonts w:hint="eastAsia" w:ascii="宋体" w:hAnsi="宋体" w:cs="宋体"/>
          <w:color w:val="auto"/>
          <w:szCs w:val="21"/>
          <w:highlight w:val="none"/>
          <w:u w:val="single"/>
        </w:rPr>
      </w:pPr>
    </w:p>
    <w:p w14:paraId="4D09FFF8">
      <w:pPr>
        <w:spacing w:before="312" w:beforeLines="100" w:after="312" w:afterLines="100" w:line="480" w:lineRule="auto"/>
        <w:rPr>
          <w:rFonts w:ascii="宋体" w:hAnsi="宋体" w:cs="宋体"/>
          <w:color w:val="auto"/>
          <w:szCs w:val="21"/>
          <w:highlight w:val="none"/>
          <w:u w:val="single"/>
        </w:rPr>
      </w:pPr>
      <w:r>
        <w:rPr>
          <w:color w:val="auto"/>
          <w:highlight w:val="none"/>
        </w:rPr>
        <mc:AlternateContent>
          <mc:Choice Requires="wps">
            <w:drawing>
              <wp:anchor distT="0" distB="0" distL="114300" distR="114300" simplePos="0" relativeHeight="251663360" behindDoc="0" locked="0" layoutInCell="1" allowOverlap="1">
                <wp:simplePos x="0" y="0"/>
                <wp:positionH relativeFrom="column">
                  <wp:posOffset>60960</wp:posOffset>
                </wp:positionH>
                <wp:positionV relativeFrom="paragraph">
                  <wp:posOffset>-3810</wp:posOffset>
                </wp:positionV>
                <wp:extent cx="2507615" cy="1274445"/>
                <wp:effectExtent l="4445" t="4445" r="21590" b="1651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2507615" cy="1274445"/>
                        </a:xfrm>
                        <a:prstGeom prst="flowChartAlternateProcess">
                          <a:avLst/>
                        </a:prstGeom>
                        <a:solidFill>
                          <a:srgbClr val="FFFFFF"/>
                        </a:solidFill>
                        <a:ln w="9525">
                          <a:solidFill>
                            <a:srgbClr val="000000"/>
                          </a:solidFill>
                          <a:miter lim="800000"/>
                        </a:ln>
                        <a:effectLst/>
                      </wps:spPr>
                      <wps:txbx>
                        <w:txbxContent>
                          <w:p w14:paraId="1134CA26">
                            <w:pPr>
                              <w:jc w:val="center"/>
                              <w:rPr>
                                <w:rFonts w:ascii="仿宋_GB2312" w:hAnsi="宋体" w:eastAsia="仿宋_GB2312"/>
                                <w:bCs/>
                                <w:sz w:val="24"/>
                              </w:rPr>
                            </w:pPr>
                          </w:p>
                          <w:p w14:paraId="401108F0">
                            <w:pPr>
                              <w:jc w:val="center"/>
                              <w:rPr>
                                <w:rFonts w:ascii="仿宋_GB2312" w:hAnsi="宋体" w:eastAsia="仿宋_GB2312"/>
                                <w:bCs/>
                                <w:sz w:val="24"/>
                              </w:rPr>
                            </w:pPr>
                          </w:p>
                          <w:p w14:paraId="3C5CA2E7">
                            <w:pPr>
                              <w:jc w:val="center"/>
                              <w:rPr>
                                <w:rFonts w:ascii="宋体" w:hAnsi="宋体" w:cs="宋体"/>
                                <w:sz w:val="24"/>
                                <w:lang w:bidi="ar"/>
                              </w:rPr>
                            </w:pPr>
                            <w:r>
                              <w:rPr>
                                <w:rFonts w:hint="eastAsia" w:ascii="宋体" w:hAnsi="宋体" w:cs="宋体"/>
                                <w:sz w:val="24"/>
                                <w:lang w:bidi="ar"/>
                              </w:rPr>
                              <w:t>法定代表人身份证复印件正面</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4.8pt;margin-top:-0.3pt;height:100.35pt;width:197.45pt;z-index:251663360;mso-width-relative:page;mso-height-relative:page;" fillcolor="#FFFFFF" filled="t" stroked="t" coordsize="21600,21600" o:gfxdata="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O3Ik1fVAAAABwEAAA8AAAAAAAAAAQAgAAAAIgAAAGRycy9kb3ducmV2LnhtbFBLAQIUABQA&#10;AAAIAIdO4kA0sPtKZQIAAK8EAAAOAAAAAAAAAAEAIAAAACQBAABkcnMvZTJvRG9jLnhtbFBLBQYA&#10;AAAABgAGAFkBAAD7BQAAAAA=&#10;">
                <v:fill on="t" focussize="0,0"/>
                <v:stroke color="#000000" miterlimit="8" joinstyle="miter"/>
                <v:imagedata o:title=""/>
                <o:lock v:ext="edit" aspectratio="f"/>
                <v:textbox>
                  <w:txbxContent>
                    <w:p w14:paraId="1134CA26">
                      <w:pPr>
                        <w:jc w:val="center"/>
                        <w:rPr>
                          <w:rFonts w:ascii="仿宋_GB2312" w:hAnsi="宋体" w:eastAsia="仿宋_GB2312"/>
                          <w:bCs/>
                          <w:sz w:val="24"/>
                        </w:rPr>
                      </w:pPr>
                    </w:p>
                    <w:p w14:paraId="401108F0">
                      <w:pPr>
                        <w:jc w:val="center"/>
                        <w:rPr>
                          <w:rFonts w:ascii="仿宋_GB2312" w:hAnsi="宋体" w:eastAsia="仿宋_GB2312"/>
                          <w:bCs/>
                          <w:sz w:val="24"/>
                        </w:rPr>
                      </w:pPr>
                    </w:p>
                    <w:p w14:paraId="3C5CA2E7">
                      <w:pPr>
                        <w:jc w:val="center"/>
                        <w:rPr>
                          <w:rFonts w:ascii="宋体" w:hAnsi="宋体" w:cs="宋体"/>
                          <w:sz w:val="24"/>
                          <w:lang w:bidi="ar"/>
                        </w:rPr>
                      </w:pPr>
                      <w:r>
                        <w:rPr>
                          <w:rFonts w:hint="eastAsia" w:ascii="宋体" w:hAnsi="宋体" w:cs="宋体"/>
                          <w:sz w:val="24"/>
                          <w:lang w:bidi="ar"/>
                        </w:rPr>
                        <w:t>法定代表人身份证复印件正面</w:t>
                      </w:r>
                    </w:p>
                  </w:txbxContent>
                </v:textbox>
              </v:shape>
            </w:pict>
          </mc:Fallback>
        </mc:AlternateContent>
      </w:r>
      <w:r>
        <w:rPr>
          <w:color w:val="auto"/>
          <w:highlight w:val="none"/>
        </w:rPr>
        <mc:AlternateContent>
          <mc:Choice Requires="wps">
            <w:drawing>
              <wp:anchor distT="0" distB="0" distL="114300" distR="114300" simplePos="0" relativeHeight="251662336" behindDoc="0" locked="0" layoutInCell="1" allowOverlap="1">
                <wp:simplePos x="0" y="0"/>
                <wp:positionH relativeFrom="column">
                  <wp:posOffset>2776855</wp:posOffset>
                </wp:positionH>
                <wp:positionV relativeFrom="paragraph">
                  <wp:posOffset>-3810</wp:posOffset>
                </wp:positionV>
                <wp:extent cx="2507615" cy="1274445"/>
                <wp:effectExtent l="4445" t="4445" r="21590" b="16510"/>
                <wp:wrapNone/>
                <wp:docPr id="2" name="流程图: 可选过程 2"/>
                <wp:cNvGraphicFramePr/>
                <a:graphic xmlns:a="http://schemas.openxmlformats.org/drawingml/2006/main">
                  <a:graphicData uri="http://schemas.microsoft.com/office/word/2010/wordprocessingShape">
                    <wps:wsp>
                      <wps:cNvSpPr>
                        <a:spLocks noChangeArrowheads="1"/>
                      </wps:cNvSpPr>
                      <wps:spPr bwMode="auto">
                        <a:xfrm>
                          <a:off x="0" y="0"/>
                          <a:ext cx="2507615" cy="1274445"/>
                        </a:xfrm>
                        <a:prstGeom prst="flowChartAlternateProcess">
                          <a:avLst/>
                        </a:prstGeom>
                        <a:solidFill>
                          <a:srgbClr val="FFFFFF"/>
                        </a:solidFill>
                        <a:ln w="9525">
                          <a:solidFill>
                            <a:srgbClr val="000000"/>
                          </a:solidFill>
                          <a:miter lim="800000"/>
                        </a:ln>
                        <a:effectLst/>
                      </wps:spPr>
                      <wps:txbx>
                        <w:txbxContent>
                          <w:p w14:paraId="052FA230">
                            <w:pPr>
                              <w:jc w:val="center"/>
                              <w:rPr>
                                <w:rFonts w:ascii="仿宋_GB2312" w:hAnsi="宋体" w:eastAsia="仿宋_GB2312"/>
                                <w:bCs/>
                                <w:sz w:val="24"/>
                              </w:rPr>
                            </w:pPr>
                          </w:p>
                          <w:p w14:paraId="7274E42E">
                            <w:pPr>
                              <w:jc w:val="center"/>
                              <w:rPr>
                                <w:rFonts w:ascii="仿宋_GB2312" w:hAnsi="宋体" w:eastAsia="仿宋_GB2312"/>
                                <w:bCs/>
                                <w:sz w:val="24"/>
                              </w:rPr>
                            </w:pPr>
                          </w:p>
                          <w:p w14:paraId="6D448474">
                            <w:pPr>
                              <w:jc w:val="center"/>
                              <w:rPr>
                                <w:rFonts w:ascii="宋体" w:hAnsi="宋体" w:cs="宋体"/>
                                <w:sz w:val="24"/>
                                <w:lang w:bidi="ar"/>
                              </w:rPr>
                            </w:pPr>
                            <w:r>
                              <w:rPr>
                                <w:rFonts w:hint="eastAsia" w:ascii="宋体" w:hAnsi="宋体" w:cs="宋体"/>
                                <w:sz w:val="24"/>
                                <w:lang w:bidi="ar"/>
                              </w:rPr>
                              <w:t>法定代表人身份证复印件反面</w:t>
                            </w:r>
                          </w:p>
                          <w:p w14:paraId="35198311">
                            <w:pPr>
                              <w:jc w:val="center"/>
                              <w:rPr>
                                <w:rFonts w:ascii="仿宋" w:hAnsi="仿宋" w:eastAsia="仿宋"/>
                                <w:sz w:val="33"/>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18.65pt;margin-top:-0.3pt;height:100.35pt;width:197.45pt;z-index:251662336;mso-width-relative:page;mso-height-relative:page;" fillcolor="#FFFFFF" filled="t" stroked="t" coordsize="21600,21600" o:gfxdata="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G2FOC9cAAAAJAQAADwAAAAAAAAABACAAAAAiAAAAZHJzL2Rvd25yZXYueG1sUEsBAhQA&#10;FAAAAAgAh07iQLmfAs1lAgAArwQAAA4AAAAAAAAAAQAgAAAAJgEAAGRycy9lMm9Eb2MueG1sUEsF&#10;BgAAAAAGAAYAWQEAAP0FAAAAAA==&#10;">
                <v:fill on="t" focussize="0,0"/>
                <v:stroke color="#000000" miterlimit="8" joinstyle="miter"/>
                <v:imagedata o:title=""/>
                <o:lock v:ext="edit" aspectratio="f"/>
                <v:textbox>
                  <w:txbxContent>
                    <w:p w14:paraId="052FA230">
                      <w:pPr>
                        <w:jc w:val="center"/>
                        <w:rPr>
                          <w:rFonts w:ascii="仿宋_GB2312" w:hAnsi="宋体" w:eastAsia="仿宋_GB2312"/>
                          <w:bCs/>
                          <w:sz w:val="24"/>
                        </w:rPr>
                      </w:pPr>
                    </w:p>
                    <w:p w14:paraId="7274E42E">
                      <w:pPr>
                        <w:jc w:val="center"/>
                        <w:rPr>
                          <w:rFonts w:ascii="仿宋_GB2312" w:hAnsi="宋体" w:eastAsia="仿宋_GB2312"/>
                          <w:bCs/>
                          <w:sz w:val="24"/>
                        </w:rPr>
                      </w:pPr>
                    </w:p>
                    <w:p w14:paraId="6D448474">
                      <w:pPr>
                        <w:jc w:val="center"/>
                        <w:rPr>
                          <w:rFonts w:ascii="宋体" w:hAnsi="宋体" w:cs="宋体"/>
                          <w:sz w:val="24"/>
                          <w:lang w:bidi="ar"/>
                        </w:rPr>
                      </w:pPr>
                      <w:r>
                        <w:rPr>
                          <w:rFonts w:hint="eastAsia" w:ascii="宋体" w:hAnsi="宋体" w:cs="宋体"/>
                          <w:sz w:val="24"/>
                          <w:lang w:bidi="ar"/>
                        </w:rPr>
                        <w:t>法定代表人身份证复印件反面</w:t>
                      </w:r>
                    </w:p>
                    <w:p w14:paraId="35198311">
                      <w:pPr>
                        <w:jc w:val="center"/>
                        <w:rPr>
                          <w:rFonts w:ascii="仿宋" w:hAnsi="仿宋" w:eastAsia="仿宋"/>
                          <w:sz w:val="33"/>
                        </w:rPr>
                      </w:pPr>
                    </w:p>
                  </w:txbxContent>
                </v:textbox>
              </v:shape>
            </w:pict>
          </mc:Fallback>
        </mc:AlternateContent>
      </w:r>
    </w:p>
    <w:p w14:paraId="63D941B0">
      <w:pPr>
        <w:spacing w:before="312" w:beforeLines="100" w:after="312" w:afterLines="100" w:line="480" w:lineRule="auto"/>
        <w:rPr>
          <w:rFonts w:hint="eastAsia" w:ascii="宋体" w:hAnsi="宋体" w:cs="宋体"/>
          <w:color w:val="auto"/>
          <w:szCs w:val="21"/>
          <w:highlight w:val="none"/>
          <w:u w:val="single"/>
        </w:rPr>
      </w:pPr>
    </w:p>
    <w:p w14:paraId="3131DDE0">
      <w:pPr>
        <w:spacing w:line="360" w:lineRule="auto"/>
        <w:ind w:firstLine="640" w:firstLineChars="200"/>
        <w:rPr>
          <w:rFonts w:hint="eastAsia" w:ascii="宋体" w:hAnsi="宋体"/>
          <w:color w:val="auto"/>
          <w:szCs w:val="21"/>
          <w:highlight w:val="none"/>
        </w:rPr>
      </w:pPr>
    </w:p>
    <w:p w14:paraId="1F68E1EC">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hint="eastAsia" w:asciiTheme="minorEastAsia" w:hAnsiTheme="minorEastAsia" w:eastAsiaTheme="minorEastAsia" w:cstheme="minorEastAsia"/>
          <w:color w:val="auto"/>
          <w:sz w:val="22"/>
          <w:szCs w:val="16"/>
          <w:highlight w:val="none"/>
        </w:rPr>
      </w:pPr>
    </w:p>
    <w:p w14:paraId="07852A74">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Theme="minorEastAsia" w:hAnsiTheme="minorEastAsia" w:eastAsiaTheme="minorEastAsia" w:cstheme="minorEastAsia"/>
          <w:color w:val="auto"/>
          <w:sz w:val="22"/>
          <w:szCs w:val="16"/>
          <w:highlight w:val="none"/>
        </w:rPr>
      </w:pPr>
      <w:r>
        <w:rPr>
          <w:rFonts w:hint="eastAsia" w:asciiTheme="minorEastAsia" w:hAnsiTheme="minorEastAsia" w:eastAsiaTheme="minorEastAsia" w:cstheme="minorEastAsia"/>
          <w:color w:val="auto"/>
          <w:sz w:val="22"/>
          <w:szCs w:val="16"/>
          <w:highlight w:val="none"/>
        </w:rPr>
        <w:t xml:space="preserve"> </w:t>
      </w:r>
    </w:p>
    <w:p w14:paraId="57A7C9AB">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Theme="minorEastAsia" w:hAnsiTheme="minorEastAsia" w:eastAsiaTheme="minorEastAsia" w:cstheme="minorEastAsia"/>
          <w:color w:val="auto"/>
          <w:sz w:val="22"/>
          <w:szCs w:val="16"/>
          <w:highlight w:val="none"/>
        </w:rPr>
      </w:pPr>
      <w:r>
        <w:rPr>
          <w:rFonts w:hint="eastAsia" w:asciiTheme="minorEastAsia" w:hAnsiTheme="minorEastAsia" w:eastAsiaTheme="minorEastAsia" w:cstheme="minorEastAsia"/>
          <w:color w:val="auto"/>
          <w:sz w:val="22"/>
          <w:szCs w:val="16"/>
          <w:highlight w:val="none"/>
        </w:rPr>
        <w:t xml:space="preserve">       </w:t>
      </w:r>
      <w:r>
        <w:rPr>
          <w:rFonts w:hint="eastAsia" w:asciiTheme="minorEastAsia" w:hAnsiTheme="minorEastAsia" w:eastAsiaTheme="minorEastAsia" w:cstheme="minorEastAsia"/>
          <w:color w:val="auto"/>
          <w:sz w:val="22"/>
          <w:szCs w:val="16"/>
          <w:highlight w:val="none"/>
          <w:lang w:val="en-US" w:eastAsia="zh-CN"/>
        </w:rPr>
        <w:t xml:space="preserve"> </w:t>
      </w:r>
      <w:r>
        <w:rPr>
          <w:rFonts w:hint="eastAsia" w:asciiTheme="minorEastAsia" w:hAnsiTheme="minorEastAsia" w:eastAsiaTheme="minorEastAsia" w:cstheme="minorEastAsia"/>
          <w:color w:val="auto"/>
          <w:sz w:val="22"/>
          <w:szCs w:val="16"/>
          <w:highlight w:val="none"/>
        </w:rPr>
        <w:t xml:space="preserve">  投 标 人：</w:t>
      </w:r>
      <w:r>
        <w:rPr>
          <w:rFonts w:hint="eastAsia" w:asciiTheme="minorEastAsia" w:hAnsiTheme="minorEastAsia" w:eastAsiaTheme="minorEastAsia" w:cstheme="minorEastAsia"/>
          <w:color w:val="auto"/>
          <w:sz w:val="22"/>
          <w:szCs w:val="16"/>
          <w:highlight w:val="none"/>
          <w:u w:val="single"/>
        </w:rPr>
        <w:t xml:space="preserve">  </w:t>
      </w:r>
      <w:r>
        <w:rPr>
          <w:rFonts w:hint="eastAsia" w:asciiTheme="minorEastAsia" w:hAnsiTheme="minorEastAsia" w:eastAsiaTheme="minorEastAsia" w:cstheme="minorEastAsia"/>
          <w:color w:val="auto"/>
          <w:sz w:val="22"/>
          <w:szCs w:val="16"/>
          <w:highlight w:val="none"/>
          <w:u w:val="single"/>
          <w:lang w:val="en-US" w:eastAsia="zh-CN"/>
        </w:rPr>
        <w:t xml:space="preserve">  </w:t>
      </w:r>
      <w:r>
        <w:rPr>
          <w:rFonts w:hint="eastAsia" w:asciiTheme="minorEastAsia" w:hAnsiTheme="minorEastAsia" w:eastAsiaTheme="minorEastAsia" w:cstheme="minorEastAsia"/>
          <w:color w:val="auto"/>
          <w:sz w:val="22"/>
          <w:szCs w:val="16"/>
          <w:highlight w:val="none"/>
          <w:u w:val="single"/>
        </w:rPr>
        <w:t xml:space="preserve">  </w:t>
      </w:r>
      <w:r>
        <w:rPr>
          <w:rFonts w:hint="eastAsia" w:asciiTheme="minorEastAsia" w:hAnsiTheme="minorEastAsia" w:eastAsiaTheme="minorEastAsia" w:cstheme="minorEastAsia"/>
          <w:color w:val="auto"/>
          <w:sz w:val="22"/>
          <w:szCs w:val="16"/>
          <w:highlight w:val="none"/>
          <w:u w:val="single"/>
          <w:lang w:val="en-US" w:eastAsia="zh-CN"/>
        </w:rPr>
        <w:t xml:space="preserve"> </w:t>
      </w:r>
      <w:r>
        <w:rPr>
          <w:rFonts w:hint="eastAsia" w:asciiTheme="minorEastAsia" w:hAnsiTheme="minorEastAsia" w:eastAsiaTheme="minorEastAsia" w:cstheme="minorEastAsia"/>
          <w:color w:val="auto"/>
          <w:sz w:val="22"/>
          <w:szCs w:val="16"/>
          <w:highlight w:val="none"/>
          <w:u w:val="single"/>
        </w:rPr>
        <w:t xml:space="preserve">   </w:t>
      </w:r>
      <w:r>
        <w:rPr>
          <w:rFonts w:hint="eastAsia" w:asciiTheme="minorEastAsia" w:hAnsiTheme="minorEastAsia" w:eastAsiaTheme="minorEastAsia" w:cstheme="minorEastAsia"/>
          <w:color w:val="auto"/>
          <w:sz w:val="22"/>
          <w:szCs w:val="16"/>
          <w:highlight w:val="none"/>
          <w:u w:val="single"/>
          <w:lang w:val="en-US" w:eastAsia="zh-CN"/>
        </w:rPr>
        <w:t xml:space="preserve">       </w:t>
      </w:r>
      <w:r>
        <w:rPr>
          <w:rFonts w:hint="eastAsia" w:asciiTheme="minorEastAsia" w:hAnsiTheme="minorEastAsia" w:eastAsiaTheme="minorEastAsia" w:cstheme="minorEastAsia"/>
          <w:color w:val="auto"/>
          <w:sz w:val="22"/>
          <w:szCs w:val="16"/>
          <w:highlight w:val="none"/>
          <w:u w:val="single"/>
        </w:rPr>
        <w:t xml:space="preserve">         </w:t>
      </w:r>
      <w:r>
        <w:rPr>
          <w:rFonts w:hint="eastAsia" w:asciiTheme="minorEastAsia" w:hAnsiTheme="minorEastAsia" w:eastAsiaTheme="minorEastAsia" w:cstheme="minorEastAsia"/>
          <w:color w:val="auto"/>
          <w:sz w:val="22"/>
          <w:szCs w:val="16"/>
          <w:highlight w:val="none"/>
        </w:rPr>
        <w:t>（盖单位电子签章）</w:t>
      </w:r>
    </w:p>
    <w:p w14:paraId="1CD8BD35">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Theme="minorEastAsia" w:hAnsiTheme="minorEastAsia" w:eastAsiaTheme="minorEastAsia" w:cstheme="minorEastAsia"/>
          <w:color w:val="auto"/>
          <w:sz w:val="22"/>
          <w:szCs w:val="16"/>
          <w:highlight w:val="none"/>
        </w:rPr>
      </w:pPr>
      <w:r>
        <w:rPr>
          <w:rFonts w:hint="eastAsia" w:asciiTheme="minorEastAsia" w:hAnsiTheme="minorEastAsia" w:eastAsiaTheme="minorEastAsia" w:cstheme="minorEastAsia"/>
          <w:color w:val="auto"/>
          <w:sz w:val="22"/>
          <w:szCs w:val="16"/>
          <w:highlight w:val="none"/>
        </w:rPr>
        <w:t xml:space="preserve">    </w:t>
      </w:r>
      <w:r>
        <w:rPr>
          <w:rFonts w:hint="eastAsia" w:asciiTheme="minorEastAsia" w:hAnsiTheme="minorEastAsia" w:eastAsiaTheme="minorEastAsia" w:cstheme="minorEastAsia"/>
          <w:color w:val="auto"/>
          <w:sz w:val="22"/>
          <w:szCs w:val="16"/>
          <w:highlight w:val="none"/>
          <w:lang w:val="en-US" w:eastAsia="zh-CN"/>
        </w:rPr>
        <w:t xml:space="preserve"> </w:t>
      </w:r>
      <w:r>
        <w:rPr>
          <w:rFonts w:hint="eastAsia" w:asciiTheme="minorEastAsia" w:hAnsiTheme="minorEastAsia" w:eastAsiaTheme="minorEastAsia" w:cstheme="minorEastAsia"/>
          <w:color w:val="auto"/>
          <w:sz w:val="22"/>
          <w:szCs w:val="16"/>
          <w:highlight w:val="none"/>
        </w:rPr>
        <w:t xml:space="preserve"> 法定代表人：</w:t>
      </w:r>
      <w:r>
        <w:rPr>
          <w:rFonts w:hint="eastAsia" w:asciiTheme="minorEastAsia" w:hAnsiTheme="minorEastAsia" w:eastAsiaTheme="minorEastAsia" w:cstheme="minorEastAsia"/>
          <w:color w:val="auto"/>
          <w:sz w:val="22"/>
          <w:szCs w:val="16"/>
          <w:highlight w:val="none"/>
          <w:u w:val="single"/>
        </w:rPr>
        <w:t xml:space="preserve">   </w:t>
      </w:r>
      <w:r>
        <w:rPr>
          <w:rFonts w:hint="eastAsia" w:asciiTheme="minorEastAsia" w:hAnsiTheme="minorEastAsia" w:eastAsiaTheme="minorEastAsia" w:cstheme="minorEastAsia"/>
          <w:color w:val="auto"/>
          <w:sz w:val="22"/>
          <w:szCs w:val="16"/>
          <w:highlight w:val="none"/>
          <w:u w:val="single"/>
          <w:lang w:val="en-US" w:eastAsia="zh-CN"/>
        </w:rPr>
        <w:t xml:space="preserve">   </w:t>
      </w:r>
      <w:r>
        <w:rPr>
          <w:rFonts w:hint="eastAsia" w:asciiTheme="minorEastAsia" w:hAnsiTheme="minorEastAsia" w:eastAsiaTheme="minorEastAsia" w:cstheme="minorEastAsia"/>
          <w:color w:val="auto"/>
          <w:sz w:val="22"/>
          <w:szCs w:val="16"/>
          <w:highlight w:val="none"/>
          <w:u w:val="single"/>
        </w:rPr>
        <w:t xml:space="preserve">     </w:t>
      </w:r>
      <w:r>
        <w:rPr>
          <w:rFonts w:hint="eastAsia" w:asciiTheme="minorEastAsia" w:hAnsiTheme="minorEastAsia" w:eastAsiaTheme="minorEastAsia" w:cstheme="minorEastAsia"/>
          <w:color w:val="auto"/>
          <w:sz w:val="22"/>
          <w:szCs w:val="16"/>
          <w:highlight w:val="none"/>
          <w:u w:val="single"/>
          <w:lang w:val="en-US" w:eastAsia="zh-CN"/>
        </w:rPr>
        <w:t xml:space="preserve">          </w:t>
      </w:r>
      <w:r>
        <w:rPr>
          <w:rFonts w:hint="eastAsia" w:asciiTheme="minorEastAsia" w:hAnsiTheme="minorEastAsia" w:eastAsiaTheme="minorEastAsia" w:cstheme="minorEastAsia"/>
          <w:color w:val="auto"/>
          <w:sz w:val="22"/>
          <w:szCs w:val="16"/>
          <w:highlight w:val="none"/>
          <w:u w:val="single"/>
        </w:rPr>
        <w:t xml:space="preserve">     </w:t>
      </w:r>
      <w:r>
        <w:rPr>
          <w:rFonts w:hint="eastAsia" w:asciiTheme="minorEastAsia" w:hAnsiTheme="minorEastAsia" w:eastAsiaTheme="minorEastAsia" w:cstheme="minorEastAsia"/>
          <w:color w:val="auto"/>
          <w:sz w:val="22"/>
          <w:szCs w:val="16"/>
          <w:highlight w:val="none"/>
        </w:rPr>
        <w:t>（个人电子签章）</w:t>
      </w:r>
    </w:p>
    <w:p w14:paraId="3D1BA794">
      <w:pPr>
        <w:keepNext w:val="0"/>
        <w:keepLines w:val="0"/>
        <w:pageBreakBefore w:val="0"/>
        <w:widowControl w:val="0"/>
        <w:kinsoku/>
        <w:wordWrap/>
        <w:overflowPunct/>
        <w:topLinePunct w:val="0"/>
        <w:autoSpaceDE/>
        <w:autoSpaceDN/>
        <w:bidi w:val="0"/>
        <w:adjustRightInd/>
        <w:snapToGrid/>
        <w:spacing w:line="400" w:lineRule="exact"/>
        <w:ind w:firstLine="3080" w:firstLineChars="1400"/>
        <w:jc w:val="both"/>
        <w:textAlignment w:val="auto"/>
        <w:rPr>
          <w:rFonts w:hint="eastAsia" w:asciiTheme="minorEastAsia" w:hAnsiTheme="minorEastAsia" w:eastAsiaTheme="minorEastAsia" w:cstheme="minorEastAsia"/>
          <w:color w:val="auto"/>
          <w:sz w:val="22"/>
          <w:szCs w:val="16"/>
          <w:highlight w:val="none"/>
        </w:rPr>
      </w:pPr>
      <w:r>
        <w:rPr>
          <w:rFonts w:hint="eastAsia" w:asciiTheme="minorEastAsia" w:hAnsiTheme="minorEastAsia" w:eastAsiaTheme="minorEastAsia" w:cstheme="minorEastAsia"/>
          <w:color w:val="auto"/>
          <w:sz w:val="22"/>
          <w:szCs w:val="16"/>
          <w:highlight w:val="none"/>
        </w:rPr>
        <w:t xml:space="preserve">身份证号码： </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 w:val="22"/>
          <w:szCs w:val="16"/>
          <w:highlight w:val="none"/>
          <w:u w:val="single"/>
        </w:rPr>
        <w:t xml:space="preserve">       </w:t>
      </w:r>
      <w:r>
        <w:rPr>
          <w:rFonts w:hint="eastAsia" w:asciiTheme="minorEastAsia" w:hAnsiTheme="minorEastAsia" w:eastAsiaTheme="minorEastAsia" w:cstheme="minorEastAsia"/>
          <w:color w:val="auto"/>
          <w:sz w:val="22"/>
          <w:szCs w:val="16"/>
          <w:highlight w:val="none"/>
        </w:rPr>
        <w:t xml:space="preserve">  </w:t>
      </w:r>
    </w:p>
    <w:p w14:paraId="0FEA7FAF">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Theme="minorEastAsia" w:hAnsiTheme="minorEastAsia" w:eastAsiaTheme="minorEastAsia" w:cstheme="minorEastAsia"/>
          <w:color w:val="auto"/>
          <w:sz w:val="22"/>
          <w:szCs w:val="16"/>
          <w:highlight w:val="none"/>
        </w:rPr>
      </w:pPr>
      <w:r>
        <w:rPr>
          <w:rFonts w:hint="eastAsia" w:asciiTheme="minorEastAsia" w:hAnsiTheme="minorEastAsia" w:eastAsiaTheme="minorEastAsia" w:cstheme="minorEastAsia"/>
          <w:color w:val="auto"/>
          <w:sz w:val="22"/>
          <w:szCs w:val="16"/>
          <w:highlight w:val="none"/>
        </w:rPr>
        <w:t xml:space="preserve">            </w:t>
      </w:r>
      <w:r>
        <w:rPr>
          <w:rFonts w:hint="eastAsia" w:asciiTheme="minorEastAsia" w:hAnsiTheme="minorEastAsia" w:eastAsiaTheme="minorEastAsia" w:cstheme="minorEastAsia"/>
          <w:color w:val="auto"/>
          <w:sz w:val="22"/>
          <w:szCs w:val="16"/>
          <w:highlight w:val="none"/>
          <w:lang w:val="en-US" w:eastAsia="zh-CN"/>
        </w:rPr>
        <w:t xml:space="preserve">  </w:t>
      </w:r>
      <w:r>
        <w:rPr>
          <w:rFonts w:hint="eastAsia" w:asciiTheme="minorEastAsia" w:hAnsiTheme="minorEastAsia" w:eastAsiaTheme="minorEastAsia" w:cstheme="minorEastAsia"/>
          <w:color w:val="auto"/>
          <w:sz w:val="22"/>
          <w:szCs w:val="16"/>
          <w:highlight w:val="none"/>
        </w:rPr>
        <w:t xml:space="preserve">  </w:t>
      </w:r>
      <w:r>
        <w:rPr>
          <w:rFonts w:hint="eastAsia" w:asciiTheme="minorEastAsia" w:hAnsiTheme="minorEastAsia" w:eastAsiaTheme="minorEastAsia" w:cstheme="minorEastAsia"/>
          <w:color w:val="auto"/>
          <w:sz w:val="22"/>
          <w:szCs w:val="16"/>
          <w:highlight w:val="none"/>
          <w:lang w:val="en-US" w:eastAsia="zh-CN"/>
        </w:rPr>
        <w:t xml:space="preserve">    </w:t>
      </w:r>
      <w:r>
        <w:rPr>
          <w:rFonts w:hint="eastAsia" w:asciiTheme="minorEastAsia" w:hAnsiTheme="minorEastAsia" w:eastAsiaTheme="minorEastAsia" w:cstheme="minorEastAsia"/>
          <w:color w:val="auto"/>
          <w:sz w:val="22"/>
          <w:szCs w:val="16"/>
          <w:highlight w:val="none"/>
        </w:rPr>
        <w:t xml:space="preserve"> 委托代理人：</w:t>
      </w:r>
      <w:r>
        <w:rPr>
          <w:rFonts w:hint="eastAsia" w:asciiTheme="minorEastAsia" w:hAnsiTheme="minorEastAsia" w:eastAsiaTheme="minorEastAsia" w:cstheme="minorEastAsia"/>
          <w:color w:val="auto"/>
          <w:sz w:val="22"/>
          <w:szCs w:val="16"/>
          <w:highlight w:val="none"/>
          <w:u w:val="single"/>
        </w:rPr>
        <w:t xml:space="preserve"> </w:t>
      </w:r>
      <w:r>
        <w:rPr>
          <w:rFonts w:hint="eastAsia" w:asciiTheme="minorEastAsia" w:hAnsiTheme="minorEastAsia" w:eastAsiaTheme="minorEastAsia" w:cstheme="minorEastAsia"/>
          <w:color w:val="auto"/>
          <w:sz w:val="22"/>
          <w:szCs w:val="16"/>
          <w:highlight w:val="none"/>
          <w:u w:val="single"/>
          <w:lang w:val="en-US" w:eastAsia="zh-CN"/>
        </w:rPr>
        <w:t xml:space="preserve">   </w:t>
      </w:r>
      <w:r>
        <w:rPr>
          <w:rFonts w:hint="eastAsia" w:asciiTheme="minorEastAsia" w:hAnsiTheme="minorEastAsia" w:eastAsiaTheme="minorEastAsia" w:cstheme="minorEastAsia"/>
          <w:color w:val="auto"/>
          <w:sz w:val="22"/>
          <w:szCs w:val="16"/>
          <w:highlight w:val="none"/>
          <w:u w:val="single"/>
        </w:rPr>
        <w:t xml:space="preserve">                  </w:t>
      </w:r>
      <w:r>
        <w:rPr>
          <w:rFonts w:hint="eastAsia" w:asciiTheme="minorEastAsia" w:hAnsiTheme="minorEastAsia" w:eastAsiaTheme="minorEastAsia" w:cstheme="minorEastAsia"/>
          <w:color w:val="auto"/>
          <w:sz w:val="22"/>
          <w:szCs w:val="16"/>
          <w:highlight w:val="none"/>
        </w:rPr>
        <w:t>（个人电子章或签名）</w:t>
      </w:r>
    </w:p>
    <w:p w14:paraId="41FF1047">
      <w:pPr>
        <w:keepNext w:val="0"/>
        <w:keepLines w:val="0"/>
        <w:pageBreakBefore w:val="0"/>
        <w:widowControl w:val="0"/>
        <w:kinsoku/>
        <w:wordWrap/>
        <w:overflowPunct/>
        <w:topLinePunct w:val="0"/>
        <w:autoSpaceDE/>
        <w:autoSpaceDN/>
        <w:bidi w:val="0"/>
        <w:adjustRightInd/>
        <w:snapToGrid/>
        <w:spacing w:line="400" w:lineRule="exact"/>
        <w:ind w:firstLine="3080" w:firstLineChars="1400"/>
        <w:jc w:val="both"/>
        <w:textAlignment w:val="auto"/>
        <w:rPr>
          <w:rFonts w:hint="eastAsia" w:asciiTheme="minorEastAsia" w:hAnsiTheme="minorEastAsia" w:eastAsiaTheme="minorEastAsia" w:cstheme="minorEastAsia"/>
          <w:color w:val="auto"/>
          <w:sz w:val="22"/>
          <w:szCs w:val="16"/>
          <w:highlight w:val="none"/>
        </w:rPr>
      </w:pPr>
      <w:r>
        <w:rPr>
          <w:rFonts w:hint="eastAsia" w:asciiTheme="minorEastAsia" w:hAnsiTheme="minorEastAsia" w:eastAsiaTheme="minorEastAsia" w:cstheme="minorEastAsia"/>
          <w:color w:val="auto"/>
          <w:sz w:val="22"/>
          <w:szCs w:val="16"/>
          <w:highlight w:val="none"/>
        </w:rPr>
        <w:t>身份证号码：</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 w:val="22"/>
          <w:szCs w:val="16"/>
          <w:highlight w:val="none"/>
          <w:u w:val="single"/>
        </w:rPr>
        <w:t xml:space="preserve">       </w:t>
      </w:r>
      <w:r>
        <w:rPr>
          <w:rFonts w:hint="eastAsia" w:asciiTheme="minorEastAsia" w:hAnsiTheme="minorEastAsia" w:eastAsiaTheme="minorEastAsia" w:cstheme="minorEastAsia"/>
          <w:color w:val="auto"/>
          <w:sz w:val="22"/>
          <w:szCs w:val="16"/>
          <w:highlight w:val="none"/>
        </w:rPr>
        <w:t xml:space="preserve">  </w:t>
      </w:r>
    </w:p>
    <w:p w14:paraId="4291A108">
      <w:pPr>
        <w:pStyle w:val="23"/>
        <w:spacing w:line="360" w:lineRule="auto"/>
        <w:ind w:firstLine="240"/>
        <w:jc w:val="right"/>
        <w:rPr>
          <w:rFonts w:hint="eastAsia" w:asciiTheme="minorEastAsia" w:hAnsiTheme="minorEastAsia" w:eastAsiaTheme="minorEastAsia" w:cstheme="minorEastAsia"/>
          <w:color w:val="auto"/>
          <w:sz w:val="22"/>
          <w:szCs w:val="16"/>
          <w:highlight w:val="none"/>
        </w:rPr>
      </w:pPr>
      <w:r>
        <w:rPr>
          <w:rFonts w:hint="eastAsia" w:asciiTheme="minorEastAsia" w:hAnsiTheme="minorEastAsia" w:eastAsiaTheme="minorEastAsia" w:cstheme="minorEastAsia"/>
          <w:color w:val="auto"/>
          <w:sz w:val="22"/>
          <w:szCs w:val="16"/>
          <w:highlight w:val="none"/>
        </w:rPr>
        <w:t xml:space="preserve">                 年    月    日</w:t>
      </w:r>
    </w:p>
    <w:p w14:paraId="57CBB2F5">
      <w:pPr>
        <w:jc w:val="right"/>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szCs w:val="21"/>
          <w:highlight w:val="none"/>
        </w:rPr>
        <w:t xml:space="preserve"> </w:t>
      </w:r>
    </w:p>
    <w:p w14:paraId="5AC1FB1B">
      <w:pPr>
        <w:jc w:val="center"/>
        <w:rPr>
          <w:rFonts w:hint="eastAsia" w:asciiTheme="minorEastAsia" w:hAnsiTheme="minorEastAsia" w:eastAsiaTheme="minorEastAsia" w:cstheme="minorEastAsia"/>
          <w:b/>
          <w:bCs/>
          <w:color w:val="auto"/>
          <w:sz w:val="22"/>
          <w:szCs w:val="16"/>
          <w:highlight w:val="none"/>
        </w:rPr>
      </w:pPr>
      <w:r>
        <w:rPr>
          <w:rFonts w:hint="eastAsia" w:asciiTheme="minorEastAsia" w:hAnsiTheme="minorEastAsia" w:eastAsiaTheme="minorEastAsia" w:cstheme="minorEastAsia"/>
          <w:b/>
          <w:bCs/>
          <w:color w:val="auto"/>
          <w:sz w:val="22"/>
          <w:szCs w:val="16"/>
          <w:highlight w:val="none"/>
        </w:rPr>
        <w:t xml:space="preserve"> </w:t>
      </w:r>
    </w:p>
    <w:p w14:paraId="555CEA50">
      <w:pPr>
        <w:widowControl/>
        <w:tabs>
          <w:tab w:val="left" w:pos="425"/>
        </w:tabs>
        <w:rPr>
          <w:rFonts w:hint="eastAsia" w:asciiTheme="minorEastAsia" w:hAnsiTheme="minorEastAsia" w:eastAsiaTheme="minorEastAsia" w:cstheme="minorEastAsia"/>
          <w:b/>
          <w:color w:val="auto"/>
          <w:sz w:val="22"/>
          <w:szCs w:val="16"/>
          <w:highlight w:val="none"/>
        </w:rPr>
      </w:pPr>
      <w:bookmarkStart w:id="690" w:name="_Toc3729"/>
      <w:bookmarkStart w:id="691" w:name="_Toc104187914"/>
      <w:bookmarkStart w:id="692" w:name="_Toc104187970"/>
      <w:r>
        <w:rPr>
          <w:rFonts w:hint="eastAsia" w:asciiTheme="minorEastAsia" w:hAnsiTheme="minorEastAsia" w:eastAsiaTheme="minorEastAsia" w:cstheme="minorEastAsia"/>
          <w:b/>
          <w:color w:val="auto"/>
          <w:sz w:val="22"/>
          <w:szCs w:val="16"/>
          <w:highlight w:val="none"/>
        </w:rPr>
        <w:t>注：如果由法定代表人签署投标文件，则无需提交授权委托书，此格式可不附。</w:t>
      </w:r>
      <w:bookmarkEnd w:id="690"/>
      <w:bookmarkEnd w:id="691"/>
      <w:bookmarkEnd w:id="692"/>
    </w:p>
    <w:p w14:paraId="6744099E">
      <w:pPr>
        <w:rPr>
          <w:rFonts w:hint="eastAsia" w:asciiTheme="minorEastAsia" w:hAnsiTheme="minorEastAsia" w:eastAsiaTheme="minorEastAsia" w:cstheme="minorEastAsia"/>
          <w:b/>
          <w:color w:val="auto"/>
          <w:highlight w:val="none"/>
        </w:rPr>
      </w:pPr>
      <w:r>
        <w:rPr>
          <w:rFonts w:hint="eastAsia" w:asciiTheme="minorEastAsia" w:hAnsiTheme="minorEastAsia" w:eastAsiaTheme="minorEastAsia" w:cstheme="minorEastAsia"/>
          <w:b/>
          <w:color w:val="auto"/>
          <w:highlight w:val="none"/>
        </w:rPr>
        <w:br w:type="page"/>
      </w:r>
    </w:p>
    <w:p w14:paraId="4F99B02E">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color w:val="auto"/>
          <w:highlight w:val="none"/>
        </w:rPr>
        <w:t xml:space="preserve"> </w:t>
      </w:r>
    </w:p>
    <w:p w14:paraId="17CC175F">
      <w:pPr>
        <w:snapToGrid w:val="0"/>
        <w:spacing w:line="360" w:lineRule="auto"/>
        <w:jc w:val="center"/>
        <w:outlineLvl w:val="0"/>
        <w:rPr>
          <w:rFonts w:hint="eastAsia" w:asciiTheme="minorEastAsia" w:hAnsiTheme="minorEastAsia" w:eastAsiaTheme="minorEastAsia" w:cstheme="minorEastAsia"/>
          <w:b/>
          <w:bCs/>
          <w:color w:val="auto"/>
          <w:sz w:val="28"/>
          <w:szCs w:val="28"/>
          <w:highlight w:val="none"/>
        </w:rPr>
      </w:pPr>
      <w:bookmarkStart w:id="693" w:name="_Toc12521"/>
      <w:bookmarkStart w:id="694" w:name="_Toc18286"/>
      <w:bookmarkStart w:id="695" w:name="_Toc15306"/>
      <w:bookmarkStart w:id="696" w:name="_Toc16911"/>
      <w:bookmarkStart w:id="697" w:name="_Toc17936"/>
      <w:bookmarkStart w:id="698" w:name="_Toc26669"/>
      <w:bookmarkStart w:id="699" w:name="_Toc20004"/>
      <w:bookmarkStart w:id="700" w:name="_Toc10864"/>
      <w:r>
        <w:rPr>
          <w:rFonts w:hint="eastAsia" w:asciiTheme="minorEastAsia" w:hAnsiTheme="minorEastAsia" w:eastAsiaTheme="minorEastAsia" w:cstheme="minorEastAsia"/>
          <w:b/>
          <w:bCs/>
          <w:color w:val="auto"/>
          <w:sz w:val="28"/>
          <w:szCs w:val="28"/>
          <w:highlight w:val="none"/>
        </w:rPr>
        <w:t>三、</w:t>
      </w:r>
      <w:bookmarkEnd w:id="693"/>
      <w:bookmarkEnd w:id="694"/>
      <w:bookmarkEnd w:id="695"/>
      <w:bookmarkEnd w:id="696"/>
      <w:bookmarkStart w:id="701" w:name="_Toc32281"/>
      <w:bookmarkStart w:id="702" w:name="_Toc126"/>
      <w:bookmarkStart w:id="703" w:name="_Toc31327"/>
      <w:bookmarkStart w:id="704" w:name="_Toc26441"/>
      <w:r>
        <w:rPr>
          <w:rFonts w:hint="eastAsia" w:asciiTheme="minorEastAsia" w:hAnsiTheme="minorEastAsia" w:eastAsiaTheme="minorEastAsia" w:cstheme="minorEastAsia"/>
          <w:b/>
          <w:bCs/>
          <w:color w:val="auto"/>
          <w:sz w:val="28"/>
          <w:szCs w:val="28"/>
          <w:highlight w:val="none"/>
        </w:rPr>
        <w:t>投标保证金</w:t>
      </w:r>
      <w:bookmarkEnd w:id="697"/>
      <w:bookmarkEnd w:id="698"/>
      <w:bookmarkEnd w:id="699"/>
      <w:bookmarkEnd w:id="700"/>
      <w:bookmarkEnd w:id="701"/>
      <w:bookmarkEnd w:id="702"/>
      <w:bookmarkEnd w:id="703"/>
      <w:bookmarkEnd w:id="704"/>
    </w:p>
    <w:p w14:paraId="41243F61">
      <w:pPr>
        <w:spacing w:line="336" w:lineRule="auto"/>
        <w:jc w:val="both"/>
        <w:rPr>
          <w:rFonts w:hint="eastAsia" w:asciiTheme="minorEastAsia" w:hAnsiTheme="minorEastAsia" w:eastAsiaTheme="minorEastAsia" w:cstheme="minorEastAsia"/>
          <w:b/>
          <w:color w:val="auto"/>
          <w:sz w:val="22"/>
          <w:szCs w:val="16"/>
          <w:highlight w:val="none"/>
        </w:rPr>
      </w:pPr>
      <w:r>
        <w:rPr>
          <w:rFonts w:hint="eastAsia" w:asciiTheme="minorEastAsia" w:hAnsiTheme="minorEastAsia" w:eastAsiaTheme="minorEastAsia" w:cstheme="minorEastAsia"/>
          <w:b/>
          <w:color w:val="auto"/>
          <w:sz w:val="22"/>
          <w:szCs w:val="16"/>
          <w:highlight w:val="none"/>
        </w:rPr>
        <w:t>1、以转账形式提交投标保证金的，附转账凭证、开户许可证</w:t>
      </w:r>
      <w:r>
        <w:rPr>
          <w:rFonts w:hint="eastAsia" w:asciiTheme="minorEastAsia" w:hAnsiTheme="minorEastAsia" w:eastAsiaTheme="minorEastAsia" w:cstheme="minorEastAsia"/>
          <w:b/>
          <w:color w:val="auto"/>
          <w:sz w:val="22"/>
          <w:szCs w:val="16"/>
          <w:highlight w:val="none"/>
          <w:lang w:val="en-US" w:eastAsia="zh-CN"/>
        </w:rPr>
        <w:t>原件清晰</w:t>
      </w:r>
      <w:r>
        <w:rPr>
          <w:rFonts w:hint="eastAsia" w:asciiTheme="minorEastAsia" w:hAnsiTheme="minorEastAsia" w:eastAsiaTheme="minorEastAsia" w:cstheme="minorEastAsia"/>
          <w:b/>
          <w:color w:val="auto"/>
          <w:sz w:val="22"/>
          <w:szCs w:val="16"/>
          <w:highlight w:val="none"/>
        </w:rPr>
        <w:t xml:space="preserve">扫描件； </w:t>
      </w:r>
    </w:p>
    <w:p w14:paraId="4F9379D7">
      <w:pPr>
        <w:spacing w:line="336" w:lineRule="auto"/>
        <w:jc w:val="both"/>
        <w:rPr>
          <w:rFonts w:hint="eastAsia" w:asciiTheme="minorEastAsia" w:hAnsiTheme="minorEastAsia" w:eastAsiaTheme="minorEastAsia" w:cstheme="minorEastAsia"/>
          <w:b/>
          <w:color w:val="auto"/>
          <w:sz w:val="22"/>
          <w:szCs w:val="16"/>
          <w:highlight w:val="none"/>
        </w:rPr>
      </w:pPr>
      <w:r>
        <w:rPr>
          <w:rFonts w:hint="eastAsia" w:asciiTheme="minorEastAsia" w:hAnsiTheme="minorEastAsia" w:eastAsiaTheme="minorEastAsia" w:cstheme="minorEastAsia"/>
          <w:b/>
          <w:color w:val="auto"/>
          <w:sz w:val="22"/>
          <w:szCs w:val="16"/>
          <w:highlight w:val="none"/>
        </w:rPr>
        <w:t>2、投标人以电子保函形式提交投标保证金的附系统内下载的投标保函回执。</w:t>
      </w:r>
    </w:p>
    <w:p w14:paraId="712707E9">
      <w:pPr>
        <w:jc w:val="both"/>
        <w:rPr>
          <w:rFonts w:hint="eastAsia" w:asciiTheme="minorEastAsia" w:hAnsiTheme="minorEastAsia" w:eastAsiaTheme="minorEastAsia" w:cstheme="minorEastAsia"/>
          <w:color w:val="auto"/>
          <w:sz w:val="22"/>
          <w:szCs w:val="15"/>
          <w:highlight w:val="none"/>
        </w:rPr>
      </w:pPr>
      <w:r>
        <w:rPr>
          <w:rFonts w:hint="eastAsia" w:asciiTheme="minorEastAsia" w:hAnsiTheme="minorEastAsia" w:eastAsiaTheme="minorEastAsia" w:cstheme="minorEastAsia"/>
          <w:b/>
          <w:bCs/>
          <w:color w:val="auto"/>
          <w:sz w:val="22"/>
          <w:szCs w:val="16"/>
          <w:highlight w:val="none"/>
        </w:rPr>
        <w:t>注</w:t>
      </w:r>
      <w:r>
        <w:rPr>
          <w:rFonts w:hint="eastAsia" w:asciiTheme="minorEastAsia" w:hAnsiTheme="minorEastAsia" w:eastAsiaTheme="minorEastAsia" w:cstheme="minorEastAsia"/>
          <w:color w:val="auto"/>
          <w:sz w:val="22"/>
          <w:szCs w:val="16"/>
          <w:highlight w:val="none"/>
        </w:rPr>
        <w:t>：</w:t>
      </w:r>
      <w:r>
        <w:rPr>
          <w:rFonts w:hint="eastAsia" w:asciiTheme="minorEastAsia" w:hAnsiTheme="minorEastAsia" w:eastAsiaTheme="minorEastAsia" w:cstheme="minorEastAsia"/>
          <w:b/>
          <w:bCs/>
          <w:color w:val="auto"/>
          <w:sz w:val="22"/>
          <w:szCs w:val="16"/>
          <w:highlight w:val="none"/>
        </w:rPr>
        <w:t>扫描件均加盖单位电子签章。</w:t>
      </w:r>
    </w:p>
    <w:p w14:paraId="64780553">
      <w:pPr>
        <w:pStyle w:val="4"/>
        <w:spacing w:after="0" w:line="560" w:lineRule="exact"/>
        <w:rPr>
          <w:rFonts w:hint="eastAsia" w:asciiTheme="minorEastAsia" w:hAnsiTheme="minorEastAsia" w:eastAsiaTheme="minorEastAsia" w:cstheme="minorEastAsia"/>
          <w:color w:val="auto"/>
          <w:sz w:val="21"/>
          <w:szCs w:val="21"/>
          <w:highlight w:val="none"/>
        </w:rPr>
      </w:pPr>
    </w:p>
    <w:p w14:paraId="69147ED0">
      <w:pPr>
        <w:snapToGrid w:val="0"/>
        <w:spacing w:line="360" w:lineRule="auto"/>
        <w:jc w:val="center"/>
        <w:outlineLvl w:val="0"/>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color w:val="auto"/>
          <w:sz w:val="21"/>
          <w:szCs w:val="21"/>
          <w:highlight w:val="none"/>
        </w:rPr>
        <w:br w:type="page"/>
      </w:r>
      <w:bookmarkStart w:id="705" w:name="_Toc30412"/>
      <w:bookmarkStart w:id="706" w:name="_Toc1623"/>
      <w:bookmarkStart w:id="707" w:name="_Toc5398"/>
      <w:bookmarkStart w:id="708" w:name="_Toc4752"/>
      <w:bookmarkStart w:id="709" w:name="_Toc7420"/>
      <w:bookmarkStart w:id="710" w:name="_Toc29033"/>
      <w:bookmarkStart w:id="711" w:name="_Toc16776"/>
      <w:bookmarkStart w:id="712" w:name="_Toc8467"/>
      <w:r>
        <w:rPr>
          <w:rFonts w:hint="eastAsia" w:asciiTheme="minorEastAsia" w:hAnsiTheme="minorEastAsia" w:eastAsiaTheme="minorEastAsia" w:cstheme="minorEastAsia"/>
          <w:b/>
          <w:bCs/>
          <w:color w:val="auto"/>
          <w:sz w:val="28"/>
          <w:szCs w:val="28"/>
          <w:highlight w:val="none"/>
          <w:lang w:eastAsia="zh-CN"/>
        </w:rPr>
        <w:t>四</w:t>
      </w:r>
      <w:r>
        <w:rPr>
          <w:rFonts w:hint="eastAsia" w:asciiTheme="minorEastAsia" w:hAnsiTheme="minorEastAsia" w:eastAsiaTheme="minorEastAsia" w:cstheme="minorEastAsia"/>
          <w:b/>
          <w:bCs/>
          <w:color w:val="auto"/>
          <w:sz w:val="28"/>
          <w:szCs w:val="28"/>
          <w:highlight w:val="none"/>
        </w:rPr>
        <w:t>、监理报酬清单</w:t>
      </w:r>
      <w:bookmarkEnd w:id="705"/>
      <w:bookmarkEnd w:id="706"/>
      <w:bookmarkEnd w:id="707"/>
      <w:bookmarkEnd w:id="708"/>
      <w:bookmarkEnd w:id="709"/>
      <w:bookmarkEnd w:id="710"/>
      <w:bookmarkEnd w:id="711"/>
      <w:bookmarkEnd w:id="712"/>
    </w:p>
    <w:p w14:paraId="6C9B446E">
      <w:pPr>
        <w:pStyle w:val="4"/>
        <w:snapToGrid w:val="0"/>
        <w:spacing w:after="0" w:line="360" w:lineRule="auto"/>
        <w:ind w:left="557"/>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position w:val="17"/>
          <w:sz w:val="22"/>
          <w:szCs w:val="22"/>
          <w:highlight w:val="none"/>
        </w:rPr>
        <w:t>1. 监理报酬清单说明</w:t>
      </w:r>
    </w:p>
    <w:p w14:paraId="558202F0">
      <w:pPr>
        <w:pStyle w:val="4"/>
        <w:snapToGrid w:val="0"/>
        <w:spacing w:after="0" w:line="360" w:lineRule="auto"/>
        <w:ind w:left="537"/>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 监理报酬清单</w:t>
      </w:r>
    </w:p>
    <w:p w14:paraId="51F94D4A">
      <w:pPr>
        <w:spacing w:line="18" w:lineRule="exact"/>
        <w:rPr>
          <w:rFonts w:hint="eastAsia" w:asciiTheme="minorEastAsia" w:hAnsiTheme="minorEastAsia" w:eastAsiaTheme="minorEastAsia" w:cstheme="minorEastAsia"/>
          <w:color w:val="auto"/>
          <w:highlight w:val="none"/>
        </w:rPr>
      </w:pPr>
    </w:p>
    <w:p w14:paraId="75F29A0F">
      <w:pPr>
        <w:rPr>
          <w:rFonts w:hint="eastAsia" w:asciiTheme="minorEastAsia" w:hAnsiTheme="minorEastAsia" w:eastAsiaTheme="minorEastAsia" w:cstheme="minorEastAsia"/>
          <w:color w:val="auto"/>
          <w:sz w:val="21"/>
          <w:highlight w:val="none"/>
        </w:rPr>
      </w:pPr>
    </w:p>
    <w:p w14:paraId="74AAED1B">
      <w:pPr>
        <w:snapToGrid w:val="0"/>
        <w:spacing w:line="360" w:lineRule="auto"/>
        <w:jc w:val="center"/>
        <w:outlineLvl w:val="0"/>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color w:val="auto"/>
          <w:sz w:val="21"/>
          <w:highlight w:val="none"/>
        </w:rPr>
        <w:br w:type="page"/>
      </w:r>
      <w:bookmarkStart w:id="713" w:name="_Toc2568"/>
      <w:bookmarkStart w:id="714" w:name="_Toc29170"/>
      <w:bookmarkStart w:id="715" w:name="_Toc1564"/>
      <w:bookmarkStart w:id="716" w:name="_Toc21328"/>
      <w:bookmarkStart w:id="717" w:name="_Toc11767"/>
      <w:bookmarkStart w:id="718" w:name="_Toc7575"/>
      <w:bookmarkStart w:id="719" w:name="_Toc17015"/>
      <w:bookmarkStart w:id="720" w:name="_Toc6164"/>
      <w:r>
        <w:rPr>
          <w:rFonts w:hint="eastAsia" w:asciiTheme="minorEastAsia" w:hAnsiTheme="minorEastAsia" w:eastAsiaTheme="minorEastAsia" w:cstheme="minorEastAsia"/>
          <w:b/>
          <w:bCs/>
          <w:color w:val="auto"/>
          <w:sz w:val="28"/>
          <w:szCs w:val="28"/>
          <w:highlight w:val="none"/>
          <w:lang w:eastAsia="zh-CN"/>
        </w:rPr>
        <w:t>五</w:t>
      </w:r>
      <w:r>
        <w:rPr>
          <w:rFonts w:hint="eastAsia" w:asciiTheme="minorEastAsia" w:hAnsiTheme="minorEastAsia" w:eastAsiaTheme="minorEastAsia" w:cstheme="minorEastAsia"/>
          <w:b/>
          <w:bCs/>
          <w:color w:val="auto"/>
          <w:sz w:val="28"/>
          <w:szCs w:val="28"/>
          <w:highlight w:val="none"/>
        </w:rPr>
        <w:t>、资格审查资料</w:t>
      </w:r>
      <w:bookmarkEnd w:id="713"/>
      <w:bookmarkEnd w:id="714"/>
      <w:bookmarkEnd w:id="715"/>
      <w:bookmarkEnd w:id="716"/>
      <w:bookmarkEnd w:id="717"/>
      <w:bookmarkEnd w:id="718"/>
      <w:bookmarkEnd w:id="719"/>
      <w:bookmarkEnd w:id="720"/>
    </w:p>
    <w:p w14:paraId="14D8E761">
      <w:pPr>
        <w:pStyle w:val="12"/>
        <w:keepNext/>
        <w:keepLines/>
        <w:autoSpaceDE/>
        <w:autoSpaceDN/>
        <w:adjustRightInd/>
        <w:snapToGrid w:val="0"/>
        <w:spacing w:line="360" w:lineRule="auto"/>
        <w:ind w:left="0" w:leftChars="0" w:right="0" w:rightChars="0" w:firstLine="0" w:firstLineChars="0"/>
        <w:jc w:val="center"/>
        <w:outlineLvl w:val="1"/>
        <w:rPr>
          <w:rFonts w:hint="eastAsia" w:asciiTheme="minorEastAsia" w:hAnsiTheme="minorEastAsia" w:eastAsiaTheme="minorEastAsia" w:cstheme="minorEastAsia"/>
          <w:b/>
          <w:bCs/>
          <w:i w:val="0"/>
          <w:iCs w:val="0"/>
          <w:color w:val="auto"/>
          <w:kern w:val="2"/>
          <w:sz w:val="24"/>
          <w:szCs w:val="24"/>
          <w:highlight w:val="none"/>
          <w:u w:val="none"/>
        </w:rPr>
      </w:pPr>
      <w:bookmarkStart w:id="721" w:name="_Toc12925"/>
      <w:bookmarkStart w:id="722" w:name="_Toc18246"/>
      <w:bookmarkStart w:id="723" w:name="_Toc8584"/>
      <w:bookmarkStart w:id="724" w:name="_Toc2777"/>
      <w:r>
        <w:rPr>
          <w:rFonts w:hint="eastAsia" w:asciiTheme="minorEastAsia" w:hAnsiTheme="minorEastAsia" w:eastAsiaTheme="minorEastAsia" w:cstheme="minorEastAsia"/>
          <w:b/>
          <w:bCs/>
          <w:i w:val="0"/>
          <w:iCs w:val="0"/>
          <w:color w:val="auto"/>
          <w:kern w:val="2"/>
          <w:sz w:val="24"/>
          <w:szCs w:val="24"/>
          <w:highlight w:val="none"/>
          <w:u w:val="none"/>
        </w:rPr>
        <w:t>（一）基本情况表</w:t>
      </w:r>
      <w:bookmarkEnd w:id="721"/>
      <w:bookmarkEnd w:id="722"/>
      <w:bookmarkEnd w:id="723"/>
      <w:bookmarkEnd w:id="724"/>
    </w:p>
    <w:tbl>
      <w:tblPr>
        <w:tblStyle w:val="24"/>
        <w:tblW w:w="8890" w:type="dxa"/>
        <w:tblInd w:w="-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48"/>
        <w:gridCol w:w="898"/>
        <w:gridCol w:w="1027"/>
        <w:gridCol w:w="1175"/>
        <w:gridCol w:w="526"/>
        <w:gridCol w:w="871"/>
        <w:gridCol w:w="827"/>
        <w:gridCol w:w="285"/>
        <w:gridCol w:w="1233"/>
      </w:tblGrid>
      <w:tr w14:paraId="052C74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2048" w:type="dxa"/>
            <w:noWrap w:val="0"/>
            <w:vAlign w:val="top"/>
          </w:tcPr>
          <w:p w14:paraId="13340110">
            <w:pPr>
              <w:pStyle w:val="31"/>
              <w:spacing w:before="176" w:line="221" w:lineRule="auto"/>
              <w:ind w:left="507"/>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投标人名称</w:t>
            </w:r>
          </w:p>
        </w:tc>
        <w:tc>
          <w:tcPr>
            <w:tcW w:w="6842" w:type="dxa"/>
            <w:gridSpan w:val="8"/>
            <w:noWrap w:val="0"/>
            <w:vAlign w:val="top"/>
          </w:tcPr>
          <w:p w14:paraId="6EFD0086">
            <w:pPr>
              <w:rPr>
                <w:rFonts w:hint="eastAsia" w:asciiTheme="minorEastAsia" w:hAnsiTheme="minorEastAsia" w:eastAsiaTheme="minorEastAsia" w:cstheme="minorEastAsia"/>
                <w:color w:val="auto"/>
                <w:sz w:val="21"/>
                <w:highlight w:val="none"/>
              </w:rPr>
            </w:pPr>
          </w:p>
        </w:tc>
      </w:tr>
      <w:tr w14:paraId="650904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2048" w:type="dxa"/>
            <w:noWrap w:val="0"/>
            <w:vAlign w:val="top"/>
          </w:tcPr>
          <w:p w14:paraId="3DDC8DEE">
            <w:pPr>
              <w:pStyle w:val="31"/>
              <w:spacing w:before="171" w:line="222" w:lineRule="auto"/>
              <w:ind w:left="61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注册地址</w:t>
            </w:r>
          </w:p>
        </w:tc>
        <w:tc>
          <w:tcPr>
            <w:tcW w:w="3100" w:type="dxa"/>
            <w:gridSpan w:val="3"/>
            <w:noWrap w:val="0"/>
            <w:vAlign w:val="top"/>
          </w:tcPr>
          <w:p w14:paraId="4EFB9DA8">
            <w:pPr>
              <w:rPr>
                <w:rFonts w:hint="eastAsia" w:asciiTheme="minorEastAsia" w:hAnsiTheme="minorEastAsia" w:eastAsiaTheme="minorEastAsia" w:cstheme="minorEastAsia"/>
                <w:color w:val="auto"/>
                <w:sz w:val="21"/>
                <w:highlight w:val="none"/>
              </w:rPr>
            </w:pPr>
          </w:p>
        </w:tc>
        <w:tc>
          <w:tcPr>
            <w:tcW w:w="1397" w:type="dxa"/>
            <w:gridSpan w:val="2"/>
            <w:noWrap w:val="0"/>
            <w:vAlign w:val="top"/>
          </w:tcPr>
          <w:p w14:paraId="2D7CE701">
            <w:pPr>
              <w:pStyle w:val="31"/>
              <w:spacing w:before="170" w:line="221" w:lineRule="auto"/>
              <w:ind w:left="24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邮政编码</w:t>
            </w:r>
          </w:p>
        </w:tc>
        <w:tc>
          <w:tcPr>
            <w:tcW w:w="2345" w:type="dxa"/>
            <w:gridSpan w:val="3"/>
            <w:noWrap w:val="0"/>
            <w:vAlign w:val="top"/>
          </w:tcPr>
          <w:p w14:paraId="35C2D669">
            <w:pPr>
              <w:rPr>
                <w:rFonts w:hint="eastAsia" w:asciiTheme="minorEastAsia" w:hAnsiTheme="minorEastAsia" w:eastAsiaTheme="minorEastAsia" w:cstheme="minorEastAsia"/>
                <w:color w:val="auto"/>
                <w:sz w:val="21"/>
                <w:highlight w:val="none"/>
              </w:rPr>
            </w:pPr>
          </w:p>
        </w:tc>
      </w:tr>
      <w:tr w14:paraId="38821A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2048" w:type="dxa"/>
            <w:vMerge w:val="restart"/>
            <w:tcBorders>
              <w:bottom w:val="nil"/>
            </w:tcBorders>
            <w:noWrap w:val="0"/>
            <w:vAlign w:val="center"/>
          </w:tcPr>
          <w:p w14:paraId="089CDA1C">
            <w:pPr>
              <w:pStyle w:val="31"/>
              <w:spacing w:before="69" w:line="222" w:lineRule="auto"/>
              <w:ind w:left="611"/>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联系方式</w:t>
            </w:r>
          </w:p>
        </w:tc>
        <w:tc>
          <w:tcPr>
            <w:tcW w:w="898" w:type="dxa"/>
            <w:noWrap w:val="0"/>
            <w:vAlign w:val="top"/>
          </w:tcPr>
          <w:p w14:paraId="2A70AE5F">
            <w:pPr>
              <w:pStyle w:val="31"/>
              <w:spacing w:before="170" w:line="223" w:lineRule="auto"/>
              <w:ind w:left="137"/>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联系人</w:t>
            </w:r>
          </w:p>
        </w:tc>
        <w:tc>
          <w:tcPr>
            <w:tcW w:w="2202" w:type="dxa"/>
            <w:gridSpan w:val="2"/>
            <w:noWrap w:val="0"/>
            <w:vAlign w:val="top"/>
          </w:tcPr>
          <w:p w14:paraId="2AF8EAFD">
            <w:pPr>
              <w:rPr>
                <w:rFonts w:hint="eastAsia" w:asciiTheme="minorEastAsia" w:hAnsiTheme="minorEastAsia" w:eastAsiaTheme="minorEastAsia" w:cstheme="minorEastAsia"/>
                <w:color w:val="auto"/>
                <w:sz w:val="21"/>
                <w:highlight w:val="none"/>
              </w:rPr>
            </w:pPr>
          </w:p>
        </w:tc>
        <w:tc>
          <w:tcPr>
            <w:tcW w:w="1397" w:type="dxa"/>
            <w:gridSpan w:val="2"/>
            <w:noWrap w:val="0"/>
            <w:vAlign w:val="top"/>
          </w:tcPr>
          <w:p w14:paraId="401E571C">
            <w:pPr>
              <w:pStyle w:val="31"/>
              <w:spacing w:before="170" w:line="223" w:lineRule="auto"/>
              <w:ind w:left="0" w:leftChars="0" w:hanging="9" w:firstLineChars="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电 </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rPr>
              <w:t>话</w:t>
            </w:r>
          </w:p>
        </w:tc>
        <w:tc>
          <w:tcPr>
            <w:tcW w:w="2345" w:type="dxa"/>
            <w:gridSpan w:val="3"/>
            <w:noWrap w:val="0"/>
            <w:vAlign w:val="top"/>
          </w:tcPr>
          <w:p w14:paraId="4C96CB96">
            <w:pPr>
              <w:rPr>
                <w:rFonts w:hint="eastAsia" w:asciiTheme="minorEastAsia" w:hAnsiTheme="minorEastAsia" w:eastAsiaTheme="minorEastAsia" w:cstheme="minorEastAsia"/>
                <w:color w:val="auto"/>
                <w:sz w:val="21"/>
                <w:highlight w:val="none"/>
              </w:rPr>
            </w:pPr>
          </w:p>
        </w:tc>
      </w:tr>
      <w:tr w14:paraId="47AA0B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2048" w:type="dxa"/>
            <w:vMerge w:val="continue"/>
            <w:tcBorders>
              <w:top w:val="nil"/>
            </w:tcBorders>
            <w:noWrap w:val="0"/>
            <w:vAlign w:val="top"/>
          </w:tcPr>
          <w:p w14:paraId="68A5236B">
            <w:pPr>
              <w:rPr>
                <w:rFonts w:hint="eastAsia" w:asciiTheme="minorEastAsia" w:hAnsiTheme="minorEastAsia" w:eastAsiaTheme="minorEastAsia" w:cstheme="minorEastAsia"/>
                <w:color w:val="auto"/>
                <w:sz w:val="21"/>
                <w:highlight w:val="none"/>
              </w:rPr>
            </w:pPr>
          </w:p>
        </w:tc>
        <w:tc>
          <w:tcPr>
            <w:tcW w:w="898" w:type="dxa"/>
            <w:noWrap w:val="0"/>
            <w:vAlign w:val="top"/>
          </w:tcPr>
          <w:p w14:paraId="4D9404EF">
            <w:pPr>
              <w:pStyle w:val="31"/>
              <w:spacing w:before="171" w:line="220" w:lineRule="auto"/>
              <w:ind w:left="135"/>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传  真</w:t>
            </w:r>
          </w:p>
        </w:tc>
        <w:tc>
          <w:tcPr>
            <w:tcW w:w="2202" w:type="dxa"/>
            <w:gridSpan w:val="2"/>
            <w:noWrap w:val="0"/>
            <w:vAlign w:val="top"/>
          </w:tcPr>
          <w:p w14:paraId="628A52DB">
            <w:pPr>
              <w:rPr>
                <w:rFonts w:hint="eastAsia" w:asciiTheme="minorEastAsia" w:hAnsiTheme="minorEastAsia" w:eastAsiaTheme="minorEastAsia" w:cstheme="minorEastAsia"/>
                <w:color w:val="auto"/>
                <w:sz w:val="21"/>
                <w:highlight w:val="none"/>
              </w:rPr>
            </w:pPr>
          </w:p>
        </w:tc>
        <w:tc>
          <w:tcPr>
            <w:tcW w:w="1397" w:type="dxa"/>
            <w:gridSpan w:val="2"/>
            <w:noWrap w:val="0"/>
            <w:vAlign w:val="top"/>
          </w:tcPr>
          <w:p w14:paraId="43AE6FCC">
            <w:pPr>
              <w:pStyle w:val="31"/>
              <w:spacing w:before="171" w:line="226" w:lineRule="auto"/>
              <w:ind w:left="0" w:leftChars="0" w:firstLine="0" w:firstLineChars="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网 </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rPr>
              <w:t>址</w:t>
            </w:r>
          </w:p>
        </w:tc>
        <w:tc>
          <w:tcPr>
            <w:tcW w:w="2345" w:type="dxa"/>
            <w:gridSpan w:val="3"/>
            <w:noWrap w:val="0"/>
            <w:vAlign w:val="top"/>
          </w:tcPr>
          <w:p w14:paraId="6E6FCE21">
            <w:pPr>
              <w:rPr>
                <w:rFonts w:hint="eastAsia" w:asciiTheme="minorEastAsia" w:hAnsiTheme="minorEastAsia" w:eastAsiaTheme="minorEastAsia" w:cstheme="minorEastAsia"/>
                <w:color w:val="auto"/>
                <w:sz w:val="21"/>
                <w:highlight w:val="none"/>
              </w:rPr>
            </w:pPr>
          </w:p>
        </w:tc>
      </w:tr>
      <w:tr w14:paraId="4AFC5E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2048" w:type="dxa"/>
            <w:noWrap w:val="0"/>
            <w:vAlign w:val="top"/>
          </w:tcPr>
          <w:p w14:paraId="6C5BDAE8">
            <w:pPr>
              <w:pStyle w:val="31"/>
              <w:spacing w:before="171" w:line="221" w:lineRule="auto"/>
              <w:ind w:left="505"/>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法定代表人</w:t>
            </w:r>
          </w:p>
        </w:tc>
        <w:tc>
          <w:tcPr>
            <w:tcW w:w="898" w:type="dxa"/>
            <w:noWrap w:val="0"/>
            <w:vAlign w:val="top"/>
          </w:tcPr>
          <w:p w14:paraId="371BD26C">
            <w:pPr>
              <w:pStyle w:val="31"/>
              <w:spacing w:before="171" w:line="221" w:lineRule="auto"/>
              <w:ind w:left="0" w:leftChars="0" w:firstLine="0" w:firstLineChars="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姓</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rPr>
              <w:t>名</w:t>
            </w:r>
          </w:p>
        </w:tc>
        <w:tc>
          <w:tcPr>
            <w:tcW w:w="1027" w:type="dxa"/>
            <w:noWrap w:val="0"/>
            <w:vAlign w:val="top"/>
          </w:tcPr>
          <w:p w14:paraId="48D94CCF">
            <w:pPr>
              <w:rPr>
                <w:rFonts w:hint="eastAsia" w:asciiTheme="minorEastAsia" w:hAnsiTheme="minorEastAsia" w:eastAsiaTheme="minorEastAsia" w:cstheme="minorEastAsia"/>
                <w:color w:val="auto"/>
                <w:sz w:val="21"/>
                <w:highlight w:val="none"/>
              </w:rPr>
            </w:pPr>
          </w:p>
        </w:tc>
        <w:tc>
          <w:tcPr>
            <w:tcW w:w="1175" w:type="dxa"/>
            <w:noWrap w:val="0"/>
            <w:vAlign w:val="top"/>
          </w:tcPr>
          <w:p w14:paraId="0DCF93B6">
            <w:pPr>
              <w:pStyle w:val="31"/>
              <w:spacing w:before="171" w:line="221" w:lineRule="auto"/>
              <w:ind w:left="229"/>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技术职称</w:t>
            </w:r>
          </w:p>
        </w:tc>
        <w:tc>
          <w:tcPr>
            <w:tcW w:w="1397" w:type="dxa"/>
            <w:gridSpan w:val="2"/>
            <w:noWrap w:val="0"/>
            <w:vAlign w:val="top"/>
          </w:tcPr>
          <w:p w14:paraId="7CC8AD8F">
            <w:pPr>
              <w:rPr>
                <w:rFonts w:hint="eastAsia" w:asciiTheme="minorEastAsia" w:hAnsiTheme="minorEastAsia" w:eastAsiaTheme="minorEastAsia" w:cstheme="minorEastAsia"/>
                <w:color w:val="auto"/>
                <w:sz w:val="21"/>
                <w:highlight w:val="none"/>
              </w:rPr>
            </w:pPr>
          </w:p>
        </w:tc>
        <w:tc>
          <w:tcPr>
            <w:tcW w:w="1112" w:type="dxa"/>
            <w:gridSpan w:val="2"/>
            <w:noWrap w:val="0"/>
            <w:vAlign w:val="top"/>
          </w:tcPr>
          <w:p w14:paraId="2E4AAE7C">
            <w:pPr>
              <w:pStyle w:val="31"/>
              <w:spacing w:before="171" w:line="223" w:lineRule="auto"/>
              <w:ind w:left="0" w:leftChars="0" w:firstLine="0" w:firstLineChars="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电</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rPr>
              <w:t>话</w:t>
            </w:r>
          </w:p>
        </w:tc>
        <w:tc>
          <w:tcPr>
            <w:tcW w:w="1233" w:type="dxa"/>
            <w:noWrap w:val="0"/>
            <w:vAlign w:val="top"/>
          </w:tcPr>
          <w:p w14:paraId="28B394CD">
            <w:pPr>
              <w:rPr>
                <w:rFonts w:hint="eastAsia" w:asciiTheme="minorEastAsia" w:hAnsiTheme="minorEastAsia" w:eastAsiaTheme="minorEastAsia" w:cstheme="minorEastAsia"/>
                <w:color w:val="auto"/>
                <w:sz w:val="21"/>
                <w:highlight w:val="none"/>
              </w:rPr>
            </w:pPr>
          </w:p>
        </w:tc>
      </w:tr>
      <w:tr w14:paraId="623FE2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2048" w:type="dxa"/>
            <w:noWrap w:val="0"/>
            <w:vAlign w:val="top"/>
          </w:tcPr>
          <w:p w14:paraId="7C65CA55">
            <w:pPr>
              <w:pStyle w:val="31"/>
              <w:spacing w:before="171" w:line="221" w:lineRule="auto"/>
              <w:ind w:left="505"/>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技术负责人</w:t>
            </w:r>
          </w:p>
        </w:tc>
        <w:tc>
          <w:tcPr>
            <w:tcW w:w="898" w:type="dxa"/>
            <w:noWrap w:val="0"/>
            <w:vAlign w:val="top"/>
          </w:tcPr>
          <w:p w14:paraId="4834EF05">
            <w:pPr>
              <w:pStyle w:val="31"/>
              <w:spacing w:before="171" w:line="221" w:lineRule="auto"/>
              <w:ind w:left="0" w:leftChars="0" w:firstLine="0" w:firstLineChars="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姓</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rPr>
              <w:t>名</w:t>
            </w:r>
          </w:p>
        </w:tc>
        <w:tc>
          <w:tcPr>
            <w:tcW w:w="1027" w:type="dxa"/>
            <w:noWrap w:val="0"/>
            <w:vAlign w:val="top"/>
          </w:tcPr>
          <w:p w14:paraId="25004CFD">
            <w:pPr>
              <w:rPr>
                <w:rFonts w:hint="eastAsia" w:asciiTheme="minorEastAsia" w:hAnsiTheme="minorEastAsia" w:eastAsiaTheme="minorEastAsia" w:cstheme="minorEastAsia"/>
                <w:color w:val="auto"/>
                <w:sz w:val="21"/>
                <w:highlight w:val="none"/>
              </w:rPr>
            </w:pPr>
          </w:p>
        </w:tc>
        <w:tc>
          <w:tcPr>
            <w:tcW w:w="1175" w:type="dxa"/>
            <w:noWrap w:val="0"/>
            <w:vAlign w:val="top"/>
          </w:tcPr>
          <w:p w14:paraId="70FF56A9">
            <w:pPr>
              <w:pStyle w:val="31"/>
              <w:spacing w:before="171" w:line="221" w:lineRule="auto"/>
              <w:ind w:left="229"/>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技术职称</w:t>
            </w:r>
          </w:p>
        </w:tc>
        <w:tc>
          <w:tcPr>
            <w:tcW w:w="1397" w:type="dxa"/>
            <w:gridSpan w:val="2"/>
            <w:noWrap w:val="0"/>
            <w:vAlign w:val="top"/>
          </w:tcPr>
          <w:p w14:paraId="0520D8C8">
            <w:pPr>
              <w:rPr>
                <w:rFonts w:hint="eastAsia" w:asciiTheme="minorEastAsia" w:hAnsiTheme="minorEastAsia" w:eastAsiaTheme="minorEastAsia" w:cstheme="minorEastAsia"/>
                <w:color w:val="auto"/>
                <w:sz w:val="21"/>
                <w:highlight w:val="none"/>
              </w:rPr>
            </w:pPr>
          </w:p>
        </w:tc>
        <w:tc>
          <w:tcPr>
            <w:tcW w:w="1112" w:type="dxa"/>
            <w:gridSpan w:val="2"/>
            <w:noWrap w:val="0"/>
            <w:vAlign w:val="top"/>
          </w:tcPr>
          <w:p w14:paraId="39F963AF">
            <w:pPr>
              <w:pStyle w:val="31"/>
              <w:spacing w:before="171" w:line="223" w:lineRule="auto"/>
              <w:ind w:left="0" w:leftChars="0" w:firstLine="0" w:firstLineChars="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电</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rPr>
              <w:t>话</w:t>
            </w:r>
          </w:p>
        </w:tc>
        <w:tc>
          <w:tcPr>
            <w:tcW w:w="1233" w:type="dxa"/>
            <w:noWrap w:val="0"/>
            <w:vAlign w:val="top"/>
          </w:tcPr>
          <w:p w14:paraId="49C7D26D">
            <w:pPr>
              <w:rPr>
                <w:rFonts w:hint="eastAsia" w:asciiTheme="minorEastAsia" w:hAnsiTheme="minorEastAsia" w:eastAsiaTheme="minorEastAsia" w:cstheme="minorEastAsia"/>
                <w:color w:val="auto"/>
                <w:sz w:val="21"/>
                <w:highlight w:val="none"/>
              </w:rPr>
            </w:pPr>
          </w:p>
        </w:tc>
      </w:tr>
      <w:tr w14:paraId="6A58C6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2048" w:type="dxa"/>
            <w:noWrap w:val="0"/>
            <w:vAlign w:val="top"/>
          </w:tcPr>
          <w:p w14:paraId="25AA1A8C">
            <w:pPr>
              <w:pStyle w:val="31"/>
              <w:spacing w:before="172" w:line="220" w:lineRule="auto"/>
              <w:ind w:left="193"/>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企业监理资质证书</w:t>
            </w:r>
          </w:p>
        </w:tc>
        <w:tc>
          <w:tcPr>
            <w:tcW w:w="6842" w:type="dxa"/>
            <w:gridSpan w:val="8"/>
            <w:noWrap w:val="0"/>
            <w:vAlign w:val="top"/>
          </w:tcPr>
          <w:p w14:paraId="03A927D1">
            <w:pPr>
              <w:pStyle w:val="31"/>
              <w:spacing w:before="172" w:line="220" w:lineRule="auto"/>
              <w:ind w:firstLine="210" w:firstLineChars="100"/>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类型：                 等级：      证书号：</w:t>
            </w:r>
          </w:p>
        </w:tc>
      </w:tr>
      <w:tr w14:paraId="41F81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5" w:hRule="atLeast"/>
        </w:trPr>
        <w:tc>
          <w:tcPr>
            <w:tcW w:w="2048" w:type="dxa"/>
            <w:noWrap w:val="0"/>
            <w:vAlign w:val="top"/>
          </w:tcPr>
          <w:p w14:paraId="1AA55B78">
            <w:pPr>
              <w:pStyle w:val="31"/>
              <w:spacing w:before="172" w:line="220" w:lineRule="auto"/>
              <w:ind w:left="191"/>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质量管理体系证书</w:t>
            </w:r>
          </w:p>
          <w:p w14:paraId="34D16FC4">
            <w:pPr>
              <w:pStyle w:val="31"/>
              <w:spacing w:before="189" w:line="221" w:lineRule="auto"/>
              <w:ind w:left="563"/>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（如有）</w:t>
            </w:r>
          </w:p>
        </w:tc>
        <w:tc>
          <w:tcPr>
            <w:tcW w:w="6842" w:type="dxa"/>
            <w:gridSpan w:val="8"/>
            <w:noWrap w:val="0"/>
            <w:vAlign w:val="top"/>
          </w:tcPr>
          <w:p w14:paraId="27E94136">
            <w:pPr>
              <w:spacing w:line="323" w:lineRule="auto"/>
              <w:rPr>
                <w:rFonts w:hint="eastAsia" w:asciiTheme="minorEastAsia" w:hAnsiTheme="minorEastAsia" w:eastAsiaTheme="minorEastAsia" w:cstheme="minorEastAsia"/>
                <w:color w:val="auto"/>
                <w:sz w:val="21"/>
                <w:highlight w:val="none"/>
              </w:rPr>
            </w:pPr>
          </w:p>
          <w:p w14:paraId="20DCBF2B">
            <w:pPr>
              <w:pStyle w:val="31"/>
              <w:spacing w:before="68" w:line="220" w:lineRule="auto"/>
              <w:ind w:firstLine="210" w:firstLineChars="100"/>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类型：                 等级：      证书号：</w:t>
            </w:r>
          </w:p>
        </w:tc>
      </w:tr>
      <w:tr w14:paraId="012E99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2048" w:type="dxa"/>
            <w:noWrap w:val="0"/>
            <w:vAlign w:val="top"/>
          </w:tcPr>
          <w:p w14:paraId="1D1269FC">
            <w:pPr>
              <w:pStyle w:val="31"/>
              <w:spacing w:before="172" w:line="221" w:lineRule="auto"/>
              <w:ind w:left="511"/>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营业执照号</w:t>
            </w:r>
          </w:p>
        </w:tc>
        <w:tc>
          <w:tcPr>
            <w:tcW w:w="3100" w:type="dxa"/>
            <w:gridSpan w:val="3"/>
            <w:noWrap w:val="0"/>
            <w:vAlign w:val="top"/>
          </w:tcPr>
          <w:p w14:paraId="359F4CEC">
            <w:pPr>
              <w:rPr>
                <w:rFonts w:hint="eastAsia" w:asciiTheme="minorEastAsia" w:hAnsiTheme="minorEastAsia" w:eastAsiaTheme="minorEastAsia" w:cstheme="minorEastAsia"/>
                <w:color w:val="auto"/>
                <w:sz w:val="21"/>
                <w:highlight w:val="none"/>
              </w:rPr>
            </w:pPr>
          </w:p>
        </w:tc>
        <w:tc>
          <w:tcPr>
            <w:tcW w:w="3742" w:type="dxa"/>
            <w:gridSpan w:val="5"/>
            <w:noWrap w:val="0"/>
            <w:vAlign w:val="top"/>
          </w:tcPr>
          <w:p w14:paraId="38997C6F">
            <w:pPr>
              <w:pStyle w:val="31"/>
              <w:spacing w:before="172" w:line="221" w:lineRule="auto"/>
              <w:ind w:left="1197"/>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员工总人数：</w:t>
            </w:r>
          </w:p>
        </w:tc>
      </w:tr>
      <w:tr w14:paraId="6A1628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2048" w:type="dxa"/>
            <w:noWrap w:val="0"/>
            <w:vAlign w:val="top"/>
          </w:tcPr>
          <w:p w14:paraId="3A5ED4FC">
            <w:pPr>
              <w:pStyle w:val="31"/>
              <w:spacing w:before="173" w:line="220" w:lineRule="auto"/>
              <w:ind w:left="61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注册资本</w:t>
            </w:r>
          </w:p>
        </w:tc>
        <w:tc>
          <w:tcPr>
            <w:tcW w:w="3100" w:type="dxa"/>
            <w:gridSpan w:val="3"/>
            <w:noWrap w:val="0"/>
            <w:vAlign w:val="top"/>
          </w:tcPr>
          <w:p w14:paraId="0D3CED9C">
            <w:pPr>
              <w:rPr>
                <w:rFonts w:hint="eastAsia" w:asciiTheme="minorEastAsia" w:hAnsiTheme="minorEastAsia" w:eastAsiaTheme="minorEastAsia" w:cstheme="minorEastAsia"/>
                <w:color w:val="auto"/>
                <w:sz w:val="21"/>
                <w:highlight w:val="none"/>
              </w:rPr>
            </w:pPr>
          </w:p>
        </w:tc>
        <w:tc>
          <w:tcPr>
            <w:tcW w:w="526" w:type="dxa"/>
            <w:vMerge w:val="restart"/>
            <w:tcBorders>
              <w:bottom w:val="nil"/>
            </w:tcBorders>
            <w:noWrap w:val="0"/>
            <w:textDirection w:val="tbRlV"/>
            <w:vAlign w:val="top"/>
          </w:tcPr>
          <w:p w14:paraId="431BAAF7">
            <w:pPr>
              <w:pStyle w:val="31"/>
              <w:spacing w:before="92" w:line="209" w:lineRule="auto"/>
              <w:ind w:left="629"/>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其  中</w:t>
            </w:r>
          </w:p>
        </w:tc>
        <w:tc>
          <w:tcPr>
            <w:tcW w:w="1698" w:type="dxa"/>
            <w:gridSpan w:val="2"/>
            <w:noWrap w:val="0"/>
            <w:vAlign w:val="top"/>
          </w:tcPr>
          <w:p w14:paraId="331FBD47">
            <w:pPr>
              <w:pStyle w:val="31"/>
              <w:spacing w:before="172" w:line="221" w:lineRule="auto"/>
              <w:ind w:left="232"/>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高级职称人员</w:t>
            </w:r>
          </w:p>
        </w:tc>
        <w:tc>
          <w:tcPr>
            <w:tcW w:w="1518" w:type="dxa"/>
            <w:gridSpan w:val="2"/>
            <w:noWrap w:val="0"/>
            <w:vAlign w:val="top"/>
          </w:tcPr>
          <w:p w14:paraId="5EDF9DB4">
            <w:pPr>
              <w:rPr>
                <w:rFonts w:hint="eastAsia" w:asciiTheme="minorEastAsia" w:hAnsiTheme="minorEastAsia" w:eastAsiaTheme="minorEastAsia" w:cstheme="minorEastAsia"/>
                <w:color w:val="auto"/>
                <w:sz w:val="21"/>
                <w:highlight w:val="none"/>
              </w:rPr>
            </w:pPr>
          </w:p>
        </w:tc>
      </w:tr>
      <w:tr w14:paraId="35D155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2048" w:type="dxa"/>
            <w:noWrap w:val="0"/>
            <w:vAlign w:val="top"/>
          </w:tcPr>
          <w:p w14:paraId="3F1AE94C">
            <w:pPr>
              <w:pStyle w:val="31"/>
              <w:spacing w:before="173" w:line="221" w:lineRule="auto"/>
              <w:ind w:left="612"/>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成立日期</w:t>
            </w:r>
          </w:p>
        </w:tc>
        <w:tc>
          <w:tcPr>
            <w:tcW w:w="3100" w:type="dxa"/>
            <w:gridSpan w:val="3"/>
            <w:noWrap w:val="0"/>
            <w:vAlign w:val="top"/>
          </w:tcPr>
          <w:p w14:paraId="30FC6C93">
            <w:pPr>
              <w:rPr>
                <w:rFonts w:hint="eastAsia" w:asciiTheme="minorEastAsia" w:hAnsiTheme="minorEastAsia" w:eastAsiaTheme="minorEastAsia" w:cstheme="minorEastAsia"/>
                <w:color w:val="auto"/>
                <w:sz w:val="21"/>
                <w:highlight w:val="none"/>
              </w:rPr>
            </w:pPr>
          </w:p>
        </w:tc>
        <w:tc>
          <w:tcPr>
            <w:tcW w:w="526" w:type="dxa"/>
            <w:vMerge w:val="continue"/>
            <w:tcBorders>
              <w:top w:val="nil"/>
              <w:bottom w:val="nil"/>
            </w:tcBorders>
            <w:noWrap w:val="0"/>
            <w:textDirection w:val="tbRlV"/>
            <w:vAlign w:val="top"/>
          </w:tcPr>
          <w:p w14:paraId="4B886447">
            <w:pPr>
              <w:rPr>
                <w:rFonts w:hint="eastAsia" w:asciiTheme="minorEastAsia" w:hAnsiTheme="minorEastAsia" w:eastAsiaTheme="minorEastAsia" w:cstheme="minorEastAsia"/>
                <w:color w:val="auto"/>
                <w:sz w:val="21"/>
                <w:highlight w:val="none"/>
              </w:rPr>
            </w:pPr>
          </w:p>
        </w:tc>
        <w:tc>
          <w:tcPr>
            <w:tcW w:w="1698" w:type="dxa"/>
            <w:gridSpan w:val="2"/>
            <w:noWrap w:val="0"/>
            <w:vAlign w:val="top"/>
          </w:tcPr>
          <w:p w14:paraId="7A97B8C5">
            <w:pPr>
              <w:pStyle w:val="31"/>
              <w:spacing w:before="173" w:line="221" w:lineRule="auto"/>
              <w:ind w:left="246"/>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中级职称人员</w:t>
            </w:r>
          </w:p>
        </w:tc>
        <w:tc>
          <w:tcPr>
            <w:tcW w:w="1518" w:type="dxa"/>
            <w:gridSpan w:val="2"/>
            <w:noWrap w:val="0"/>
            <w:vAlign w:val="top"/>
          </w:tcPr>
          <w:p w14:paraId="246978FC">
            <w:pPr>
              <w:rPr>
                <w:rFonts w:hint="eastAsia" w:asciiTheme="minorEastAsia" w:hAnsiTheme="minorEastAsia" w:eastAsiaTheme="minorEastAsia" w:cstheme="minorEastAsia"/>
                <w:color w:val="auto"/>
                <w:sz w:val="21"/>
                <w:highlight w:val="none"/>
              </w:rPr>
            </w:pPr>
          </w:p>
        </w:tc>
      </w:tr>
      <w:tr w14:paraId="270790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2048" w:type="dxa"/>
            <w:noWrap w:val="0"/>
            <w:vAlign w:val="top"/>
          </w:tcPr>
          <w:p w14:paraId="7FD79079">
            <w:pPr>
              <w:pStyle w:val="31"/>
              <w:spacing w:before="174" w:line="220" w:lineRule="auto"/>
              <w:ind w:left="19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基本账户开户银行</w:t>
            </w:r>
          </w:p>
        </w:tc>
        <w:tc>
          <w:tcPr>
            <w:tcW w:w="3100" w:type="dxa"/>
            <w:gridSpan w:val="3"/>
            <w:noWrap w:val="0"/>
            <w:vAlign w:val="top"/>
          </w:tcPr>
          <w:p w14:paraId="740F2E89">
            <w:pPr>
              <w:rPr>
                <w:rFonts w:hint="eastAsia" w:asciiTheme="minorEastAsia" w:hAnsiTheme="minorEastAsia" w:eastAsiaTheme="minorEastAsia" w:cstheme="minorEastAsia"/>
                <w:color w:val="auto"/>
                <w:sz w:val="21"/>
                <w:highlight w:val="none"/>
              </w:rPr>
            </w:pPr>
          </w:p>
        </w:tc>
        <w:tc>
          <w:tcPr>
            <w:tcW w:w="526" w:type="dxa"/>
            <w:vMerge w:val="continue"/>
            <w:tcBorders>
              <w:top w:val="nil"/>
              <w:bottom w:val="nil"/>
            </w:tcBorders>
            <w:noWrap w:val="0"/>
            <w:textDirection w:val="tbRlV"/>
            <w:vAlign w:val="top"/>
          </w:tcPr>
          <w:p w14:paraId="2B9B7DF2">
            <w:pPr>
              <w:rPr>
                <w:rFonts w:hint="eastAsia" w:asciiTheme="minorEastAsia" w:hAnsiTheme="minorEastAsia" w:eastAsiaTheme="minorEastAsia" w:cstheme="minorEastAsia"/>
                <w:color w:val="auto"/>
                <w:sz w:val="21"/>
                <w:highlight w:val="none"/>
              </w:rPr>
            </w:pPr>
          </w:p>
        </w:tc>
        <w:tc>
          <w:tcPr>
            <w:tcW w:w="1698" w:type="dxa"/>
            <w:gridSpan w:val="2"/>
            <w:noWrap w:val="0"/>
            <w:vAlign w:val="top"/>
          </w:tcPr>
          <w:p w14:paraId="49F732C3">
            <w:pPr>
              <w:pStyle w:val="31"/>
              <w:spacing w:before="173" w:line="221" w:lineRule="auto"/>
              <w:ind w:left="227"/>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技术人员数量</w:t>
            </w:r>
          </w:p>
        </w:tc>
        <w:tc>
          <w:tcPr>
            <w:tcW w:w="1518" w:type="dxa"/>
            <w:gridSpan w:val="2"/>
            <w:noWrap w:val="0"/>
            <w:vAlign w:val="top"/>
          </w:tcPr>
          <w:p w14:paraId="02122B0C">
            <w:pPr>
              <w:rPr>
                <w:rFonts w:hint="eastAsia" w:asciiTheme="minorEastAsia" w:hAnsiTheme="minorEastAsia" w:eastAsiaTheme="minorEastAsia" w:cstheme="minorEastAsia"/>
                <w:color w:val="auto"/>
                <w:sz w:val="21"/>
                <w:highlight w:val="none"/>
              </w:rPr>
            </w:pPr>
          </w:p>
        </w:tc>
      </w:tr>
      <w:tr w14:paraId="472E44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2048" w:type="dxa"/>
            <w:noWrap w:val="0"/>
            <w:vAlign w:val="top"/>
          </w:tcPr>
          <w:p w14:paraId="2578333C">
            <w:pPr>
              <w:pStyle w:val="31"/>
              <w:spacing w:before="174" w:line="220" w:lineRule="auto"/>
              <w:ind w:left="19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基本账户银行账号</w:t>
            </w:r>
          </w:p>
        </w:tc>
        <w:tc>
          <w:tcPr>
            <w:tcW w:w="3100" w:type="dxa"/>
            <w:gridSpan w:val="3"/>
            <w:noWrap w:val="0"/>
            <w:vAlign w:val="top"/>
          </w:tcPr>
          <w:p w14:paraId="14CF83D6">
            <w:pPr>
              <w:rPr>
                <w:rFonts w:hint="eastAsia" w:asciiTheme="minorEastAsia" w:hAnsiTheme="minorEastAsia" w:eastAsiaTheme="minorEastAsia" w:cstheme="minorEastAsia"/>
                <w:color w:val="auto"/>
                <w:sz w:val="21"/>
                <w:highlight w:val="none"/>
              </w:rPr>
            </w:pPr>
          </w:p>
        </w:tc>
        <w:tc>
          <w:tcPr>
            <w:tcW w:w="526" w:type="dxa"/>
            <w:vMerge w:val="continue"/>
            <w:tcBorders>
              <w:top w:val="nil"/>
            </w:tcBorders>
            <w:noWrap w:val="0"/>
            <w:textDirection w:val="tbRlV"/>
            <w:vAlign w:val="top"/>
          </w:tcPr>
          <w:p w14:paraId="0589EA57">
            <w:pPr>
              <w:rPr>
                <w:rFonts w:hint="eastAsia" w:asciiTheme="minorEastAsia" w:hAnsiTheme="minorEastAsia" w:eastAsiaTheme="minorEastAsia" w:cstheme="minorEastAsia"/>
                <w:color w:val="auto"/>
                <w:sz w:val="21"/>
                <w:highlight w:val="none"/>
              </w:rPr>
            </w:pPr>
          </w:p>
        </w:tc>
        <w:tc>
          <w:tcPr>
            <w:tcW w:w="1698" w:type="dxa"/>
            <w:gridSpan w:val="2"/>
            <w:noWrap w:val="0"/>
            <w:vAlign w:val="top"/>
          </w:tcPr>
          <w:p w14:paraId="3FA436DA">
            <w:pPr>
              <w:pStyle w:val="31"/>
              <w:spacing w:before="174" w:line="221" w:lineRule="auto"/>
              <w:ind w:left="229"/>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各类注册人员</w:t>
            </w:r>
          </w:p>
        </w:tc>
        <w:tc>
          <w:tcPr>
            <w:tcW w:w="1518" w:type="dxa"/>
            <w:gridSpan w:val="2"/>
            <w:noWrap w:val="0"/>
            <w:vAlign w:val="top"/>
          </w:tcPr>
          <w:p w14:paraId="4B56F780">
            <w:pPr>
              <w:rPr>
                <w:rFonts w:hint="eastAsia" w:asciiTheme="minorEastAsia" w:hAnsiTheme="minorEastAsia" w:eastAsiaTheme="minorEastAsia" w:cstheme="minorEastAsia"/>
                <w:color w:val="auto"/>
                <w:sz w:val="21"/>
                <w:highlight w:val="none"/>
              </w:rPr>
            </w:pPr>
          </w:p>
        </w:tc>
      </w:tr>
      <w:tr w14:paraId="34A328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2048" w:type="dxa"/>
            <w:noWrap w:val="0"/>
            <w:vAlign w:val="top"/>
          </w:tcPr>
          <w:p w14:paraId="1A5E16A7">
            <w:pPr>
              <w:pStyle w:val="31"/>
              <w:spacing w:before="174" w:line="221" w:lineRule="auto"/>
              <w:ind w:left="717"/>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经营范围</w:t>
            </w:r>
          </w:p>
        </w:tc>
        <w:tc>
          <w:tcPr>
            <w:tcW w:w="6842" w:type="dxa"/>
            <w:gridSpan w:val="8"/>
            <w:noWrap w:val="0"/>
            <w:vAlign w:val="top"/>
          </w:tcPr>
          <w:p w14:paraId="28B61738">
            <w:pPr>
              <w:rPr>
                <w:rFonts w:hint="eastAsia" w:asciiTheme="minorEastAsia" w:hAnsiTheme="minorEastAsia" w:eastAsiaTheme="minorEastAsia" w:cstheme="minorEastAsia"/>
                <w:color w:val="auto"/>
                <w:sz w:val="21"/>
                <w:highlight w:val="none"/>
              </w:rPr>
            </w:pPr>
          </w:p>
        </w:tc>
      </w:tr>
      <w:tr w14:paraId="57E87B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4" w:hRule="atLeast"/>
        </w:trPr>
        <w:tc>
          <w:tcPr>
            <w:tcW w:w="2048" w:type="dxa"/>
            <w:noWrap w:val="0"/>
            <w:vAlign w:val="top"/>
          </w:tcPr>
          <w:p w14:paraId="1FF643A0">
            <w:pPr>
              <w:pStyle w:val="31"/>
              <w:spacing w:before="174" w:line="221" w:lineRule="auto"/>
              <w:ind w:left="192"/>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投标人关联企业情</w:t>
            </w:r>
          </w:p>
          <w:p w14:paraId="0805ADCE">
            <w:pPr>
              <w:pStyle w:val="31"/>
              <w:spacing w:before="188" w:line="221" w:lineRule="auto"/>
              <w:ind w:left="117"/>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况（包括但不限于与</w:t>
            </w:r>
          </w:p>
          <w:p w14:paraId="48C20DB6">
            <w:pPr>
              <w:pStyle w:val="31"/>
              <w:spacing w:before="186" w:line="221" w:lineRule="auto"/>
              <w:ind w:left="192"/>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投标人法定代表人</w:t>
            </w:r>
          </w:p>
          <w:p w14:paraId="29DE1618">
            <w:pPr>
              <w:pStyle w:val="31"/>
              <w:spacing w:before="190" w:line="221" w:lineRule="auto"/>
              <w:ind w:left="192"/>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为同一人或者存在</w:t>
            </w:r>
          </w:p>
          <w:p w14:paraId="1EC26E21">
            <w:pPr>
              <w:pStyle w:val="31"/>
              <w:spacing w:before="188" w:line="221" w:lineRule="auto"/>
              <w:ind w:left="115"/>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控股、管理关系的不</w:t>
            </w:r>
          </w:p>
          <w:p w14:paraId="19780905">
            <w:pPr>
              <w:pStyle w:val="31"/>
              <w:spacing w:before="188" w:line="221" w:lineRule="auto"/>
              <w:ind w:left="631"/>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同单位）</w:t>
            </w:r>
          </w:p>
        </w:tc>
        <w:tc>
          <w:tcPr>
            <w:tcW w:w="6842" w:type="dxa"/>
            <w:gridSpan w:val="8"/>
            <w:noWrap w:val="0"/>
            <w:vAlign w:val="top"/>
          </w:tcPr>
          <w:p w14:paraId="11E4A65B">
            <w:pPr>
              <w:rPr>
                <w:rFonts w:hint="eastAsia" w:asciiTheme="minorEastAsia" w:hAnsiTheme="minorEastAsia" w:eastAsiaTheme="minorEastAsia" w:cstheme="minorEastAsia"/>
                <w:color w:val="auto"/>
                <w:sz w:val="21"/>
                <w:highlight w:val="none"/>
              </w:rPr>
            </w:pPr>
          </w:p>
        </w:tc>
      </w:tr>
      <w:tr w14:paraId="33E0D6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2048" w:type="dxa"/>
            <w:noWrap w:val="0"/>
            <w:vAlign w:val="top"/>
          </w:tcPr>
          <w:p w14:paraId="51E53E9C">
            <w:pPr>
              <w:pStyle w:val="31"/>
              <w:spacing w:before="175" w:line="222" w:lineRule="auto"/>
              <w:ind w:left="82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备注</w:t>
            </w:r>
          </w:p>
        </w:tc>
        <w:tc>
          <w:tcPr>
            <w:tcW w:w="6842" w:type="dxa"/>
            <w:gridSpan w:val="8"/>
            <w:noWrap w:val="0"/>
            <w:vAlign w:val="top"/>
          </w:tcPr>
          <w:p w14:paraId="536063EB">
            <w:pPr>
              <w:rPr>
                <w:rFonts w:hint="eastAsia" w:asciiTheme="minorEastAsia" w:hAnsiTheme="minorEastAsia" w:eastAsiaTheme="minorEastAsia" w:cstheme="minorEastAsia"/>
                <w:color w:val="auto"/>
                <w:sz w:val="21"/>
                <w:highlight w:val="none"/>
              </w:rPr>
            </w:pPr>
          </w:p>
        </w:tc>
      </w:tr>
    </w:tbl>
    <w:p w14:paraId="6CDF1C9A">
      <w:pPr>
        <w:pStyle w:val="39"/>
        <w:spacing w:line="400" w:lineRule="exact"/>
        <w:rPr>
          <w:rFonts w:hint="eastAsia" w:asciiTheme="minorEastAsia" w:hAnsiTheme="minorEastAsia" w:eastAsiaTheme="minorEastAsia" w:cstheme="minorEastAsia"/>
          <w:b/>
          <w:bCs/>
          <w:color w:val="auto"/>
          <w:spacing w:val="-5"/>
          <w:sz w:val="20"/>
          <w:szCs w:val="21"/>
          <w:highlight w:val="none"/>
        </w:rPr>
      </w:pPr>
      <w:r>
        <w:rPr>
          <w:rFonts w:hint="eastAsia" w:asciiTheme="minorEastAsia" w:hAnsiTheme="minorEastAsia" w:eastAsiaTheme="minorEastAsia" w:cstheme="minorEastAsia"/>
          <w:b/>
          <w:bCs/>
          <w:color w:val="auto"/>
          <w:sz w:val="22"/>
          <w:szCs w:val="22"/>
          <w:highlight w:val="none"/>
          <w:shd w:val="clear" w:color="auto" w:fill="FFFFFF"/>
        </w:rPr>
        <w:t>注：</w:t>
      </w:r>
      <w:r>
        <w:rPr>
          <w:rFonts w:hint="eastAsia" w:asciiTheme="minorEastAsia" w:hAnsiTheme="minorEastAsia" w:eastAsiaTheme="minorEastAsia" w:cstheme="minorEastAsia"/>
          <w:b/>
          <w:bCs/>
          <w:color w:val="auto"/>
          <w:spacing w:val="-5"/>
          <w:sz w:val="22"/>
          <w:szCs w:val="24"/>
          <w:highlight w:val="none"/>
        </w:rPr>
        <w:t>投标人应附营业执照、资质证书等原件的清晰扫描件，扫描件须盖单位电子签章。</w:t>
      </w:r>
    </w:p>
    <w:p w14:paraId="72C42738">
      <w:pPr>
        <w:pStyle w:val="12"/>
        <w:keepNext/>
        <w:keepLines/>
        <w:autoSpaceDE/>
        <w:autoSpaceDN/>
        <w:adjustRightInd/>
        <w:spacing w:line="360" w:lineRule="auto"/>
        <w:ind w:left="0" w:leftChars="0" w:right="0" w:rightChars="0" w:firstLine="0" w:firstLineChars="0"/>
        <w:jc w:val="center"/>
        <w:outlineLvl w:val="1"/>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8"/>
          <w:szCs w:val="28"/>
          <w:highlight w:val="none"/>
        </w:rPr>
        <w:br w:type="page"/>
      </w:r>
      <w:bookmarkStart w:id="725" w:name="_Toc7448"/>
      <w:bookmarkStart w:id="726" w:name="_Toc13867"/>
      <w:bookmarkStart w:id="727" w:name="_Toc32374"/>
      <w:bookmarkStart w:id="728" w:name="_Toc19186"/>
      <w:r>
        <w:rPr>
          <w:rFonts w:hint="eastAsia" w:asciiTheme="minorEastAsia" w:hAnsiTheme="minorEastAsia" w:eastAsiaTheme="minorEastAsia" w:cstheme="minorEastAsia"/>
          <w:b/>
          <w:bCs/>
          <w:i w:val="0"/>
          <w:iCs w:val="0"/>
          <w:color w:val="auto"/>
          <w:kern w:val="2"/>
          <w:sz w:val="24"/>
          <w:szCs w:val="24"/>
          <w:highlight w:val="none"/>
          <w:u w:val="none"/>
        </w:rPr>
        <w:t>（二）近年财务状况表</w:t>
      </w:r>
      <w:bookmarkEnd w:id="725"/>
      <w:bookmarkEnd w:id="726"/>
      <w:bookmarkEnd w:id="727"/>
      <w:bookmarkEnd w:id="728"/>
    </w:p>
    <w:p w14:paraId="2BD23365">
      <w:pPr>
        <w:pStyle w:val="4"/>
        <w:snapToGrid w:val="0"/>
        <w:spacing w:after="0" w:line="360" w:lineRule="auto"/>
        <w:ind w:left="557"/>
        <w:rPr>
          <w:rFonts w:hint="eastAsia" w:asciiTheme="minorEastAsia" w:hAnsiTheme="minorEastAsia" w:eastAsiaTheme="minorEastAsia" w:cstheme="minorEastAsia"/>
          <w:color w:val="auto"/>
          <w:position w:val="17"/>
          <w:sz w:val="21"/>
          <w:szCs w:val="21"/>
          <w:highlight w:val="none"/>
          <w:lang w:val="en-US" w:eastAsia="zh-CN"/>
        </w:rPr>
      </w:pPr>
      <w:r>
        <w:rPr>
          <w:rFonts w:hint="eastAsia" w:asciiTheme="minorEastAsia" w:hAnsiTheme="minorEastAsia" w:eastAsiaTheme="minorEastAsia" w:cstheme="minorEastAsia"/>
          <w:color w:val="auto"/>
          <w:position w:val="17"/>
          <w:sz w:val="21"/>
          <w:szCs w:val="21"/>
          <w:highlight w:val="none"/>
          <w:lang w:eastAsia="zh-CN"/>
        </w:rPr>
        <w:t>注</w:t>
      </w:r>
      <w:r>
        <w:rPr>
          <w:rFonts w:hint="eastAsia" w:asciiTheme="minorEastAsia" w:hAnsiTheme="minorEastAsia" w:eastAsiaTheme="minorEastAsia" w:cstheme="minorEastAsia"/>
          <w:color w:val="auto"/>
          <w:position w:val="17"/>
          <w:sz w:val="21"/>
          <w:szCs w:val="21"/>
          <w:highlight w:val="none"/>
          <w:lang w:val="en-US" w:eastAsia="zh-CN"/>
        </w:rPr>
        <w:t>：2023、2024、2025年度财务状况良好，没有财产被接管冻结状况。（提供2023、2024、2025年度经会计师事务所或审计部门所审计的财务报告，若公司成立时间不足的，按实际成立年限提供审计报告）；</w:t>
      </w:r>
    </w:p>
    <w:p w14:paraId="3971CC23">
      <w:pPr>
        <w:pStyle w:val="4"/>
        <w:snapToGrid w:val="0"/>
        <w:spacing w:after="0" w:line="360" w:lineRule="auto"/>
        <w:ind w:left="557"/>
        <w:rPr>
          <w:rFonts w:hint="eastAsia" w:asciiTheme="minorEastAsia" w:hAnsiTheme="minorEastAsia" w:eastAsiaTheme="minorEastAsia" w:cstheme="minorEastAsia"/>
          <w:color w:val="auto"/>
          <w:position w:val="17"/>
          <w:sz w:val="21"/>
          <w:szCs w:val="21"/>
          <w:highlight w:val="none"/>
          <w:lang w:val="en-US" w:eastAsia="zh-CN"/>
        </w:rPr>
      </w:pPr>
      <w:r>
        <w:rPr>
          <w:rFonts w:hint="eastAsia" w:asciiTheme="minorEastAsia" w:hAnsiTheme="minorEastAsia" w:eastAsiaTheme="minorEastAsia" w:cstheme="minorEastAsia"/>
          <w:color w:val="auto"/>
          <w:position w:val="17"/>
          <w:sz w:val="21"/>
          <w:szCs w:val="21"/>
          <w:highlight w:val="none"/>
          <w:lang w:val="en-US" w:eastAsia="zh-CN"/>
        </w:rPr>
        <w:t>备注：原件清晰扫描件需盖单位电子签章</w:t>
      </w:r>
    </w:p>
    <w:p w14:paraId="4F91B4E6">
      <w:pPr>
        <w:pStyle w:val="12"/>
        <w:ind w:left="0" w:leftChars="0" w:right="1020" w:rightChars="0" w:firstLine="0" w:firstLineChars="0"/>
        <w:jc w:val="center"/>
        <w:outlineLvl w:val="1"/>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8"/>
          <w:szCs w:val="28"/>
          <w:highlight w:val="none"/>
        </w:rPr>
        <w:br w:type="page"/>
      </w:r>
      <w:bookmarkStart w:id="729" w:name="_Toc7279"/>
      <w:bookmarkStart w:id="730" w:name="_Toc6763"/>
      <w:bookmarkStart w:id="731" w:name="_Toc20702"/>
      <w:bookmarkStart w:id="732" w:name="_Toc974"/>
      <w:r>
        <w:rPr>
          <w:rFonts w:hint="eastAsia" w:asciiTheme="minorEastAsia" w:hAnsiTheme="minorEastAsia" w:eastAsiaTheme="minorEastAsia" w:cstheme="minorEastAsia"/>
          <w:b/>
          <w:bCs/>
          <w:i w:val="0"/>
          <w:iCs w:val="0"/>
          <w:color w:val="auto"/>
          <w:kern w:val="2"/>
          <w:sz w:val="24"/>
          <w:szCs w:val="24"/>
          <w:highlight w:val="none"/>
          <w:u w:val="none"/>
        </w:rPr>
        <w:t>（三）</w:t>
      </w:r>
      <w:r>
        <w:rPr>
          <w:rFonts w:hint="eastAsia" w:asciiTheme="minorEastAsia" w:hAnsiTheme="minorEastAsia" w:eastAsiaTheme="minorEastAsia" w:cstheme="minorEastAsia"/>
          <w:b/>
          <w:bCs/>
          <w:i w:val="0"/>
          <w:iCs w:val="0"/>
          <w:color w:val="auto"/>
          <w:kern w:val="2"/>
          <w:sz w:val="24"/>
          <w:szCs w:val="24"/>
          <w:highlight w:val="none"/>
          <w:u w:val="none"/>
          <w:lang w:val="zh-CN" w:eastAsia="zh-CN"/>
        </w:rPr>
        <w:t>近年完成的类似工程业绩汇总表（企业业绩及项目总监业绩）</w:t>
      </w:r>
      <w:bookmarkEnd w:id="729"/>
    </w:p>
    <w:tbl>
      <w:tblPr>
        <w:tblStyle w:val="24"/>
        <w:tblpPr w:leftFromText="180" w:rightFromText="180" w:vertAnchor="text" w:horzAnchor="page" w:tblpX="1480" w:tblpY="303"/>
        <w:tblOverlap w:val="never"/>
        <w:tblW w:w="933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61"/>
        <w:gridCol w:w="1986"/>
        <w:gridCol w:w="1626"/>
        <w:gridCol w:w="1624"/>
        <w:gridCol w:w="1720"/>
        <w:gridCol w:w="1116"/>
      </w:tblGrid>
      <w:tr w14:paraId="0DD016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1261" w:type="dxa"/>
            <w:noWrap w:val="0"/>
            <w:vAlign w:val="center"/>
          </w:tcPr>
          <w:p w14:paraId="4F05EBD9">
            <w:pPr>
              <w:pStyle w:val="30"/>
              <w:spacing w:before="22"/>
              <w:ind w:left="107"/>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序号</w:t>
            </w:r>
          </w:p>
        </w:tc>
        <w:tc>
          <w:tcPr>
            <w:tcW w:w="1986" w:type="dxa"/>
            <w:noWrap w:val="0"/>
            <w:vAlign w:val="center"/>
          </w:tcPr>
          <w:p w14:paraId="356E23EE">
            <w:pPr>
              <w:pStyle w:val="30"/>
              <w:spacing w:before="22"/>
              <w:ind w:left="107"/>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工程名称</w:t>
            </w:r>
          </w:p>
        </w:tc>
        <w:tc>
          <w:tcPr>
            <w:tcW w:w="1626" w:type="dxa"/>
            <w:noWrap w:val="0"/>
            <w:vAlign w:val="center"/>
          </w:tcPr>
          <w:p w14:paraId="35363F99">
            <w:pPr>
              <w:pStyle w:val="30"/>
              <w:spacing w:before="22"/>
              <w:ind w:left="107"/>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建设单位全称</w:t>
            </w:r>
          </w:p>
        </w:tc>
        <w:tc>
          <w:tcPr>
            <w:tcW w:w="1624" w:type="dxa"/>
            <w:noWrap w:val="0"/>
            <w:vAlign w:val="center"/>
          </w:tcPr>
          <w:p w14:paraId="31E40B39">
            <w:pPr>
              <w:pStyle w:val="30"/>
              <w:spacing w:before="22"/>
              <w:ind w:left="105"/>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合同签订时间</w:t>
            </w:r>
          </w:p>
        </w:tc>
        <w:tc>
          <w:tcPr>
            <w:tcW w:w="1720" w:type="dxa"/>
            <w:noWrap w:val="0"/>
            <w:vAlign w:val="center"/>
          </w:tcPr>
          <w:p w14:paraId="0D4B630E">
            <w:pPr>
              <w:pStyle w:val="30"/>
              <w:spacing w:before="22"/>
              <w:ind w:left="107"/>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合同金额(元)</w:t>
            </w:r>
          </w:p>
        </w:tc>
        <w:tc>
          <w:tcPr>
            <w:tcW w:w="1116" w:type="dxa"/>
            <w:noWrap w:val="0"/>
            <w:vAlign w:val="center"/>
          </w:tcPr>
          <w:p w14:paraId="756D373C">
            <w:pPr>
              <w:pStyle w:val="30"/>
              <w:spacing w:before="22"/>
              <w:ind w:left="107"/>
              <w:jc w:val="center"/>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b/>
                <w:bCs/>
                <w:color w:val="auto"/>
                <w:sz w:val="24"/>
                <w:highlight w:val="none"/>
                <w:lang w:val="en-US" w:eastAsia="zh-CN"/>
              </w:rPr>
              <w:t>备注</w:t>
            </w:r>
          </w:p>
        </w:tc>
      </w:tr>
      <w:tr w14:paraId="2AA5A4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3" w:hRule="atLeast"/>
        </w:trPr>
        <w:tc>
          <w:tcPr>
            <w:tcW w:w="1261" w:type="dxa"/>
            <w:noWrap w:val="0"/>
            <w:vAlign w:val="center"/>
          </w:tcPr>
          <w:p w14:paraId="0DAF0267">
            <w:pPr>
              <w:pStyle w:val="30"/>
              <w:spacing w:before="43"/>
              <w:ind w:left="107"/>
              <w:jc w:val="center"/>
              <w:rPr>
                <w:rFonts w:hint="eastAsia" w:asciiTheme="minorEastAsia" w:hAnsiTheme="minorEastAsia" w:eastAsiaTheme="minorEastAsia" w:cstheme="minorEastAsia"/>
                <w:color w:val="auto"/>
                <w:sz w:val="24"/>
                <w:highlight w:val="none"/>
              </w:rPr>
            </w:pPr>
          </w:p>
        </w:tc>
        <w:tc>
          <w:tcPr>
            <w:tcW w:w="1986" w:type="dxa"/>
            <w:noWrap w:val="0"/>
            <w:vAlign w:val="center"/>
          </w:tcPr>
          <w:p w14:paraId="24E67741">
            <w:pPr>
              <w:pStyle w:val="30"/>
              <w:spacing w:before="25"/>
              <w:ind w:left="107"/>
              <w:jc w:val="center"/>
              <w:rPr>
                <w:rFonts w:hint="eastAsia" w:asciiTheme="minorEastAsia" w:hAnsiTheme="minorEastAsia" w:eastAsiaTheme="minorEastAsia" w:cstheme="minorEastAsia"/>
                <w:color w:val="auto"/>
                <w:sz w:val="24"/>
                <w:highlight w:val="none"/>
              </w:rPr>
            </w:pPr>
          </w:p>
          <w:p w14:paraId="7679473F">
            <w:pPr>
              <w:pStyle w:val="30"/>
              <w:spacing w:before="43"/>
              <w:ind w:left="107"/>
              <w:jc w:val="center"/>
              <w:rPr>
                <w:rFonts w:hint="eastAsia" w:asciiTheme="minorEastAsia" w:hAnsiTheme="minorEastAsia" w:eastAsiaTheme="minorEastAsia" w:cstheme="minorEastAsia"/>
                <w:color w:val="auto"/>
                <w:sz w:val="24"/>
                <w:highlight w:val="none"/>
              </w:rPr>
            </w:pPr>
          </w:p>
        </w:tc>
        <w:tc>
          <w:tcPr>
            <w:tcW w:w="1626" w:type="dxa"/>
            <w:noWrap w:val="0"/>
            <w:vAlign w:val="center"/>
          </w:tcPr>
          <w:p w14:paraId="296ABC49">
            <w:pPr>
              <w:pStyle w:val="30"/>
              <w:spacing w:before="25"/>
              <w:ind w:left="107"/>
              <w:jc w:val="center"/>
              <w:rPr>
                <w:rFonts w:hint="eastAsia" w:asciiTheme="minorEastAsia" w:hAnsiTheme="minorEastAsia" w:eastAsiaTheme="minorEastAsia" w:cstheme="minorEastAsia"/>
                <w:color w:val="auto"/>
                <w:sz w:val="24"/>
                <w:highlight w:val="none"/>
              </w:rPr>
            </w:pPr>
          </w:p>
        </w:tc>
        <w:tc>
          <w:tcPr>
            <w:tcW w:w="1624" w:type="dxa"/>
            <w:noWrap w:val="0"/>
            <w:vAlign w:val="center"/>
          </w:tcPr>
          <w:p w14:paraId="215D40D9">
            <w:pPr>
              <w:pStyle w:val="30"/>
              <w:spacing w:before="25"/>
              <w:ind w:left="105"/>
              <w:jc w:val="center"/>
              <w:rPr>
                <w:rFonts w:hint="eastAsia" w:asciiTheme="minorEastAsia" w:hAnsiTheme="minorEastAsia" w:eastAsiaTheme="minorEastAsia" w:cstheme="minorEastAsia"/>
                <w:color w:val="auto"/>
                <w:sz w:val="24"/>
                <w:highlight w:val="none"/>
              </w:rPr>
            </w:pPr>
          </w:p>
        </w:tc>
        <w:tc>
          <w:tcPr>
            <w:tcW w:w="1720" w:type="dxa"/>
            <w:noWrap w:val="0"/>
            <w:vAlign w:val="center"/>
          </w:tcPr>
          <w:p w14:paraId="691ED961">
            <w:pPr>
              <w:pStyle w:val="30"/>
              <w:spacing w:before="25"/>
              <w:ind w:left="107"/>
              <w:jc w:val="center"/>
              <w:rPr>
                <w:rFonts w:hint="eastAsia" w:asciiTheme="minorEastAsia" w:hAnsiTheme="minorEastAsia" w:eastAsiaTheme="minorEastAsia" w:cstheme="minorEastAsia"/>
                <w:color w:val="auto"/>
                <w:sz w:val="24"/>
                <w:highlight w:val="none"/>
              </w:rPr>
            </w:pPr>
          </w:p>
        </w:tc>
        <w:tc>
          <w:tcPr>
            <w:tcW w:w="1116" w:type="dxa"/>
            <w:noWrap w:val="0"/>
            <w:vAlign w:val="center"/>
          </w:tcPr>
          <w:p w14:paraId="5DBF90AD">
            <w:pPr>
              <w:pStyle w:val="30"/>
              <w:spacing w:before="25"/>
              <w:ind w:left="107"/>
              <w:jc w:val="center"/>
              <w:rPr>
                <w:rFonts w:hint="eastAsia" w:asciiTheme="minorEastAsia" w:hAnsiTheme="minorEastAsia" w:eastAsiaTheme="minorEastAsia" w:cstheme="minorEastAsia"/>
                <w:color w:val="auto"/>
                <w:sz w:val="24"/>
                <w:highlight w:val="none"/>
              </w:rPr>
            </w:pPr>
          </w:p>
        </w:tc>
      </w:tr>
      <w:tr w14:paraId="3B1F2F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atLeast"/>
        </w:trPr>
        <w:tc>
          <w:tcPr>
            <w:tcW w:w="1261" w:type="dxa"/>
            <w:noWrap w:val="0"/>
            <w:vAlign w:val="center"/>
          </w:tcPr>
          <w:p w14:paraId="599EE8C7">
            <w:pPr>
              <w:pStyle w:val="30"/>
              <w:spacing w:before="22"/>
              <w:ind w:left="107"/>
              <w:jc w:val="center"/>
              <w:rPr>
                <w:rFonts w:hint="eastAsia" w:asciiTheme="minorEastAsia" w:hAnsiTheme="minorEastAsia" w:eastAsiaTheme="minorEastAsia" w:cstheme="minorEastAsia"/>
                <w:color w:val="auto"/>
                <w:sz w:val="24"/>
                <w:highlight w:val="none"/>
              </w:rPr>
            </w:pPr>
          </w:p>
        </w:tc>
        <w:tc>
          <w:tcPr>
            <w:tcW w:w="1986" w:type="dxa"/>
            <w:noWrap w:val="0"/>
            <w:vAlign w:val="center"/>
          </w:tcPr>
          <w:p w14:paraId="65C60846">
            <w:pPr>
              <w:pStyle w:val="30"/>
              <w:spacing w:before="22"/>
              <w:ind w:left="107"/>
              <w:jc w:val="center"/>
              <w:rPr>
                <w:rFonts w:hint="eastAsia" w:asciiTheme="minorEastAsia" w:hAnsiTheme="minorEastAsia" w:eastAsiaTheme="minorEastAsia" w:cstheme="minorEastAsia"/>
                <w:color w:val="auto"/>
                <w:sz w:val="24"/>
                <w:highlight w:val="none"/>
              </w:rPr>
            </w:pPr>
          </w:p>
        </w:tc>
        <w:tc>
          <w:tcPr>
            <w:tcW w:w="1626" w:type="dxa"/>
            <w:noWrap w:val="0"/>
            <w:vAlign w:val="center"/>
          </w:tcPr>
          <w:p w14:paraId="1B975101">
            <w:pPr>
              <w:pStyle w:val="30"/>
              <w:spacing w:before="22"/>
              <w:ind w:left="107"/>
              <w:jc w:val="center"/>
              <w:rPr>
                <w:rFonts w:hint="eastAsia" w:asciiTheme="minorEastAsia" w:hAnsiTheme="minorEastAsia" w:eastAsiaTheme="minorEastAsia" w:cstheme="minorEastAsia"/>
                <w:color w:val="auto"/>
                <w:sz w:val="24"/>
                <w:highlight w:val="none"/>
              </w:rPr>
            </w:pPr>
          </w:p>
        </w:tc>
        <w:tc>
          <w:tcPr>
            <w:tcW w:w="1624" w:type="dxa"/>
            <w:noWrap w:val="0"/>
            <w:vAlign w:val="center"/>
          </w:tcPr>
          <w:p w14:paraId="1B863429">
            <w:pPr>
              <w:pStyle w:val="30"/>
              <w:spacing w:before="22"/>
              <w:ind w:left="105"/>
              <w:jc w:val="center"/>
              <w:rPr>
                <w:rFonts w:hint="eastAsia" w:asciiTheme="minorEastAsia" w:hAnsiTheme="minorEastAsia" w:eastAsiaTheme="minorEastAsia" w:cstheme="minorEastAsia"/>
                <w:color w:val="auto"/>
                <w:sz w:val="24"/>
                <w:highlight w:val="none"/>
              </w:rPr>
            </w:pPr>
          </w:p>
        </w:tc>
        <w:tc>
          <w:tcPr>
            <w:tcW w:w="1720" w:type="dxa"/>
            <w:noWrap w:val="0"/>
            <w:vAlign w:val="center"/>
          </w:tcPr>
          <w:p w14:paraId="57AA7804">
            <w:pPr>
              <w:pStyle w:val="30"/>
              <w:spacing w:before="22"/>
              <w:ind w:left="107"/>
              <w:jc w:val="center"/>
              <w:rPr>
                <w:rFonts w:hint="eastAsia" w:asciiTheme="minorEastAsia" w:hAnsiTheme="minorEastAsia" w:eastAsiaTheme="minorEastAsia" w:cstheme="minorEastAsia"/>
                <w:color w:val="auto"/>
                <w:sz w:val="24"/>
                <w:highlight w:val="none"/>
              </w:rPr>
            </w:pPr>
          </w:p>
        </w:tc>
        <w:tc>
          <w:tcPr>
            <w:tcW w:w="1116" w:type="dxa"/>
            <w:noWrap w:val="0"/>
            <w:vAlign w:val="center"/>
          </w:tcPr>
          <w:p w14:paraId="6C05B528">
            <w:pPr>
              <w:pStyle w:val="30"/>
              <w:spacing w:before="22"/>
              <w:ind w:left="107"/>
              <w:jc w:val="center"/>
              <w:rPr>
                <w:rFonts w:hint="eastAsia" w:asciiTheme="minorEastAsia" w:hAnsiTheme="minorEastAsia" w:eastAsiaTheme="minorEastAsia" w:cstheme="minorEastAsia"/>
                <w:color w:val="auto"/>
                <w:sz w:val="24"/>
                <w:highlight w:val="none"/>
              </w:rPr>
            </w:pPr>
          </w:p>
        </w:tc>
      </w:tr>
      <w:tr w14:paraId="4DBEA6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1261" w:type="dxa"/>
            <w:noWrap w:val="0"/>
            <w:vAlign w:val="center"/>
          </w:tcPr>
          <w:p w14:paraId="26A4B4F7">
            <w:pPr>
              <w:pStyle w:val="30"/>
              <w:spacing w:before="22"/>
              <w:ind w:left="107"/>
              <w:jc w:val="center"/>
              <w:rPr>
                <w:rFonts w:hint="eastAsia" w:asciiTheme="minorEastAsia" w:hAnsiTheme="minorEastAsia" w:eastAsiaTheme="minorEastAsia" w:cstheme="minorEastAsia"/>
                <w:color w:val="auto"/>
                <w:sz w:val="24"/>
                <w:highlight w:val="none"/>
              </w:rPr>
            </w:pPr>
          </w:p>
        </w:tc>
        <w:tc>
          <w:tcPr>
            <w:tcW w:w="1986" w:type="dxa"/>
            <w:noWrap w:val="0"/>
            <w:vAlign w:val="center"/>
          </w:tcPr>
          <w:p w14:paraId="7C80BF3B">
            <w:pPr>
              <w:pStyle w:val="30"/>
              <w:spacing w:before="22"/>
              <w:ind w:left="107"/>
              <w:jc w:val="center"/>
              <w:rPr>
                <w:rFonts w:hint="eastAsia" w:asciiTheme="minorEastAsia" w:hAnsiTheme="minorEastAsia" w:eastAsiaTheme="minorEastAsia" w:cstheme="minorEastAsia"/>
                <w:color w:val="auto"/>
                <w:sz w:val="24"/>
                <w:highlight w:val="none"/>
              </w:rPr>
            </w:pPr>
          </w:p>
        </w:tc>
        <w:tc>
          <w:tcPr>
            <w:tcW w:w="1626" w:type="dxa"/>
            <w:noWrap w:val="0"/>
            <w:vAlign w:val="center"/>
          </w:tcPr>
          <w:p w14:paraId="72BBDFA6">
            <w:pPr>
              <w:pStyle w:val="30"/>
              <w:spacing w:before="22"/>
              <w:ind w:left="107"/>
              <w:jc w:val="center"/>
              <w:rPr>
                <w:rFonts w:hint="eastAsia" w:asciiTheme="minorEastAsia" w:hAnsiTheme="minorEastAsia" w:eastAsiaTheme="minorEastAsia" w:cstheme="minorEastAsia"/>
                <w:color w:val="auto"/>
                <w:sz w:val="24"/>
                <w:highlight w:val="none"/>
              </w:rPr>
            </w:pPr>
          </w:p>
        </w:tc>
        <w:tc>
          <w:tcPr>
            <w:tcW w:w="1624" w:type="dxa"/>
            <w:noWrap w:val="0"/>
            <w:vAlign w:val="center"/>
          </w:tcPr>
          <w:p w14:paraId="7BCCD067">
            <w:pPr>
              <w:pStyle w:val="30"/>
              <w:spacing w:before="22"/>
              <w:ind w:left="105"/>
              <w:jc w:val="center"/>
              <w:rPr>
                <w:rFonts w:hint="eastAsia" w:asciiTheme="minorEastAsia" w:hAnsiTheme="minorEastAsia" w:eastAsiaTheme="minorEastAsia" w:cstheme="minorEastAsia"/>
                <w:color w:val="auto"/>
                <w:sz w:val="24"/>
                <w:highlight w:val="none"/>
              </w:rPr>
            </w:pPr>
          </w:p>
        </w:tc>
        <w:tc>
          <w:tcPr>
            <w:tcW w:w="1720" w:type="dxa"/>
            <w:noWrap w:val="0"/>
            <w:vAlign w:val="center"/>
          </w:tcPr>
          <w:p w14:paraId="41BBF5CA">
            <w:pPr>
              <w:pStyle w:val="30"/>
              <w:spacing w:before="22"/>
              <w:ind w:left="107"/>
              <w:jc w:val="center"/>
              <w:rPr>
                <w:rFonts w:hint="eastAsia" w:asciiTheme="minorEastAsia" w:hAnsiTheme="minorEastAsia" w:eastAsiaTheme="minorEastAsia" w:cstheme="minorEastAsia"/>
                <w:color w:val="auto"/>
                <w:sz w:val="24"/>
                <w:highlight w:val="none"/>
              </w:rPr>
            </w:pPr>
          </w:p>
        </w:tc>
        <w:tc>
          <w:tcPr>
            <w:tcW w:w="1116" w:type="dxa"/>
            <w:noWrap w:val="0"/>
            <w:vAlign w:val="center"/>
          </w:tcPr>
          <w:p w14:paraId="6987D60E">
            <w:pPr>
              <w:pStyle w:val="30"/>
              <w:spacing w:before="22"/>
              <w:ind w:left="107"/>
              <w:jc w:val="center"/>
              <w:rPr>
                <w:rFonts w:hint="eastAsia" w:asciiTheme="minorEastAsia" w:hAnsiTheme="minorEastAsia" w:eastAsiaTheme="minorEastAsia" w:cstheme="minorEastAsia"/>
                <w:color w:val="auto"/>
                <w:sz w:val="24"/>
                <w:highlight w:val="none"/>
              </w:rPr>
            </w:pPr>
          </w:p>
        </w:tc>
      </w:tr>
      <w:tr w14:paraId="1EA4C1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1261" w:type="dxa"/>
            <w:noWrap w:val="0"/>
            <w:vAlign w:val="center"/>
          </w:tcPr>
          <w:p w14:paraId="1AA177F6">
            <w:pPr>
              <w:pStyle w:val="30"/>
              <w:spacing w:before="22"/>
              <w:ind w:left="107"/>
              <w:jc w:val="center"/>
              <w:rPr>
                <w:rFonts w:hint="eastAsia" w:asciiTheme="minorEastAsia" w:hAnsiTheme="minorEastAsia" w:eastAsiaTheme="minorEastAsia" w:cstheme="minorEastAsia"/>
                <w:color w:val="auto"/>
                <w:sz w:val="24"/>
                <w:highlight w:val="none"/>
              </w:rPr>
            </w:pPr>
          </w:p>
        </w:tc>
        <w:tc>
          <w:tcPr>
            <w:tcW w:w="1986" w:type="dxa"/>
            <w:noWrap w:val="0"/>
            <w:vAlign w:val="center"/>
          </w:tcPr>
          <w:p w14:paraId="4292C261">
            <w:pPr>
              <w:pStyle w:val="30"/>
              <w:spacing w:before="22"/>
              <w:ind w:left="107"/>
              <w:jc w:val="center"/>
              <w:rPr>
                <w:rFonts w:hint="eastAsia" w:asciiTheme="minorEastAsia" w:hAnsiTheme="minorEastAsia" w:eastAsiaTheme="minorEastAsia" w:cstheme="minorEastAsia"/>
                <w:color w:val="auto"/>
                <w:sz w:val="24"/>
                <w:highlight w:val="none"/>
              </w:rPr>
            </w:pPr>
          </w:p>
        </w:tc>
        <w:tc>
          <w:tcPr>
            <w:tcW w:w="1626" w:type="dxa"/>
            <w:noWrap w:val="0"/>
            <w:vAlign w:val="center"/>
          </w:tcPr>
          <w:p w14:paraId="16B99BAC">
            <w:pPr>
              <w:pStyle w:val="30"/>
              <w:spacing w:before="22"/>
              <w:ind w:left="107"/>
              <w:jc w:val="center"/>
              <w:rPr>
                <w:rFonts w:hint="eastAsia" w:asciiTheme="minorEastAsia" w:hAnsiTheme="minorEastAsia" w:eastAsiaTheme="minorEastAsia" w:cstheme="minorEastAsia"/>
                <w:color w:val="auto"/>
                <w:sz w:val="24"/>
                <w:highlight w:val="none"/>
              </w:rPr>
            </w:pPr>
          </w:p>
        </w:tc>
        <w:tc>
          <w:tcPr>
            <w:tcW w:w="1624" w:type="dxa"/>
            <w:noWrap w:val="0"/>
            <w:vAlign w:val="center"/>
          </w:tcPr>
          <w:p w14:paraId="4B0DAB90">
            <w:pPr>
              <w:pStyle w:val="30"/>
              <w:spacing w:before="22"/>
              <w:ind w:left="105"/>
              <w:jc w:val="center"/>
              <w:rPr>
                <w:rFonts w:hint="eastAsia" w:asciiTheme="minorEastAsia" w:hAnsiTheme="minorEastAsia" w:eastAsiaTheme="minorEastAsia" w:cstheme="minorEastAsia"/>
                <w:color w:val="auto"/>
                <w:sz w:val="24"/>
                <w:highlight w:val="none"/>
              </w:rPr>
            </w:pPr>
          </w:p>
        </w:tc>
        <w:tc>
          <w:tcPr>
            <w:tcW w:w="1720" w:type="dxa"/>
            <w:noWrap w:val="0"/>
            <w:vAlign w:val="center"/>
          </w:tcPr>
          <w:p w14:paraId="5C9BF039">
            <w:pPr>
              <w:pStyle w:val="30"/>
              <w:spacing w:before="22"/>
              <w:ind w:left="107"/>
              <w:jc w:val="center"/>
              <w:rPr>
                <w:rFonts w:hint="eastAsia" w:asciiTheme="minorEastAsia" w:hAnsiTheme="minorEastAsia" w:eastAsiaTheme="minorEastAsia" w:cstheme="minorEastAsia"/>
                <w:color w:val="auto"/>
                <w:sz w:val="24"/>
                <w:highlight w:val="none"/>
              </w:rPr>
            </w:pPr>
          </w:p>
        </w:tc>
        <w:tc>
          <w:tcPr>
            <w:tcW w:w="1116" w:type="dxa"/>
            <w:noWrap w:val="0"/>
            <w:vAlign w:val="center"/>
          </w:tcPr>
          <w:p w14:paraId="282FD93D">
            <w:pPr>
              <w:pStyle w:val="30"/>
              <w:spacing w:before="22"/>
              <w:ind w:left="107"/>
              <w:jc w:val="center"/>
              <w:rPr>
                <w:rFonts w:hint="eastAsia" w:asciiTheme="minorEastAsia" w:hAnsiTheme="minorEastAsia" w:eastAsiaTheme="minorEastAsia" w:cstheme="minorEastAsia"/>
                <w:color w:val="auto"/>
                <w:sz w:val="24"/>
                <w:highlight w:val="none"/>
              </w:rPr>
            </w:pPr>
          </w:p>
        </w:tc>
      </w:tr>
      <w:tr w14:paraId="136F59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atLeast"/>
        </w:trPr>
        <w:tc>
          <w:tcPr>
            <w:tcW w:w="1261" w:type="dxa"/>
            <w:noWrap w:val="0"/>
            <w:vAlign w:val="center"/>
          </w:tcPr>
          <w:p w14:paraId="176ACFE2">
            <w:pPr>
              <w:pStyle w:val="30"/>
              <w:spacing w:before="25"/>
              <w:ind w:left="107"/>
              <w:jc w:val="center"/>
              <w:rPr>
                <w:rFonts w:hint="eastAsia" w:asciiTheme="minorEastAsia" w:hAnsiTheme="minorEastAsia" w:eastAsiaTheme="minorEastAsia" w:cstheme="minorEastAsia"/>
                <w:color w:val="auto"/>
                <w:sz w:val="24"/>
                <w:highlight w:val="none"/>
              </w:rPr>
            </w:pPr>
          </w:p>
        </w:tc>
        <w:tc>
          <w:tcPr>
            <w:tcW w:w="1986" w:type="dxa"/>
            <w:noWrap w:val="0"/>
            <w:vAlign w:val="center"/>
          </w:tcPr>
          <w:p w14:paraId="04BF0C3A">
            <w:pPr>
              <w:pStyle w:val="30"/>
              <w:spacing w:before="25"/>
              <w:ind w:left="107"/>
              <w:jc w:val="center"/>
              <w:rPr>
                <w:rFonts w:hint="eastAsia" w:asciiTheme="minorEastAsia" w:hAnsiTheme="minorEastAsia" w:eastAsiaTheme="minorEastAsia" w:cstheme="minorEastAsia"/>
                <w:color w:val="auto"/>
                <w:sz w:val="24"/>
                <w:highlight w:val="none"/>
              </w:rPr>
            </w:pPr>
          </w:p>
        </w:tc>
        <w:tc>
          <w:tcPr>
            <w:tcW w:w="1626" w:type="dxa"/>
            <w:noWrap w:val="0"/>
            <w:vAlign w:val="center"/>
          </w:tcPr>
          <w:p w14:paraId="2DF1117B">
            <w:pPr>
              <w:pStyle w:val="30"/>
              <w:spacing w:before="25"/>
              <w:ind w:left="107"/>
              <w:jc w:val="center"/>
              <w:rPr>
                <w:rFonts w:hint="eastAsia" w:asciiTheme="minorEastAsia" w:hAnsiTheme="minorEastAsia" w:eastAsiaTheme="minorEastAsia" w:cstheme="minorEastAsia"/>
                <w:color w:val="auto"/>
                <w:sz w:val="24"/>
                <w:highlight w:val="none"/>
              </w:rPr>
            </w:pPr>
          </w:p>
        </w:tc>
        <w:tc>
          <w:tcPr>
            <w:tcW w:w="1624" w:type="dxa"/>
            <w:noWrap w:val="0"/>
            <w:vAlign w:val="center"/>
          </w:tcPr>
          <w:p w14:paraId="7579D548">
            <w:pPr>
              <w:pStyle w:val="30"/>
              <w:spacing w:before="25"/>
              <w:ind w:left="105"/>
              <w:jc w:val="center"/>
              <w:rPr>
                <w:rFonts w:hint="eastAsia" w:asciiTheme="minorEastAsia" w:hAnsiTheme="minorEastAsia" w:eastAsiaTheme="minorEastAsia" w:cstheme="minorEastAsia"/>
                <w:color w:val="auto"/>
                <w:sz w:val="24"/>
                <w:highlight w:val="none"/>
              </w:rPr>
            </w:pPr>
          </w:p>
        </w:tc>
        <w:tc>
          <w:tcPr>
            <w:tcW w:w="1720" w:type="dxa"/>
            <w:noWrap w:val="0"/>
            <w:vAlign w:val="center"/>
          </w:tcPr>
          <w:p w14:paraId="7D5F5125">
            <w:pPr>
              <w:pStyle w:val="30"/>
              <w:spacing w:before="25"/>
              <w:ind w:left="107"/>
              <w:jc w:val="center"/>
              <w:rPr>
                <w:rFonts w:hint="eastAsia" w:asciiTheme="minorEastAsia" w:hAnsiTheme="minorEastAsia" w:eastAsiaTheme="minorEastAsia" w:cstheme="minorEastAsia"/>
                <w:color w:val="auto"/>
                <w:sz w:val="24"/>
                <w:highlight w:val="none"/>
              </w:rPr>
            </w:pPr>
          </w:p>
        </w:tc>
        <w:tc>
          <w:tcPr>
            <w:tcW w:w="1116" w:type="dxa"/>
            <w:noWrap w:val="0"/>
            <w:vAlign w:val="center"/>
          </w:tcPr>
          <w:p w14:paraId="52FD22E3">
            <w:pPr>
              <w:pStyle w:val="30"/>
              <w:spacing w:before="25"/>
              <w:ind w:left="107"/>
              <w:jc w:val="center"/>
              <w:rPr>
                <w:rFonts w:hint="eastAsia" w:asciiTheme="minorEastAsia" w:hAnsiTheme="minorEastAsia" w:eastAsiaTheme="minorEastAsia" w:cstheme="minorEastAsia"/>
                <w:color w:val="auto"/>
                <w:sz w:val="24"/>
                <w:highlight w:val="none"/>
              </w:rPr>
            </w:pPr>
          </w:p>
        </w:tc>
      </w:tr>
      <w:tr w14:paraId="1C9714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atLeast"/>
        </w:trPr>
        <w:tc>
          <w:tcPr>
            <w:tcW w:w="1261" w:type="dxa"/>
            <w:noWrap w:val="0"/>
            <w:vAlign w:val="center"/>
          </w:tcPr>
          <w:p w14:paraId="0B1F182F">
            <w:pPr>
              <w:pStyle w:val="30"/>
              <w:spacing w:before="22"/>
              <w:ind w:left="107"/>
              <w:jc w:val="center"/>
              <w:rPr>
                <w:rFonts w:hint="eastAsia" w:asciiTheme="minorEastAsia" w:hAnsiTheme="minorEastAsia" w:eastAsiaTheme="minorEastAsia" w:cstheme="minorEastAsia"/>
                <w:color w:val="auto"/>
                <w:sz w:val="24"/>
                <w:highlight w:val="none"/>
              </w:rPr>
            </w:pPr>
          </w:p>
        </w:tc>
        <w:tc>
          <w:tcPr>
            <w:tcW w:w="1986" w:type="dxa"/>
            <w:noWrap w:val="0"/>
            <w:vAlign w:val="center"/>
          </w:tcPr>
          <w:p w14:paraId="2C18FC2F">
            <w:pPr>
              <w:pStyle w:val="30"/>
              <w:spacing w:before="22"/>
              <w:ind w:left="107"/>
              <w:jc w:val="center"/>
              <w:rPr>
                <w:rFonts w:hint="eastAsia" w:asciiTheme="minorEastAsia" w:hAnsiTheme="minorEastAsia" w:eastAsiaTheme="minorEastAsia" w:cstheme="minorEastAsia"/>
                <w:color w:val="auto"/>
                <w:sz w:val="24"/>
                <w:highlight w:val="none"/>
              </w:rPr>
            </w:pPr>
          </w:p>
        </w:tc>
        <w:tc>
          <w:tcPr>
            <w:tcW w:w="1626" w:type="dxa"/>
            <w:noWrap w:val="0"/>
            <w:vAlign w:val="center"/>
          </w:tcPr>
          <w:p w14:paraId="23CD7ECD">
            <w:pPr>
              <w:pStyle w:val="30"/>
              <w:spacing w:before="22"/>
              <w:ind w:left="107"/>
              <w:jc w:val="center"/>
              <w:rPr>
                <w:rFonts w:hint="eastAsia" w:asciiTheme="minorEastAsia" w:hAnsiTheme="minorEastAsia" w:eastAsiaTheme="minorEastAsia" w:cstheme="minorEastAsia"/>
                <w:color w:val="auto"/>
                <w:sz w:val="24"/>
                <w:highlight w:val="none"/>
              </w:rPr>
            </w:pPr>
          </w:p>
        </w:tc>
        <w:tc>
          <w:tcPr>
            <w:tcW w:w="1624" w:type="dxa"/>
            <w:noWrap w:val="0"/>
            <w:vAlign w:val="center"/>
          </w:tcPr>
          <w:p w14:paraId="59DABEC7">
            <w:pPr>
              <w:pStyle w:val="30"/>
              <w:spacing w:before="22"/>
              <w:ind w:left="105"/>
              <w:jc w:val="center"/>
              <w:rPr>
                <w:rFonts w:hint="eastAsia" w:asciiTheme="minorEastAsia" w:hAnsiTheme="minorEastAsia" w:eastAsiaTheme="minorEastAsia" w:cstheme="minorEastAsia"/>
                <w:color w:val="auto"/>
                <w:sz w:val="24"/>
                <w:highlight w:val="none"/>
              </w:rPr>
            </w:pPr>
          </w:p>
        </w:tc>
        <w:tc>
          <w:tcPr>
            <w:tcW w:w="1720" w:type="dxa"/>
            <w:noWrap w:val="0"/>
            <w:vAlign w:val="center"/>
          </w:tcPr>
          <w:p w14:paraId="550AE972">
            <w:pPr>
              <w:pStyle w:val="30"/>
              <w:spacing w:before="22"/>
              <w:ind w:left="107"/>
              <w:jc w:val="center"/>
              <w:rPr>
                <w:rFonts w:hint="eastAsia" w:asciiTheme="minorEastAsia" w:hAnsiTheme="minorEastAsia" w:eastAsiaTheme="minorEastAsia" w:cstheme="minorEastAsia"/>
                <w:color w:val="auto"/>
                <w:sz w:val="24"/>
                <w:highlight w:val="none"/>
              </w:rPr>
            </w:pPr>
          </w:p>
        </w:tc>
        <w:tc>
          <w:tcPr>
            <w:tcW w:w="1116" w:type="dxa"/>
            <w:noWrap w:val="0"/>
            <w:vAlign w:val="center"/>
          </w:tcPr>
          <w:p w14:paraId="69B2D57E">
            <w:pPr>
              <w:pStyle w:val="30"/>
              <w:spacing w:before="22"/>
              <w:ind w:left="107"/>
              <w:jc w:val="center"/>
              <w:rPr>
                <w:rFonts w:hint="eastAsia" w:asciiTheme="minorEastAsia" w:hAnsiTheme="minorEastAsia" w:eastAsiaTheme="minorEastAsia" w:cstheme="minorEastAsia"/>
                <w:color w:val="auto"/>
                <w:sz w:val="24"/>
                <w:highlight w:val="none"/>
              </w:rPr>
            </w:pPr>
          </w:p>
        </w:tc>
      </w:tr>
      <w:tr w14:paraId="642BFF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atLeast"/>
        </w:trPr>
        <w:tc>
          <w:tcPr>
            <w:tcW w:w="1261" w:type="dxa"/>
            <w:noWrap w:val="0"/>
            <w:vAlign w:val="center"/>
          </w:tcPr>
          <w:p w14:paraId="7A918EC6">
            <w:pPr>
              <w:pStyle w:val="30"/>
              <w:spacing w:before="22"/>
              <w:ind w:left="107"/>
              <w:jc w:val="center"/>
              <w:rPr>
                <w:rFonts w:hint="eastAsia" w:asciiTheme="minorEastAsia" w:hAnsiTheme="minorEastAsia" w:eastAsiaTheme="minorEastAsia" w:cstheme="minorEastAsia"/>
                <w:color w:val="auto"/>
                <w:sz w:val="24"/>
                <w:highlight w:val="none"/>
              </w:rPr>
            </w:pPr>
          </w:p>
        </w:tc>
        <w:tc>
          <w:tcPr>
            <w:tcW w:w="1986" w:type="dxa"/>
            <w:noWrap w:val="0"/>
            <w:vAlign w:val="center"/>
          </w:tcPr>
          <w:p w14:paraId="700D16E8">
            <w:pPr>
              <w:pStyle w:val="30"/>
              <w:spacing w:before="22"/>
              <w:ind w:left="107"/>
              <w:jc w:val="center"/>
              <w:rPr>
                <w:rFonts w:hint="eastAsia" w:asciiTheme="minorEastAsia" w:hAnsiTheme="minorEastAsia" w:eastAsiaTheme="minorEastAsia" w:cstheme="minorEastAsia"/>
                <w:color w:val="auto"/>
                <w:sz w:val="24"/>
                <w:highlight w:val="none"/>
              </w:rPr>
            </w:pPr>
          </w:p>
        </w:tc>
        <w:tc>
          <w:tcPr>
            <w:tcW w:w="1626" w:type="dxa"/>
            <w:noWrap w:val="0"/>
            <w:vAlign w:val="center"/>
          </w:tcPr>
          <w:p w14:paraId="52A84058">
            <w:pPr>
              <w:pStyle w:val="30"/>
              <w:spacing w:before="22"/>
              <w:ind w:left="107"/>
              <w:jc w:val="center"/>
              <w:rPr>
                <w:rFonts w:hint="eastAsia" w:asciiTheme="minorEastAsia" w:hAnsiTheme="minorEastAsia" w:eastAsiaTheme="minorEastAsia" w:cstheme="minorEastAsia"/>
                <w:color w:val="auto"/>
                <w:sz w:val="24"/>
                <w:highlight w:val="none"/>
              </w:rPr>
            </w:pPr>
          </w:p>
        </w:tc>
        <w:tc>
          <w:tcPr>
            <w:tcW w:w="1624" w:type="dxa"/>
            <w:noWrap w:val="0"/>
            <w:vAlign w:val="center"/>
          </w:tcPr>
          <w:p w14:paraId="0315DB8D">
            <w:pPr>
              <w:pStyle w:val="30"/>
              <w:spacing w:before="22"/>
              <w:ind w:left="105"/>
              <w:jc w:val="center"/>
              <w:rPr>
                <w:rFonts w:hint="eastAsia" w:asciiTheme="minorEastAsia" w:hAnsiTheme="minorEastAsia" w:eastAsiaTheme="minorEastAsia" w:cstheme="minorEastAsia"/>
                <w:color w:val="auto"/>
                <w:sz w:val="24"/>
                <w:highlight w:val="none"/>
              </w:rPr>
            </w:pPr>
          </w:p>
        </w:tc>
        <w:tc>
          <w:tcPr>
            <w:tcW w:w="1720" w:type="dxa"/>
            <w:noWrap w:val="0"/>
            <w:vAlign w:val="center"/>
          </w:tcPr>
          <w:p w14:paraId="16FCF13D">
            <w:pPr>
              <w:pStyle w:val="30"/>
              <w:spacing w:before="22"/>
              <w:ind w:left="107"/>
              <w:jc w:val="center"/>
              <w:rPr>
                <w:rFonts w:hint="eastAsia" w:asciiTheme="minorEastAsia" w:hAnsiTheme="minorEastAsia" w:eastAsiaTheme="minorEastAsia" w:cstheme="minorEastAsia"/>
                <w:color w:val="auto"/>
                <w:sz w:val="24"/>
                <w:highlight w:val="none"/>
              </w:rPr>
            </w:pPr>
          </w:p>
        </w:tc>
        <w:tc>
          <w:tcPr>
            <w:tcW w:w="1116" w:type="dxa"/>
            <w:noWrap w:val="0"/>
            <w:vAlign w:val="center"/>
          </w:tcPr>
          <w:p w14:paraId="40DB02F9">
            <w:pPr>
              <w:pStyle w:val="30"/>
              <w:spacing w:before="22"/>
              <w:ind w:left="107"/>
              <w:jc w:val="center"/>
              <w:rPr>
                <w:rFonts w:hint="eastAsia" w:asciiTheme="minorEastAsia" w:hAnsiTheme="minorEastAsia" w:eastAsiaTheme="minorEastAsia" w:cstheme="minorEastAsia"/>
                <w:color w:val="auto"/>
                <w:sz w:val="24"/>
                <w:highlight w:val="none"/>
              </w:rPr>
            </w:pPr>
          </w:p>
        </w:tc>
      </w:tr>
      <w:tr w14:paraId="381737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1" w:hRule="atLeast"/>
        </w:trPr>
        <w:tc>
          <w:tcPr>
            <w:tcW w:w="1261" w:type="dxa"/>
            <w:noWrap w:val="0"/>
            <w:vAlign w:val="center"/>
          </w:tcPr>
          <w:p w14:paraId="6F6A2681">
            <w:pPr>
              <w:pStyle w:val="30"/>
              <w:spacing w:before="22"/>
              <w:ind w:left="107"/>
              <w:jc w:val="center"/>
              <w:rPr>
                <w:rFonts w:hint="eastAsia" w:asciiTheme="minorEastAsia" w:hAnsiTheme="minorEastAsia" w:eastAsiaTheme="minorEastAsia" w:cstheme="minorEastAsia"/>
                <w:color w:val="auto"/>
                <w:sz w:val="24"/>
                <w:highlight w:val="none"/>
              </w:rPr>
            </w:pPr>
          </w:p>
        </w:tc>
        <w:tc>
          <w:tcPr>
            <w:tcW w:w="1986" w:type="dxa"/>
            <w:noWrap w:val="0"/>
            <w:vAlign w:val="center"/>
          </w:tcPr>
          <w:p w14:paraId="545AF730">
            <w:pPr>
              <w:pStyle w:val="30"/>
              <w:spacing w:before="22"/>
              <w:ind w:left="107"/>
              <w:jc w:val="center"/>
              <w:rPr>
                <w:rFonts w:hint="eastAsia" w:asciiTheme="minorEastAsia" w:hAnsiTheme="minorEastAsia" w:eastAsiaTheme="minorEastAsia" w:cstheme="minorEastAsia"/>
                <w:color w:val="auto"/>
                <w:sz w:val="24"/>
                <w:highlight w:val="none"/>
              </w:rPr>
            </w:pPr>
          </w:p>
        </w:tc>
        <w:tc>
          <w:tcPr>
            <w:tcW w:w="1626" w:type="dxa"/>
            <w:noWrap w:val="0"/>
            <w:vAlign w:val="center"/>
          </w:tcPr>
          <w:p w14:paraId="4ED7371C">
            <w:pPr>
              <w:pStyle w:val="30"/>
              <w:spacing w:before="22"/>
              <w:ind w:left="107"/>
              <w:jc w:val="center"/>
              <w:rPr>
                <w:rFonts w:hint="eastAsia" w:asciiTheme="minorEastAsia" w:hAnsiTheme="minorEastAsia" w:eastAsiaTheme="minorEastAsia" w:cstheme="minorEastAsia"/>
                <w:color w:val="auto"/>
                <w:sz w:val="24"/>
                <w:highlight w:val="none"/>
              </w:rPr>
            </w:pPr>
          </w:p>
        </w:tc>
        <w:tc>
          <w:tcPr>
            <w:tcW w:w="1624" w:type="dxa"/>
            <w:noWrap w:val="0"/>
            <w:vAlign w:val="center"/>
          </w:tcPr>
          <w:p w14:paraId="5A640873">
            <w:pPr>
              <w:pStyle w:val="30"/>
              <w:spacing w:before="22"/>
              <w:ind w:left="105"/>
              <w:jc w:val="center"/>
              <w:rPr>
                <w:rFonts w:hint="eastAsia" w:asciiTheme="minorEastAsia" w:hAnsiTheme="minorEastAsia" w:eastAsiaTheme="minorEastAsia" w:cstheme="minorEastAsia"/>
                <w:color w:val="auto"/>
                <w:sz w:val="24"/>
                <w:highlight w:val="none"/>
              </w:rPr>
            </w:pPr>
          </w:p>
        </w:tc>
        <w:tc>
          <w:tcPr>
            <w:tcW w:w="1720" w:type="dxa"/>
            <w:noWrap w:val="0"/>
            <w:vAlign w:val="center"/>
          </w:tcPr>
          <w:p w14:paraId="017F6BF7">
            <w:pPr>
              <w:pStyle w:val="30"/>
              <w:spacing w:before="22"/>
              <w:ind w:left="107"/>
              <w:jc w:val="center"/>
              <w:rPr>
                <w:rFonts w:hint="eastAsia" w:asciiTheme="minorEastAsia" w:hAnsiTheme="minorEastAsia" w:eastAsiaTheme="minorEastAsia" w:cstheme="minorEastAsia"/>
                <w:color w:val="auto"/>
                <w:sz w:val="24"/>
                <w:highlight w:val="none"/>
              </w:rPr>
            </w:pPr>
          </w:p>
        </w:tc>
        <w:tc>
          <w:tcPr>
            <w:tcW w:w="1116" w:type="dxa"/>
            <w:noWrap w:val="0"/>
            <w:vAlign w:val="center"/>
          </w:tcPr>
          <w:p w14:paraId="5BF20E27">
            <w:pPr>
              <w:pStyle w:val="30"/>
              <w:spacing w:before="22"/>
              <w:ind w:left="107"/>
              <w:jc w:val="center"/>
              <w:rPr>
                <w:rFonts w:hint="eastAsia" w:asciiTheme="minorEastAsia" w:hAnsiTheme="minorEastAsia" w:eastAsiaTheme="minorEastAsia" w:cstheme="minorEastAsia"/>
                <w:color w:val="auto"/>
                <w:sz w:val="24"/>
                <w:highlight w:val="none"/>
              </w:rPr>
            </w:pPr>
          </w:p>
        </w:tc>
      </w:tr>
    </w:tbl>
    <w:p w14:paraId="6ACEEAAA">
      <w:pPr>
        <w:pStyle w:val="6"/>
        <w:spacing w:line="240" w:lineRule="auto"/>
        <w:jc w:val="both"/>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注：</w:t>
      </w:r>
    </w:p>
    <w:p w14:paraId="2B077B22">
      <w:pPr>
        <w:pStyle w:val="4"/>
        <w:spacing w:after="0" w:line="240" w:lineRule="auto"/>
        <w:ind w:firstLine="0" w:firstLineChars="0"/>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lang w:val="en-US" w:eastAsia="zh-CN"/>
        </w:rPr>
        <w:t>（1）各投标人请根据投标文件所附内容认真仔细填写，并对表格所填内容真实性负责。</w:t>
      </w:r>
    </w:p>
    <w:p w14:paraId="5026A447">
      <w:pPr>
        <w:pStyle w:val="4"/>
        <w:spacing w:after="0" w:line="240" w:lineRule="auto"/>
        <w:ind w:firstLine="0" w:firstLineChars="0"/>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lang w:val="en-US" w:eastAsia="zh-CN"/>
        </w:rPr>
        <w:t>（2）备注栏中需清晰备注：企业业绩、项目总监业绩</w:t>
      </w:r>
    </w:p>
    <w:p w14:paraId="00200D92">
      <w:pPr>
        <w:keepNext/>
        <w:keepLines/>
        <w:widowControl w:val="0"/>
        <w:autoSpaceDE/>
        <w:autoSpaceDN/>
        <w:adjustRightInd/>
        <w:spacing w:line="360" w:lineRule="auto"/>
        <w:ind w:left="0" w:right="0" w:firstLine="0"/>
        <w:jc w:val="center"/>
        <w:outlineLvl w:val="9"/>
        <w:rPr>
          <w:rFonts w:hint="eastAsia" w:asciiTheme="minorEastAsia" w:hAnsiTheme="minorEastAsia" w:eastAsiaTheme="minorEastAsia" w:cstheme="minorEastAsia"/>
          <w:b/>
          <w:bCs/>
          <w:i w:val="0"/>
          <w:iCs w:val="0"/>
          <w:color w:val="auto"/>
          <w:kern w:val="2"/>
          <w:sz w:val="24"/>
          <w:szCs w:val="24"/>
          <w:highlight w:val="none"/>
          <w:u w:val="none"/>
          <w:lang w:val="en-US" w:eastAsia="zh-CN" w:bidi="ar-SA"/>
        </w:rPr>
      </w:pPr>
    </w:p>
    <w:p w14:paraId="49D94056">
      <w:pPr>
        <w:rPr>
          <w:rFonts w:hint="eastAsia" w:asciiTheme="minorEastAsia" w:hAnsiTheme="minorEastAsia" w:eastAsiaTheme="minorEastAsia" w:cstheme="minorEastAsia"/>
          <w:b/>
          <w:bCs/>
          <w:i/>
          <w:iCs/>
          <w:color w:val="auto"/>
          <w:kern w:val="2"/>
          <w:sz w:val="24"/>
          <w:szCs w:val="24"/>
          <w:highlight w:val="none"/>
          <w:u w:val="none"/>
        </w:rPr>
      </w:pPr>
    </w:p>
    <w:p w14:paraId="644F569D">
      <w:pPr>
        <w:rPr>
          <w:rFonts w:hint="eastAsia" w:asciiTheme="minorEastAsia" w:hAnsiTheme="minorEastAsia" w:eastAsiaTheme="minorEastAsia" w:cstheme="minorEastAsia"/>
          <w:b/>
          <w:bCs/>
          <w:i/>
          <w:iCs/>
          <w:color w:val="auto"/>
          <w:kern w:val="2"/>
          <w:sz w:val="24"/>
          <w:szCs w:val="24"/>
          <w:highlight w:val="none"/>
          <w:u w:val="none"/>
        </w:rPr>
      </w:pPr>
    </w:p>
    <w:p w14:paraId="572F1B98">
      <w:pPr>
        <w:rPr>
          <w:rFonts w:hint="eastAsia" w:asciiTheme="minorEastAsia" w:hAnsiTheme="minorEastAsia" w:eastAsiaTheme="minorEastAsia" w:cstheme="minorEastAsia"/>
          <w:b/>
          <w:bCs/>
          <w:i/>
          <w:iCs/>
          <w:color w:val="auto"/>
          <w:kern w:val="2"/>
          <w:sz w:val="24"/>
          <w:szCs w:val="24"/>
          <w:highlight w:val="none"/>
          <w:u w:val="none"/>
        </w:rPr>
      </w:pPr>
      <w:r>
        <w:rPr>
          <w:rFonts w:hint="eastAsia" w:asciiTheme="minorEastAsia" w:hAnsiTheme="minorEastAsia" w:eastAsiaTheme="minorEastAsia" w:cstheme="minorEastAsia"/>
          <w:b/>
          <w:bCs/>
          <w:i/>
          <w:iCs/>
          <w:color w:val="auto"/>
          <w:kern w:val="2"/>
          <w:sz w:val="24"/>
          <w:szCs w:val="24"/>
          <w:highlight w:val="none"/>
          <w:u w:val="none"/>
        </w:rPr>
        <w:br w:type="page"/>
      </w:r>
    </w:p>
    <w:p w14:paraId="4378020D">
      <w:pPr>
        <w:rPr>
          <w:rFonts w:hint="eastAsia" w:asciiTheme="minorEastAsia" w:hAnsiTheme="minorEastAsia" w:eastAsiaTheme="minorEastAsia" w:cstheme="minorEastAsia"/>
          <w:b/>
          <w:bCs/>
          <w:i/>
          <w:iCs/>
          <w:color w:val="auto"/>
          <w:kern w:val="2"/>
          <w:sz w:val="24"/>
          <w:szCs w:val="24"/>
          <w:highlight w:val="none"/>
          <w:u w:val="none"/>
        </w:rPr>
      </w:pPr>
    </w:p>
    <w:p w14:paraId="6AE9E0A7">
      <w:pPr>
        <w:keepNext w:val="0"/>
        <w:keepLines w:val="0"/>
        <w:widowControl w:val="0"/>
        <w:spacing w:before="280" w:beforeLines="0" w:after="290" w:afterLines="0" w:line="372" w:lineRule="auto"/>
        <w:ind w:left="23" w:right="482"/>
        <w:jc w:val="left"/>
        <w:outlineLvl w:val="9"/>
        <w:rPr>
          <w:rFonts w:hint="eastAsia" w:asciiTheme="minorEastAsia" w:hAnsiTheme="minorEastAsia" w:eastAsiaTheme="minorEastAsia" w:cstheme="minorEastAsia"/>
          <w:b/>
          <w:bCs/>
          <w:color w:val="auto"/>
          <w:kern w:val="2"/>
          <w:sz w:val="24"/>
          <w:szCs w:val="24"/>
          <w:highlight w:val="none"/>
          <w:lang w:val="en-US" w:eastAsia="zh-CN" w:bidi="ar-SA"/>
        </w:rPr>
      </w:pPr>
    </w:p>
    <w:p w14:paraId="4D6AAA6B">
      <w:pPr>
        <w:pStyle w:val="13"/>
        <w:keepNext w:val="0"/>
        <w:keepLines w:val="0"/>
        <w:spacing w:before="0" w:after="0" w:line="240" w:lineRule="auto"/>
        <w:ind w:left="0" w:leftChars="0" w:right="0" w:rightChars="0"/>
        <w:jc w:val="left"/>
        <w:outlineLvl w:val="0"/>
        <w:rPr>
          <w:rFonts w:hint="eastAsia" w:asciiTheme="minorEastAsia" w:hAnsiTheme="minorEastAsia" w:eastAsiaTheme="minorEastAsia" w:cstheme="minorEastAsia"/>
          <w:color w:val="auto"/>
          <w:sz w:val="24"/>
          <w:szCs w:val="24"/>
          <w:highlight w:val="none"/>
        </w:rPr>
      </w:pPr>
      <w:bookmarkStart w:id="733" w:name="_Toc26256"/>
      <w:r>
        <w:rPr>
          <w:rFonts w:hint="eastAsia" w:asciiTheme="minorEastAsia" w:hAnsiTheme="minorEastAsia" w:eastAsiaTheme="minorEastAsia" w:cstheme="minorEastAsia"/>
          <w:color w:val="auto"/>
          <w:sz w:val="24"/>
          <w:szCs w:val="24"/>
          <w:highlight w:val="none"/>
        </w:rPr>
        <w:t>附件1</w:t>
      </w:r>
      <w:bookmarkEnd w:id="733"/>
    </w:p>
    <w:p w14:paraId="6AC0987A">
      <w:pPr>
        <w:pStyle w:val="12"/>
        <w:keepNext/>
        <w:keepLines/>
        <w:autoSpaceDE/>
        <w:autoSpaceDN/>
        <w:adjustRightInd/>
        <w:spacing w:line="240" w:lineRule="auto"/>
        <w:ind w:left="0" w:leftChars="0" w:right="0" w:rightChars="0" w:firstLine="0" w:firstLineChars="0"/>
        <w:jc w:val="center"/>
        <w:outlineLvl w:val="9"/>
        <w:rPr>
          <w:rFonts w:hint="eastAsia" w:asciiTheme="minorEastAsia" w:hAnsiTheme="minorEastAsia" w:eastAsiaTheme="minorEastAsia" w:cstheme="minorEastAsia"/>
          <w:b/>
          <w:bCs/>
          <w:i w:val="0"/>
          <w:iCs w:val="0"/>
          <w:color w:val="auto"/>
          <w:kern w:val="2"/>
          <w:sz w:val="24"/>
          <w:szCs w:val="24"/>
          <w:highlight w:val="none"/>
          <w:u w:val="none"/>
        </w:rPr>
      </w:pPr>
      <w:r>
        <w:rPr>
          <w:rFonts w:hint="eastAsia" w:asciiTheme="minorEastAsia" w:hAnsiTheme="minorEastAsia" w:eastAsiaTheme="minorEastAsia" w:cstheme="minorEastAsia"/>
          <w:b/>
          <w:bCs/>
          <w:i w:val="0"/>
          <w:iCs w:val="0"/>
          <w:color w:val="auto"/>
          <w:kern w:val="2"/>
          <w:sz w:val="24"/>
          <w:szCs w:val="24"/>
          <w:highlight w:val="none"/>
          <w:u w:val="none"/>
        </w:rPr>
        <w:t>近年完成的类似项目情况表</w:t>
      </w:r>
      <w:bookmarkEnd w:id="730"/>
      <w:bookmarkEnd w:id="731"/>
      <w:bookmarkEnd w:id="732"/>
      <w:r>
        <w:rPr>
          <w:rFonts w:hint="eastAsia" w:asciiTheme="minorEastAsia" w:hAnsiTheme="minorEastAsia" w:eastAsiaTheme="minorEastAsia" w:cstheme="minorEastAsia"/>
          <w:b/>
          <w:bCs/>
          <w:i w:val="0"/>
          <w:iCs w:val="0"/>
          <w:color w:val="auto"/>
          <w:kern w:val="2"/>
          <w:sz w:val="24"/>
          <w:szCs w:val="24"/>
          <w:highlight w:val="none"/>
          <w:u w:val="none"/>
          <w:lang w:val="zh-CN"/>
        </w:rPr>
        <w:t>（企业业绩</w:t>
      </w:r>
      <w:r>
        <w:rPr>
          <w:rFonts w:hint="eastAsia" w:asciiTheme="minorEastAsia" w:hAnsiTheme="minorEastAsia" w:eastAsiaTheme="minorEastAsia" w:cstheme="minorEastAsia"/>
          <w:b/>
          <w:bCs/>
          <w:i w:val="0"/>
          <w:iCs w:val="0"/>
          <w:color w:val="auto"/>
          <w:kern w:val="2"/>
          <w:sz w:val="24"/>
          <w:szCs w:val="24"/>
          <w:highlight w:val="none"/>
          <w:u w:val="none"/>
          <w:lang w:val="en-US" w:eastAsia="zh-CN"/>
        </w:rPr>
        <w:t>/项目总监业绩</w:t>
      </w:r>
      <w:r>
        <w:rPr>
          <w:rFonts w:hint="eastAsia" w:asciiTheme="minorEastAsia" w:hAnsiTheme="minorEastAsia" w:eastAsiaTheme="minorEastAsia" w:cstheme="minorEastAsia"/>
          <w:b/>
          <w:bCs/>
          <w:i w:val="0"/>
          <w:iCs w:val="0"/>
          <w:color w:val="auto"/>
          <w:kern w:val="2"/>
          <w:sz w:val="24"/>
          <w:szCs w:val="24"/>
          <w:highlight w:val="none"/>
          <w:u w:val="none"/>
          <w:lang w:val="zh-CN"/>
        </w:rPr>
        <w:t>）</w:t>
      </w:r>
    </w:p>
    <w:tbl>
      <w:tblPr>
        <w:tblStyle w:val="24"/>
        <w:tblW w:w="8526" w:type="dxa"/>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72"/>
        <w:gridCol w:w="6254"/>
      </w:tblGrid>
      <w:tr w14:paraId="09ECC7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2272" w:type="dxa"/>
            <w:noWrap w:val="0"/>
            <w:vAlign w:val="top"/>
          </w:tcPr>
          <w:p w14:paraId="028BB8A2">
            <w:pPr>
              <w:pStyle w:val="31"/>
              <w:spacing w:line="240" w:lineRule="auto"/>
              <w:ind w:left="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项目名称</w:t>
            </w:r>
          </w:p>
        </w:tc>
        <w:tc>
          <w:tcPr>
            <w:tcW w:w="6254" w:type="dxa"/>
            <w:noWrap w:val="0"/>
            <w:vAlign w:val="top"/>
          </w:tcPr>
          <w:p w14:paraId="14B6001D">
            <w:pPr>
              <w:rPr>
                <w:rFonts w:hint="eastAsia" w:asciiTheme="minorEastAsia" w:hAnsiTheme="minorEastAsia" w:eastAsiaTheme="minorEastAsia" w:cstheme="minorEastAsia"/>
                <w:color w:val="auto"/>
                <w:sz w:val="21"/>
                <w:highlight w:val="none"/>
              </w:rPr>
            </w:pPr>
          </w:p>
        </w:tc>
      </w:tr>
      <w:tr w14:paraId="5B6B9B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272" w:type="dxa"/>
            <w:noWrap w:val="0"/>
            <w:vAlign w:val="top"/>
          </w:tcPr>
          <w:p w14:paraId="56FEF70B">
            <w:pPr>
              <w:pStyle w:val="31"/>
              <w:spacing w:before="287" w:line="221" w:lineRule="auto"/>
              <w:ind w:left="618"/>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项目所在地</w:t>
            </w:r>
          </w:p>
        </w:tc>
        <w:tc>
          <w:tcPr>
            <w:tcW w:w="6254" w:type="dxa"/>
            <w:noWrap w:val="0"/>
            <w:vAlign w:val="top"/>
          </w:tcPr>
          <w:p w14:paraId="3645DD8C">
            <w:pPr>
              <w:rPr>
                <w:rFonts w:hint="eastAsia" w:asciiTheme="minorEastAsia" w:hAnsiTheme="minorEastAsia" w:eastAsiaTheme="minorEastAsia" w:cstheme="minorEastAsia"/>
                <w:color w:val="auto"/>
                <w:sz w:val="21"/>
                <w:highlight w:val="none"/>
              </w:rPr>
            </w:pPr>
          </w:p>
        </w:tc>
      </w:tr>
      <w:tr w14:paraId="0FC540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74" w:hRule="atLeast"/>
        </w:trPr>
        <w:tc>
          <w:tcPr>
            <w:tcW w:w="2272" w:type="dxa"/>
            <w:noWrap w:val="0"/>
            <w:vAlign w:val="top"/>
          </w:tcPr>
          <w:p w14:paraId="5E1706F5">
            <w:pPr>
              <w:pStyle w:val="31"/>
              <w:spacing w:before="287" w:line="222" w:lineRule="auto"/>
              <w:ind w:left="614"/>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委托人名称</w:t>
            </w:r>
          </w:p>
        </w:tc>
        <w:tc>
          <w:tcPr>
            <w:tcW w:w="6254" w:type="dxa"/>
            <w:noWrap w:val="0"/>
            <w:vAlign w:val="top"/>
          </w:tcPr>
          <w:p w14:paraId="33CE1C1B">
            <w:pPr>
              <w:rPr>
                <w:rFonts w:hint="eastAsia" w:asciiTheme="minorEastAsia" w:hAnsiTheme="minorEastAsia" w:eastAsiaTheme="minorEastAsia" w:cstheme="minorEastAsia"/>
                <w:color w:val="auto"/>
                <w:sz w:val="21"/>
                <w:highlight w:val="none"/>
              </w:rPr>
            </w:pPr>
          </w:p>
        </w:tc>
      </w:tr>
      <w:tr w14:paraId="36A53A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2272" w:type="dxa"/>
            <w:noWrap w:val="0"/>
            <w:vAlign w:val="top"/>
          </w:tcPr>
          <w:p w14:paraId="677A94BA">
            <w:pPr>
              <w:pStyle w:val="31"/>
              <w:spacing w:before="288" w:line="222" w:lineRule="auto"/>
              <w:ind w:left="614"/>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委托人地址</w:t>
            </w:r>
          </w:p>
        </w:tc>
        <w:tc>
          <w:tcPr>
            <w:tcW w:w="6254" w:type="dxa"/>
            <w:noWrap w:val="0"/>
            <w:vAlign w:val="top"/>
          </w:tcPr>
          <w:p w14:paraId="1E5C9D0F">
            <w:pPr>
              <w:rPr>
                <w:rFonts w:hint="eastAsia" w:asciiTheme="minorEastAsia" w:hAnsiTheme="minorEastAsia" w:eastAsiaTheme="minorEastAsia" w:cstheme="minorEastAsia"/>
                <w:color w:val="auto"/>
                <w:sz w:val="21"/>
                <w:highlight w:val="none"/>
              </w:rPr>
            </w:pPr>
          </w:p>
        </w:tc>
      </w:tr>
      <w:tr w14:paraId="64AB76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2272" w:type="dxa"/>
            <w:noWrap w:val="0"/>
            <w:vAlign w:val="top"/>
          </w:tcPr>
          <w:p w14:paraId="35CADF62">
            <w:pPr>
              <w:pStyle w:val="31"/>
              <w:spacing w:before="288" w:line="222" w:lineRule="auto"/>
              <w:ind w:left="614"/>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委托人电话</w:t>
            </w:r>
          </w:p>
        </w:tc>
        <w:tc>
          <w:tcPr>
            <w:tcW w:w="6254" w:type="dxa"/>
            <w:noWrap w:val="0"/>
            <w:vAlign w:val="top"/>
          </w:tcPr>
          <w:p w14:paraId="0673DDE6">
            <w:pPr>
              <w:rPr>
                <w:rFonts w:hint="eastAsia" w:asciiTheme="minorEastAsia" w:hAnsiTheme="minorEastAsia" w:eastAsiaTheme="minorEastAsia" w:cstheme="minorEastAsia"/>
                <w:color w:val="auto"/>
                <w:sz w:val="21"/>
                <w:highlight w:val="none"/>
              </w:rPr>
            </w:pPr>
          </w:p>
        </w:tc>
      </w:tr>
      <w:tr w14:paraId="52E642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74" w:hRule="atLeast"/>
        </w:trPr>
        <w:tc>
          <w:tcPr>
            <w:tcW w:w="2272" w:type="dxa"/>
            <w:noWrap w:val="0"/>
            <w:vAlign w:val="top"/>
          </w:tcPr>
          <w:p w14:paraId="4F36D2D9">
            <w:pPr>
              <w:pStyle w:val="31"/>
              <w:spacing w:before="289" w:line="219" w:lineRule="auto"/>
              <w:ind w:left="721"/>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合同价格</w:t>
            </w:r>
          </w:p>
        </w:tc>
        <w:tc>
          <w:tcPr>
            <w:tcW w:w="6254" w:type="dxa"/>
            <w:noWrap w:val="0"/>
            <w:vAlign w:val="top"/>
          </w:tcPr>
          <w:p w14:paraId="5611E998">
            <w:pPr>
              <w:rPr>
                <w:rFonts w:hint="eastAsia" w:asciiTheme="minorEastAsia" w:hAnsiTheme="minorEastAsia" w:eastAsiaTheme="minorEastAsia" w:cstheme="minorEastAsia"/>
                <w:color w:val="auto"/>
                <w:sz w:val="21"/>
                <w:highlight w:val="none"/>
              </w:rPr>
            </w:pPr>
          </w:p>
        </w:tc>
      </w:tr>
      <w:tr w14:paraId="5BB055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2272" w:type="dxa"/>
            <w:noWrap w:val="0"/>
            <w:vAlign w:val="top"/>
          </w:tcPr>
          <w:p w14:paraId="528C9A28">
            <w:pPr>
              <w:pStyle w:val="31"/>
              <w:spacing w:before="289" w:line="221" w:lineRule="auto"/>
              <w:ind w:left="512"/>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监理服务期限</w:t>
            </w:r>
          </w:p>
        </w:tc>
        <w:tc>
          <w:tcPr>
            <w:tcW w:w="6254" w:type="dxa"/>
            <w:noWrap w:val="0"/>
            <w:vAlign w:val="top"/>
          </w:tcPr>
          <w:p w14:paraId="609B40FA">
            <w:pPr>
              <w:rPr>
                <w:rFonts w:hint="eastAsia" w:asciiTheme="minorEastAsia" w:hAnsiTheme="minorEastAsia" w:eastAsiaTheme="minorEastAsia" w:cstheme="minorEastAsia"/>
                <w:color w:val="auto"/>
                <w:sz w:val="21"/>
                <w:highlight w:val="none"/>
              </w:rPr>
            </w:pPr>
          </w:p>
        </w:tc>
      </w:tr>
      <w:tr w14:paraId="3D8438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6" w:hRule="atLeast"/>
        </w:trPr>
        <w:tc>
          <w:tcPr>
            <w:tcW w:w="2272" w:type="dxa"/>
            <w:noWrap w:val="0"/>
            <w:vAlign w:val="top"/>
          </w:tcPr>
          <w:p w14:paraId="36F955FD">
            <w:pPr>
              <w:pStyle w:val="31"/>
              <w:spacing w:before="289" w:line="221" w:lineRule="auto"/>
              <w:ind w:left="721"/>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监理内容</w:t>
            </w:r>
          </w:p>
        </w:tc>
        <w:tc>
          <w:tcPr>
            <w:tcW w:w="6254" w:type="dxa"/>
            <w:noWrap w:val="0"/>
            <w:vAlign w:val="top"/>
          </w:tcPr>
          <w:p w14:paraId="00AB1DD6">
            <w:pPr>
              <w:rPr>
                <w:rFonts w:hint="eastAsia" w:asciiTheme="minorEastAsia" w:hAnsiTheme="minorEastAsia" w:eastAsiaTheme="minorEastAsia" w:cstheme="minorEastAsia"/>
                <w:color w:val="auto"/>
                <w:sz w:val="21"/>
                <w:highlight w:val="none"/>
              </w:rPr>
            </w:pPr>
          </w:p>
        </w:tc>
      </w:tr>
      <w:tr w14:paraId="414918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2272" w:type="dxa"/>
            <w:noWrap w:val="0"/>
            <w:vAlign w:val="top"/>
          </w:tcPr>
          <w:p w14:paraId="551E434A">
            <w:pPr>
              <w:pStyle w:val="31"/>
              <w:spacing w:before="289" w:line="221" w:lineRule="auto"/>
              <w:ind w:left="514"/>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总监理工程师</w:t>
            </w:r>
          </w:p>
        </w:tc>
        <w:tc>
          <w:tcPr>
            <w:tcW w:w="6254" w:type="dxa"/>
            <w:noWrap w:val="0"/>
            <w:vAlign w:val="top"/>
          </w:tcPr>
          <w:p w14:paraId="41FB26A6">
            <w:pPr>
              <w:rPr>
                <w:rFonts w:hint="eastAsia" w:asciiTheme="minorEastAsia" w:hAnsiTheme="minorEastAsia" w:eastAsiaTheme="minorEastAsia" w:cstheme="minorEastAsia"/>
                <w:color w:val="auto"/>
                <w:sz w:val="21"/>
                <w:highlight w:val="none"/>
              </w:rPr>
            </w:pPr>
          </w:p>
        </w:tc>
      </w:tr>
      <w:tr w14:paraId="09D7F7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2272" w:type="dxa"/>
            <w:noWrap w:val="0"/>
            <w:vAlign w:val="top"/>
          </w:tcPr>
          <w:p w14:paraId="5E211824">
            <w:pPr>
              <w:pStyle w:val="31"/>
              <w:spacing w:before="68" w:line="221" w:lineRule="auto"/>
              <w:ind w:left="724"/>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项目描述</w:t>
            </w:r>
          </w:p>
        </w:tc>
        <w:tc>
          <w:tcPr>
            <w:tcW w:w="6254" w:type="dxa"/>
            <w:noWrap w:val="0"/>
            <w:vAlign w:val="top"/>
          </w:tcPr>
          <w:p w14:paraId="66DCA9F7">
            <w:pPr>
              <w:rPr>
                <w:rFonts w:hint="eastAsia" w:asciiTheme="minorEastAsia" w:hAnsiTheme="minorEastAsia" w:eastAsiaTheme="minorEastAsia" w:cstheme="minorEastAsia"/>
                <w:color w:val="auto"/>
                <w:sz w:val="21"/>
                <w:highlight w:val="none"/>
              </w:rPr>
            </w:pPr>
          </w:p>
        </w:tc>
      </w:tr>
      <w:tr w14:paraId="4EDEAE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trPr>
        <w:tc>
          <w:tcPr>
            <w:tcW w:w="2272" w:type="dxa"/>
            <w:noWrap w:val="0"/>
            <w:vAlign w:val="top"/>
          </w:tcPr>
          <w:p w14:paraId="66F2E113">
            <w:pPr>
              <w:pStyle w:val="31"/>
              <w:spacing w:before="291" w:line="222" w:lineRule="auto"/>
              <w:ind w:left="934"/>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备注</w:t>
            </w:r>
          </w:p>
        </w:tc>
        <w:tc>
          <w:tcPr>
            <w:tcW w:w="6254" w:type="dxa"/>
            <w:noWrap w:val="0"/>
            <w:vAlign w:val="top"/>
          </w:tcPr>
          <w:p w14:paraId="5244B728">
            <w:pPr>
              <w:rPr>
                <w:rFonts w:hint="eastAsia" w:asciiTheme="minorEastAsia" w:hAnsiTheme="minorEastAsia" w:eastAsiaTheme="minorEastAsia" w:cstheme="minorEastAsia"/>
                <w:color w:val="auto"/>
                <w:sz w:val="21"/>
                <w:highlight w:val="none"/>
              </w:rPr>
            </w:pPr>
          </w:p>
        </w:tc>
      </w:tr>
    </w:tbl>
    <w:p w14:paraId="02D31FAE">
      <w:pPr>
        <w:spacing w:line="240" w:lineRule="auto"/>
        <w:rPr>
          <w:rFonts w:hint="eastAsia" w:asciiTheme="minorEastAsia" w:hAnsiTheme="minorEastAsia" w:eastAsiaTheme="minorEastAsia" w:cstheme="minorEastAsia"/>
          <w:i w:val="0"/>
          <w:iCs w:val="0"/>
          <w:color w:val="auto"/>
          <w:sz w:val="22"/>
          <w:szCs w:val="22"/>
          <w:highlight w:val="none"/>
          <w:u w:val="none"/>
        </w:rPr>
      </w:pPr>
      <w:bookmarkStart w:id="734" w:name="_Toc11298"/>
      <w:bookmarkStart w:id="735" w:name="_Toc24391"/>
      <w:bookmarkStart w:id="736" w:name="_Toc29614"/>
      <w:r>
        <w:rPr>
          <w:rFonts w:hint="eastAsia" w:asciiTheme="minorEastAsia" w:hAnsiTheme="minorEastAsia" w:eastAsiaTheme="minorEastAsia" w:cstheme="minorEastAsia"/>
          <w:i w:val="0"/>
          <w:iCs w:val="0"/>
          <w:color w:val="auto"/>
          <w:sz w:val="22"/>
          <w:szCs w:val="22"/>
          <w:highlight w:val="none"/>
          <w:u w:val="none"/>
          <w:lang w:eastAsia="zh-CN"/>
        </w:rPr>
        <w:t>备</w:t>
      </w:r>
      <w:r>
        <w:rPr>
          <w:rFonts w:hint="eastAsia" w:asciiTheme="minorEastAsia" w:hAnsiTheme="minorEastAsia" w:eastAsiaTheme="minorEastAsia" w:cstheme="minorEastAsia"/>
          <w:i w:val="0"/>
          <w:iCs w:val="0"/>
          <w:color w:val="auto"/>
          <w:sz w:val="22"/>
          <w:szCs w:val="22"/>
          <w:highlight w:val="none"/>
          <w:u w:val="none"/>
        </w:rPr>
        <w:t>注：</w:t>
      </w:r>
    </w:p>
    <w:p w14:paraId="26ED5D83">
      <w:pPr>
        <w:spacing w:line="240" w:lineRule="auto"/>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sz w:val="22"/>
          <w:szCs w:val="22"/>
          <w:highlight w:val="none"/>
          <w:u w:val="none"/>
          <w:lang w:val="en-US" w:eastAsia="zh-CN"/>
        </w:rPr>
        <w:t>1.</w:t>
      </w:r>
      <w:r>
        <w:rPr>
          <w:rFonts w:hint="eastAsia" w:asciiTheme="minorEastAsia" w:hAnsiTheme="minorEastAsia" w:eastAsiaTheme="minorEastAsia" w:cstheme="minorEastAsia"/>
          <w:i w:val="0"/>
          <w:iCs w:val="0"/>
          <w:color w:val="auto"/>
          <w:sz w:val="22"/>
          <w:szCs w:val="22"/>
          <w:highlight w:val="none"/>
          <w:u w:val="none"/>
        </w:rPr>
        <w:t>本表后附</w:t>
      </w:r>
      <w:r>
        <w:rPr>
          <w:rFonts w:hint="eastAsia" w:asciiTheme="minorEastAsia" w:hAnsiTheme="minorEastAsia" w:eastAsiaTheme="minorEastAsia" w:cstheme="minorEastAsia"/>
          <w:b w:val="0"/>
          <w:color w:val="auto"/>
          <w:kern w:val="2"/>
          <w:sz w:val="22"/>
          <w:szCs w:val="22"/>
          <w:highlight w:val="none"/>
          <w:shd w:val="clear" w:color="auto" w:fill="FFFFFF"/>
          <w:lang w:val="en-US" w:eastAsia="zh-CN" w:bidi="ar-SA"/>
        </w:rPr>
        <w:t>业绩证明，</w:t>
      </w:r>
      <w:r>
        <w:rPr>
          <w:rFonts w:hint="eastAsia" w:asciiTheme="minorEastAsia" w:hAnsiTheme="minorEastAsia" w:eastAsiaTheme="minorEastAsia" w:cstheme="minorEastAsia"/>
          <w:i w:val="0"/>
          <w:iCs w:val="0"/>
          <w:color w:val="auto"/>
          <w:sz w:val="22"/>
          <w:szCs w:val="22"/>
          <w:highlight w:val="none"/>
          <w:u w:val="none"/>
        </w:rPr>
        <w:t>每张表格只填写一个项目，并标明序号。</w:t>
      </w:r>
    </w:p>
    <w:p w14:paraId="4B0FAEBC">
      <w:pPr>
        <w:spacing w:line="240" w:lineRule="auto"/>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sz w:val="22"/>
          <w:szCs w:val="22"/>
          <w:highlight w:val="none"/>
          <w:u w:val="none"/>
        </w:rPr>
        <w:t>2.</w:t>
      </w:r>
      <w:r>
        <w:rPr>
          <w:rFonts w:hint="eastAsia" w:asciiTheme="minorEastAsia" w:hAnsiTheme="minorEastAsia" w:eastAsiaTheme="minorEastAsia" w:cstheme="minorEastAsia"/>
          <w:i w:val="0"/>
          <w:iCs w:val="0"/>
          <w:color w:val="auto"/>
          <w:sz w:val="22"/>
          <w:szCs w:val="22"/>
          <w:highlight w:val="none"/>
          <w:u w:val="none"/>
          <w:lang w:val="en-US" w:eastAsia="zh-CN"/>
        </w:rPr>
        <w:t>原件清晰</w:t>
      </w:r>
      <w:r>
        <w:rPr>
          <w:rFonts w:hint="eastAsia" w:asciiTheme="minorEastAsia" w:hAnsiTheme="minorEastAsia" w:eastAsiaTheme="minorEastAsia" w:cstheme="minorEastAsia"/>
          <w:i w:val="0"/>
          <w:iCs w:val="0"/>
          <w:color w:val="auto"/>
          <w:sz w:val="22"/>
          <w:szCs w:val="22"/>
          <w:highlight w:val="none"/>
          <w:u w:val="none"/>
        </w:rPr>
        <w:t>扫描件须加盖单位电子签章。</w:t>
      </w:r>
    </w:p>
    <w:p w14:paraId="5F876507">
      <w:pPr>
        <w:rPr>
          <w:rFonts w:hint="eastAsia" w:asciiTheme="minorEastAsia" w:hAnsiTheme="minorEastAsia" w:eastAsiaTheme="minorEastAsia" w:cstheme="minorEastAsia"/>
          <w:b/>
          <w:bCs/>
          <w:i w:val="0"/>
          <w:iCs w:val="0"/>
          <w:color w:val="auto"/>
          <w:kern w:val="2"/>
          <w:sz w:val="24"/>
          <w:szCs w:val="24"/>
          <w:highlight w:val="none"/>
          <w:u w:val="none"/>
          <w:lang w:eastAsia="zh-CN"/>
        </w:rPr>
      </w:pPr>
      <w:bookmarkStart w:id="737" w:name="_Toc6074"/>
      <w:r>
        <w:rPr>
          <w:rFonts w:hint="eastAsia" w:asciiTheme="minorEastAsia" w:hAnsiTheme="minorEastAsia" w:eastAsiaTheme="minorEastAsia" w:cstheme="minorEastAsia"/>
          <w:b/>
          <w:bCs/>
          <w:i w:val="0"/>
          <w:iCs w:val="0"/>
          <w:color w:val="auto"/>
          <w:kern w:val="2"/>
          <w:sz w:val="24"/>
          <w:szCs w:val="24"/>
          <w:highlight w:val="none"/>
          <w:u w:val="none"/>
          <w:lang w:eastAsia="zh-CN"/>
        </w:rPr>
        <w:br w:type="page"/>
      </w:r>
    </w:p>
    <w:p w14:paraId="5C8A66AC">
      <w:pPr>
        <w:pStyle w:val="12"/>
        <w:keepNext/>
        <w:keepLines/>
        <w:autoSpaceDE/>
        <w:autoSpaceDN/>
        <w:adjustRightInd/>
        <w:spacing w:line="360" w:lineRule="auto"/>
        <w:ind w:left="0" w:leftChars="0" w:right="0" w:rightChars="0" w:firstLine="0" w:firstLineChars="0"/>
        <w:jc w:val="both"/>
        <w:outlineLvl w:val="0"/>
        <w:rPr>
          <w:rFonts w:hint="eastAsia" w:asciiTheme="minorEastAsia" w:hAnsiTheme="minorEastAsia" w:eastAsiaTheme="minorEastAsia" w:cstheme="minorEastAsia"/>
          <w:b/>
          <w:bCs/>
          <w:i w:val="0"/>
          <w:iCs w:val="0"/>
          <w:color w:val="auto"/>
          <w:kern w:val="2"/>
          <w:sz w:val="24"/>
          <w:szCs w:val="24"/>
          <w:highlight w:val="none"/>
          <w:u w:val="none"/>
          <w:lang w:val="en-US" w:eastAsia="zh-CN"/>
        </w:rPr>
      </w:pPr>
      <w:r>
        <w:rPr>
          <w:rFonts w:hint="eastAsia" w:asciiTheme="minorEastAsia" w:hAnsiTheme="minorEastAsia" w:eastAsiaTheme="minorEastAsia" w:cstheme="minorEastAsia"/>
          <w:b/>
          <w:bCs/>
          <w:i w:val="0"/>
          <w:iCs w:val="0"/>
          <w:color w:val="auto"/>
          <w:kern w:val="2"/>
          <w:sz w:val="24"/>
          <w:szCs w:val="24"/>
          <w:highlight w:val="none"/>
          <w:u w:val="none"/>
          <w:lang w:eastAsia="zh-CN"/>
        </w:rPr>
        <w:t>附件</w:t>
      </w:r>
      <w:r>
        <w:rPr>
          <w:rFonts w:hint="eastAsia" w:asciiTheme="minorEastAsia" w:hAnsiTheme="minorEastAsia" w:eastAsiaTheme="minorEastAsia" w:cstheme="minorEastAsia"/>
          <w:b/>
          <w:bCs/>
          <w:i w:val="0"/>
          <w:iCs w:val="0"/>
          <w:color w:val="auto"/>
          <w:kern w:val="2"/>
          <w:sz w:val="24"/>
          <w:szCs w:val="24"/>
          <w:highlight w:val="none"/>
          <w:u w:val="none"/>
          <w:lang w:val="en-US" w:eastAsia="zh-CN"/>
        </w:rPr>
        <w:t>2</w:t>
      </w:r>
      <w:bookmarkEnd w:id="737"/>
    </w:p>
    <w:p w14:paraId="362DBDFD">
      <w:pPr>
        <w:pStyle w:val="12"/>
        <w:keepNext/>
        <w:keepLines/>
        <w:autoSpaceDE/>
        <w:autoSpaceDN/>
        <w:adjustRightInd/>
        <w:spacing w:line="360" w:lineRule="auto"/>
        <w:ind w:left="0" w:leftChars="0" w:right="0" w:rightChars="0" w:firstLine="0" w:firstLineChars="0"/>
        <w:jc w:val="center"/>
        <w:outlineLvl w:val="9"/>
        <w:rPr>
          <w:rFonts w:hint="eastAsia" w:asciiTheme="minorEastAsia" w:hAnsiTheme="minorEastAsia" w:eastAsiaTheme="minorEastAsia" w:cstheme="minorEastAsia"/>
          <w:b/>
          <w:bCs/>
          <w:i w:val="0"/>
          <w:iCs w:val="0"/>
          <w:color w:val="auto"/>
          <w:kern w:val="2"/>
          <w:sz w:val="24"/>
          <w:szCs w:val="24"/>
          <w:highlight w:val="none"/>
          <w:u w:val="none"/>
        </w:rPr>
      </w:pPr>
      <w:r>
        <w:rPr>
          <w:rFonts w:hint="eastAsia" w:asciiTheme="minorEastAsia" w:hAnsiTheme="minorEastAsia" w:eastAsiaTheme="minorEastAsia" w:cstheme="minorEastAsia"/>
          <w:b/>
          <w:bCs/>
          <w:i w:val="0"/>
          <w:iCs w:val="0"/>
          <w:color w:val="auto"/>
          <w:kern w:val="2"/>
          <w:sz w:val="24"/>
          <w:szCs w:val="24"/>
          <w:highlight w:val="none"/>
          <w:u w:val="none"/>
        </w:rPr>
        <w:t>正在监理和新承接的项目情况表</w:t>
      </w:r>
      <w:bookmarkEnd w:id="734"/>
      <w:bookmarkEnd w:id="735"/>
      <w:bookmarkEnd w:id="736"/>
    </w:p>
    <w:tbl>
      <w:tblPr>
        <w:tblStyle w:val="24"/>
        <w:tblW w:w="8526" w:type="dxa"/>
        <w:tblInd w:w="3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72"/>
        <w:gridCol w:w="6254"/>
      </w:tblGrid>
      <w:tr w14:paraId="79D802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2272" w:type="dxa"/>
            <w:noWrap w:val="0"/>
            <w:vAlign w:val="top"/>
          </w:tcPr>
          <w:p w14:paraId="1651708B">
            <w:pPr>
              <w:pStyle w:val="31"/>
              <w:spacing w:before="291" w:line="221" w:lineRule="auto"/>
              <w:ind w:left="72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项目名称</w:t>
            </w:r>
          </w:p>
        </w:tc>
        <w:tc>
          <w:tcPr>
            <w:tcW w:w="6254" w:type="dxa"/>
            <w:noWrap w:val="0"/>
            <w:vAlign w:val="top"/>
          </w:tcPr>
          <w:p w14:paraId="4A9D7F2E">
            <w:pPr>
              <w:rPr>
                <w:rFonts w:hint="eastAsia" w:asciiTheme="minorEastAsia" w:hAnsiTheme="minorEastAsia" w:eastAsiaTheme="minorEastAsia" w:cstheme="minorEastAsia"/>
                <w:color w:val="auto"/>
                <w:sz w:val="21"/>
                <w:highlight w:val="none"/>
              </w:rPr>
            </w:pPr>
          </w:p>
        </w:tc>
      </w:tr>
      <w:tr w14:paraId="085197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2272" w:type="dxa"/>
            <w:noWrap w:val="0"/>
            <w:vAlign w:val="top"/>
          </w:tcPr>
          <w:p w14:paraId="667B22F2">
            <w:pPr>
              <w:pStyle w:val="31"/>
              <w:spacing w:before="287" w:line="221" w:lineRule="auto"/>
              <w:ind w:left="618"/>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项目所在地</w:t>
            </w:r>
          </w:p>
        </w:tc>
        <w:tc>
          <w:tcPr>
            <w:tcW w:w="6254" w:type="dxa"/>
            <w:noWrap w:val="0"/>
            <w:vAlign w:val="top"/>
          </w:tcPr>
          <w:p w14:paraId="7599D399">
            <w:pPr>
              <w:rPr>
                <w:rFonts w:hint="eastAsia" w:asciiTheme="minorEastAsia" w:hAnsiTheme="minorEastAsia" w:eastAsiaTheme="minorEastAsia" w:cstheme="minorEastAsia"/>
                <w:color w:val="auto"/>
                <w:sz w:val="21"/>
                <w:highlight w:val="none"/>
              </w:rPr>
            </w:pPr>
          </w:p>
        </w:tc>
      </w:tr>
      <w:tr w14:paraId="5A75B4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2272" w:type="dxa"/>
            <w:noWrap w:val="0"/>
            <w:vAlign w:val="top"/>
          </w:tcPr>
          <w:p w14:paraId="31474E7C">
            <w:pPr>
              <w:pStyle w:val="31"/>
              <w:spacing w:before="287" w:line="222" w:lineRule="auto"/>
              <w:ind w:left="61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委托人名称</w:t>
            </w:r>
          </w:p>
        </w:tc>
        <w:tc>
          <w:tcPr>
            <w:tcW w:w="6254" w:type="dxa"/>
            <w:noWrap w:val="0"/>
            <w:vAlign w:val="top"/>
          </w:tcPr>
          <w:p w14:paraId="75CD15DB">
            <w:pPr>
              <w:rPr>
                <w:rFonts w:hint="eastAsia" w:asciiTheme="minorEastAsia" w:hAnsiTheme="minorEastAsia" w:eastAsiaTheme="minorEastAsia" w:cstheme="minorEastAsia"/>
                <w:color w:val="auto"/>
                <w:sz w:val="21"/>
                <w:highlight w:val="none"/>
              </w:rPr>
            </w:pPr>
          </w:p>
        </w:tc>
      </w:tr>
      <w:tr w14:paraId="121EFE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2272" w:type="dxa"/>
            <w:noWrap w:val="0"/>
            <w:vAlign w:val="top"/>
          </w:tcPr>
          <w:p w14:paraId="41E31F54">
            <w:pPr>
              <w:pStyle w:val="31"/>
              <w:spacing w:before="288" w:line="222" w:lineRule="auto"/>
              <w:ind w:left="61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委托人地址</w:t>
            </w:r>
          </w:p>
        </w:tc>
        <w:tc>
          <w:tcPr>
            <w:tcW w:w="6254" w:type="dxa"/>
            <w:noWrap w:val="0"/>
            <w:vAlign w:val="top"/>
          </w:tcPr>
          <w:p w14:paraId="5560BD72">
            <w:pPr>
              <w:rPr>
                <w:rFonts w:hint="eastAsia" w:asciiTheme="minorEastAsia" w:hAnsiTheme="minorEastAsia" w:eastAsiaTheme="minorEastAsia" w:cstheme="minorEastAsia"/>
                <w:color w:val="auto"/>
                <w:sz w:val="21"/>
                <w:highlight w:val="none"/>
              </w:rPr>
            </w:pPr>
          </w:p>
        </w:tc>
      </w:tr>
      <w:tr w14:paraId="09B15B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2272" w:type="dxa"/>
            <w:noWrap w:val="0"/>
            <w:vAlign w:val="top"/>
          </w:tcPr>
          <w:p w14:paraId="6616D83B">
            <w:pPr>
              <w:pStyle w:val="31"/>
              <w:spacing w:before="288" w:line="222" w:lineRule="auto"/>
              <w:ind w:left="61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委托人电话</w:t>
            </w:r>
          </w:p>
        </w:tc>
        <w:tc>
          <w:tcPr>
            <w:tcW w:w="6254" w:type="dxa"/>
            <w:noWrap w:val="0"/>
            <w:vAlign w:val="top"/>
          </w:tcPr>
          <w:p w14:paraId="5A6A772A">
            <w:pPr>
              <w:rPr>
                <w:rFonts w:hint="eastAsia" w:asciiTheme="minorEastAsia" w:hAnsiTheme="minorEastAsia" w:eastAsiaTheme="minorEastAsia" w:cstheme="minorEastAsia"/>
                <w:color w:val="auto"/>
                <w:sz w:val="21"/>
                <w:highlight w:val="none"/>
              </w:rPr>
            </w:pPr>
          </w:p>
        </w:tc>
      </w:tr>
      <w:tr w14:paraId="4428DF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2272" w:type="dxa"/>
            <w:noWrap w:val="0"/>
            <w:vAlign w:val="top"/>
          </w:tcPr>
          <w:p w14:paraId="40A2AA33">
            <w:pPr>
              <w:pStyle w:val="31"/>
              <w:spacing w:before="289" w:line="219" w:lineRule="auto"/>
              <w:ind w:left="615"/>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签约合同价</w:t>
            </w:r>
          </w:p>
        </w:tc>
        <w:tc>
          <w:tcPr>
            <w:tcW w:w="6254" w:type="dxa"/>
            <w:noWrap w:val="0"/>
            <w:vAlign w:val="top"/>
          </w:tcPr>
          <w:p w14:paraId="6F357ECB">
            <w:pPr>
              <w:rPr>
                <w:rFonts w:hint="eastAsia" w:asciiTheme="minorEastAsia" w:hAnsiTheme="minorEastAsia" w:eastAsiaTheme="minorEastAsia" w:cstheme="minorEastAsia"/>
                <w:color w:val="auto"/>
                <w:sz w:val="21"/>
                <w:highlight w:val="none"/>
              </w:rPr>
            </w:pPr>
          </w:p>
        </w:tc>
      </w:tr>
      <w:tr w14:paraId="4AD31D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2272" w:type="dxa"/>
            <w:noWrap w:val="0"/>
            <w:vAlign w:val="top"/>
          </w:tcPr>
          <w:p w14:paraId="5F544A90">
            <w:pPr>
              <w:pStyle w:val="31"/>
              <w:spacing w:before="289" w:line="221" w:lineRule="auto"/>
              <w:ind w:left="512"/>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监理服务期限</w:t>
            </w:r>
          </w:p>
        </w:tc>
        <w:tc>
          <w:tcPr>
            <w:tcW w:w="6254" w:type="dxa"/>
            <w:noWrap w:val="0"/>
            <w:vAlign w:val="top"/>
          </w:tcPr>
          <w:p w14:paraId="489E1FB2">
            <w:pPr>
              <w:rPr>
                <w:rFonts w:hint="eastAsia" w:asciiTheme="minorEastAsia" w:hAnsiTheme="minorEastAsia" w:eastAsiaTheme="minorEastAsia" w:cstheme="minorEastAsia"/>
                <w:color w:val="auto"/>
                <w:sz w:val="21"/>
                <w:highlight w:val="none"/>
              </w:rPr>
            </w:pPr>
          </w:p>
        </w:tc>
      </w:tr>
      <w:tr w14:paraId="4F2595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2272" w:type="dxa"/>
            <w:noWrap w:val="0"/>
            <w:vAlign w:val="top"/>
          </w:tcPr>
          <w:p w14:paraId="14EA7DCE">
            <w:pPr>
              <w:pStyle w:val="31"/>
              <w:spacing w:before="289" w:line="221" w:lineRule="auto"/>
              <w:ind w:left="721"/>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监理内容</w:t>
            </w:r>
          </w:p>
        </w:tc>
        <w:tc>
          <w:tcPr>
            <w:tcW w:w="6254" w:type="dxa"/>
            <w:noWrap w:val="0"/>
            <w:vAlign w:val="top"/>
          </w:tcPr>
          <w:p w14:paraId="7C676C3F">
            <w:pPr>
              <w:rPr>
                <w:rFonts w:hint="eastAsia" w:asciiTheme="minorEastAsia" w:hAnsiTheme="minorEastAsia" w:eastAsiaTheme="minorEastAsia" w:cstheme="minorEastAsia"/>
                <w:color w:val="auto"/>
                <w:sz w:val="21"/>
                <w:highlight w:val="none"/>
              </w:rPr>
            </w:pPr>
          </w:p>
        </w:tc>
      </w:tr>
      <w:tr w14:paraId="424AEC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2272" w:type="dxa"/>
            <w:noWrap w:val="0"/>
            <w:vAlign w:val="top"/>
          </w:tcPr>
          <w:p w14:paraId="3EA71017">
            <w:pPr>
              <w:pStyle w:val="31"/>
              <w:spacing w:before="289" w:line="221" w:lineRule="auto"/>
              <w:ind w:left="51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总监理工程师</w:t>
            </w:r>
          </w:p>
        </w:tc>
        <w:tc>
          <w:tcPr>
            <w:tcW w:w="6254" w:type="dxa"/>
            <w:noWrap w:val="0"/>
            <w:vAlign w:val="top"/>
          </w:tcPr>
          <w:p w14:paraId="052E8EE8">
            <w:pPr>
              <w:rPr>
                <w:rFonts w:hint="eastAsia" w:asciiTheme="minorEastAsia" w:hAnsiTheme="minorEastAsia" w:eastAsiaTheme="minorEastAsia" w:cstheme="minorEastAsia"/>
                <w:color w:val="auto"/>
                <w:sz w:val="21"/>
                <w:highlight w:val="none"/>
              </w:rPr>
            </w:pPr>
          </w:p>
        </w:tc>
      </w:tr>
      <w:tr w14:paraId="125259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2272" w:type="dxa"/>
            <w:noWrap w:val="0"/>
            <w:vAlign w:val="center"/>
          </w:tcPr>
          <w:p w14:paraId="18E4D3BB">
            <w:pPr>
              <w:pStyle w:val="31"/>
              <w:spacing w:before="68" w:line="221" w:lineRule="auto"/>
              <w:ind w:left="72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项目描述</w:t>
            </w:r>
          </w:p>
        </w:tc>
        <w:tc>
          <w:tcPr>
            <w:tcW w:w="6254" w:type="dxa"/>
            <w:noWrap w:val="0"/>
            <w:vAlign w:val="top"/>
          </w:tcPr>
          <w:p w14:paraId="11005C4E">
            <w:pPr>
              <w:rPr>
                <w:rFonts w:hint="eastAsia" w:asciiTheme="minorEastAsia" w:hAnsiTheme="minorEastAsia" w:eastAsiaTheme="minorEastAsia" w:cstheme="minorEastAsia"/>
                <w:color w:val="auto"/>
                <w:sz w:val="21"/>
                <w:highlight w:val="none"/>
              </w:rPr>
            </w:pPr>
          </w:p>
        </w:tc>
      </w:tr>
      <w:tr w14:paraId="4CC43B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2272" w:type="dxa"/>
            <w:noWrap w:val="0"/>
            <w:vAlign w:val="top"/>
          </w:tcPr>
          <w:p w14:paraId="0C155DD8">
            <w:pPr>
              <w:pStyle w:val="31"/>
              <w:spacing w:before="291" w:line="222" w:lineRule="auto"/>
              <w:ind w:left="93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备注</w:t>
            </w:r>
          </w:p>
        </w:tc>
        <w:tc>
          <w:tcPr>
            <w:tcW w:w="6254" w:type="dxa"/>
            <w:noWrap w:val="0"/>
            <w:vAlign w:val="top"/>
          </w:tcPr>
          <w:p w14:paraId="3CAFE955">
            <w:pPr>
              <w:rPr>
                <w:rFonts w:hint="eastAsia" w:asciiTheme="minorEastAsia" w:hAnsiTheme="minorEastAsia" w:eastAsiaTheme="minorEastAsia" w:cstheme="minorEastAsia"/>
                <w:color w:val="auto"/>
                <w:sz w:val="21"/>
                <w:highlight w:val="none"/>
              </w:rPr>
            </w:pPr>
          </w:p>
        </w:tc>
      </w:tr>
    </w:tbl>
    <w:p w14:paraId="548A5FE6">
      <w:pPr>
        <w:pStyle w:val="4"/>
        <w:spacing w:after="0" w:line="600" w:lineRule="exact"/>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注：</w:t>
      </w:r>
    </w:p>
    <w:p w14:paraId="414279DA">
      <w:pPr>
        <w:pStyle w:val="4"/>
        <w:spacing w:after="0" w:line="600" w:lineRule="exact"/>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rPr>
        <w:t>本表后需提供合同</w:t>
      </w:r>
      <w:r>
        <w:rPr>
          <w:rFonts w:hint="eastAsia" w:asciiTheme="minorEastAsia" w:hAnsiTheme="minorEastAsia" w:eastAsiaTheme="minorEastAsia" w:cstheme="minorEastAsia"/>
          <w:color w:val="auto"/>
          <w:sz w:val="21"/>
          <w:szCs w:val="21"/>
          <w:highlight w:val="none"/>
          <w:lang w:val="en-US" w:eastAsia="zh-CN"/>
        </w:rPr>
        <w:t>或</w:t>
      </w:r>
      <w:r>
        <w:rPr>
          <w:rFonts w:hint="eastAsia" w:asciiTheme="minorEastAsia" w:hAnsiTheme="minorEastAsia" w:eastAsiaTheme="minorEastAsia" w:cstheme="minorEastAsia"/>
          <w:color w:val="auto"/>
          <w:sz w:val="21"/>
          <w:szCs w:val="21"/>
          <w:highlight w:val="none"/>
        </w:rPr>
        <w:t>中标通知书原件的清晰扫描件。每张表格只填写一个项目，并标明序号。</w:t>
      </w:r>
    </w:p>
    <w:p w14:paraId="0D1315EA">
      <w:pPr>
        <w:pStyle w:val="4"/>
        <w:spacing w:after="0" w:line="600" w:lineRule="exact"/>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w:t>
      </w:r>
      <w:r>
        <w:rPr>
          <w:rFonts w:hint="eastAsia" w:asciiTheme="minorEastAsia" w:hAnsiTheme="minorEastAsia" w:eastAsiaTheme="minorEastAsia" w:cstheme="minorEastAsia"/>
          <w:i w:val="0"/>
          <w:iCs w:val="0"/>
          <w:color w:val="auto"/>
          <w:sz w:val="22"/>
          <w:szCs w:val="22"/>
          <w:highlight w:val="none"/>
          <w:u w:val="none"/>
          <w:lang w:val="en-US" w:eastAsia="zh-CN"/>
        </w:rPr>
        <w:t>原件清晰</w:t>
      </w:r>
      <w:r>
        <w:rPr>
          <w:rFonts w:hint="eastAsia" w:asciiTheme="minorEastAsia" w:hAnsiTheme="minorEastAsia" w:eastAsiaTheme="minorEastAsia" w:cstheme="minorEastAsia"/>
          <w:i w:val="0"/>
          <w:iCs w:val="0"/>
          <w:color w:val="auto"/>
          <w:sz w:val="22"/>
          <w:szCs w:val="22"/>
          <w:highlight w:val="none"/>
          <w:u w:val="none"/>
        </w:rPr>
        <w:t>扫描件</w:t>
      </w:r>
      <w:r>
        <w:rPr>
          <w:rFonts w:hint="eastAsia" w:asciiTheme="minorEastAsia" w:hAnsiTheme="minorEastAsia" w:eastAsiaTheme="minorEastAsia" w:cstheme="minorEastAsia"/>
          <w:color w:val="auto"/>
          <w:sz w:val="21"/>
          <w:szCs w:val="21"/>
          <w:highlight w:val="none"/>
        </w:rPr>
        <w:t>须加盖单位电子签章</w:t>
      </w:r>
    </w:p>
    <w:p w14:paraId="6491B96B">
      <w:pPr>
        <w:pStyle w:val="12"/>
        <w:keepNext/>
        <w:keepLines/>
        <w:autoSpaceDE/>
        <w:autoSpaceDN/>
        <w:adjustRightInd/>
        <w:spacing w:line="360" w:lineRule="auto"/>
        <w:ind w:left="0" w:leftChars="0" w:right="0" w:rightChars="0" w:firstLine="0" w:firstLineChars="0"/>
        <w:jc w:val="center"/>
        <w:outlineLvl w:val="0"/>
        <w:rPr>
          <w:rFonts w:hint="eastAsia" w:asciiTheme="minorEastAsia" w:hAnsiTheme="minorEastAsia" w:eastAsiaTheme="minorEastAsia" w:cstheme="minorEastAsia"/>
          <w:b/>
          <w:bCs/>
          <w:i w:val="0"/>
          <w:iCs w:val="0"/>
          <w:color w:val="auto"/>
          <w:kern w:val="2"/>
          <w:sz w:val="24"/>
          <w:szCs w:val="24"/>
          <w:highlight w:val="none"/>
          <w:u w:val="none"/>
        </w:rPr>
      </w:pPr>
      <w:r>
        <w:rPr>
          <w:rFonts w:hint="eastAsia" w:asciiTheme="minorEastAsia" w:hAnsiTheme="minorEastAsia" w:eastAsiaTheme="minorEastAsia" w:cstheme="minorEastAsia"/>
          <w:color w:val="auto"/>
          <w:sz w:val="28"/>
          <w:szCs w:val="28"/>
          <w:highlight w:val="none"/>
        </w:rPr>
        <w:br w:type="page"/>
      </w:r>
      <w:bookmarkStart w:id="738" w:name="_Toc30549"/>
      <w:bookmarkStart w:id="739" w:name="_Toc10313"/>
      <w:bookmarkStart w:id="740" w:name="_Toc1626"/>
      <w:bookmarkStart w:id="741" w:name="_Toc21628"/>
      <w:r>
        <w:rPr>
          <w:rFonts w:hint="eastAsia" w:asciiTheme="minorEastAsia" w:hAnsiTheme="minorEastAsia" w:eastAsiaTheme="minorEastAsia" w:cstheme="minorEastAsia"/>
          <w:b/>
          <w:bCs/>
          <w:i w:val="0"/>
          <w:iCs w:val="0"/>
          <w:color w:val="auto"/>
          <w:kern w:val="2"/>
          <w:sz w:val="24"/>
          <w:szCs w:val="24"/>
          <w:highlight w:val="none"/>
          <w:u w:val="none"/>
        </w:rPr>
        <w:t>（</w:t>
      </w:r>
      <w:r>
        <w:rPr>
          <w:rFonts w:hint="eastAsia" w:asciiTheme="minorEastAsia" w:hAnsiTheme="minorEastAsia" w:eastAsiaTheme="minorEastAsia" w:cstheme="minorEastAsia"/>
          <w:b/>
          <w:bCs/>
          <w:i w:val="0"/>
          <w:iCs w:val="0"/>
          <w:color w:val="auto"/>
          <w:kern w:val="2"/>
          <w:sz w:val="24"/>
          <w:szCs w:val="24"/>
          <w:highlight w:val="none"/>
          <w:u w:val="none"/>
          <w:lang w:eastAsia="zh-CN"/>
        </w:rPr>
        <w:t>四</w:t>
      </w:r>
      <w:r>
        <w:rPr>
          <w:rFonts w:hint="eastAsia" w:asciiTheme="minorEastAsia" w:hAnsiTheme="minorEastAsia" w:eastAsiaTheme="minorEastAsia" w:cstheme="minorEastAsia"/>
          <w:b/>
          <w:bCs/>
          <w:i w:val="0"/>
          <w:iCs w:val="0"/>
          <w:color w:val="auto"/>
          <w:kern w:val="2"/>
          <w:sz w:val="24"/>
          <w:szCs w:val="24"/>
          <w:highlight w:val="none"/>
          <w:u w:val="none"/>
        </w:rPr>
        <w:t>）拟委任的主要人员汇总表</w:t>
      </w:r>
      <w:bookmarkEnd w:id="738"/>
      <w:bookmarkEnd w:id="739"/>
      <w:bookmarkEnd w:id="740"/>
      <w:bookmarkEnd w:id="741"/>
    </w:p>
    <w:tbl>
      <w:tblPr>
        <w:tblStyle w:val="24"/>
        <w:tblW w:w="9796" w:type="dxa"/>
        <w:tblInd w:w="-29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4"/>
        <w:gridCol w:w="1447"/>
        <w:gridCol w:w="980"/>
        <w:gridCol w:w="980"/>
        <w:gridCol w:w="810"/>
        <w:gridCol w:w="1292"/>
        <w:gridCol w:w="810"/>
        <w:gridCol w:w="995"/>
        <w:gridCol w:w="1298"/>
      </w:tblGrid>
      <w:tr w14:paraId="206E6B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184" w:type="dxa"/>
            <w:vMerge w:val="restart"/>
            <w:tcBorders>
              <w:bottom w:val="nil"/>
            </w:tcBorders>
            <w:noWrap w:val="0"/>
            <w:vAlign w:val="center"/>
          </w:tcPr>
          <w:p w14:paraId="3C802E30">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序号</w:t>
            </w:r>
          </w:p>
        </w:tc>
        <w:tc>
          <w:tcPr>
            <w:tcW w:w="1447" w:type="dxa"/>
            <w:vMerge w:val="restart"/>
            <w:tcBorders>
              <w:bottom w:val="nil"/>
            </w:tcBorders>
            <w:noWrap w:val="0"/>
            <w:vAlign w:val="center"/>
          </w:tcPr>
          <w:p w14:paraId="72F5AF29">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本项目任职</w:t>
            </w:r>
          </w:p>
        </w:tc>
        <w:tc>
          <w:tcPr>
            <w:tcW w:w="980" w:type="dxa"/>
            <w:vMerge w:val="restart"/>
            <w:tcBorders>
              <w:bottom w:val="nil"/>
            </w:tcBorders>
            <w:noWrap w:val="0"/>
            <w:vAlign w:val="center"/>
          </w:tcPr>
          <w:p w14:paraId="131449A0">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姓名</w:t>
            </w:r>
          </w:p>
        </w:tc>
        <w:tc>
          <w:tcPr>
            <w:tcW w:w="980" w:type="dxa"/>
            <w:vMerge w:val="restart"/>
            <w:tcBorders>
              <w:bottom w:val="nil"/>
            </w:tcBorders>
            <w:noWrap w:val="0"/>
            <w:textDirection w:val="tbRlV"/>
            <w:vAlign w:val="center"/>
          </w:tcPr>
          <w:p w14:paraId="699C4DB6">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职  称</w:t>
            </w:r>
          </w:p>
        </w:tc>
        <w:tc>
          <w:tcPr>
            <w:tcW w:w="810" w:type="dxa"/>
            <w:vMerge w:val="restart"/>
            <w:tcBorders>
              <w:bottom w:val="nil"/>
            </w:tcBorders>
            <w:noWrap w:val="0"/>
            <w:textDirection w:val="tbRlV"/>
            <w:vAlign w:val="center"/>
          </w:tcPr>
          <w:p w14:paraId="3BA1ED28">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专  业</w:t>
            </w:r>
          </w:p>
        </w:tc>
        <w:tc>
          <w:tcPr>
            <w:tcW w:w="3097" w:type="dxa"/>
            <w:gridSpan w:val="3"/>
            <w:noWrap w:val="0"/>
            <w:vAlign w:val="center"/>
          </w:tcPr>
          <w:p w14:paraId="5BC9C748">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执业或职业资格证明</w:t>
            </w:r>
          </w:p>
        </w:tc>
        <w:tc>
          <w:tcPr>
            <w:tcW w:w="1298" w:type="dxa"/>
            <w:noWrap w:val="0"/>
            <w:vAlign w:val="center"/>
          </w:tcPr>
          <w:p w14:paraId="1C6A345F">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备注</w:t>
            </w:r>
          </w:p>
        </w:tc>
      </w:tr>
      <w:tr w14:paraId="4DC96C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184" w:type="dxa"/>
            <w:vMerge w:val="continue"/>
            <w:tcBorders>
              <w:top w:val="nil"/>
            </w:tcBorders>
            <w:noWrap w:val="0"/>
            <w:vAlign w:val="center"/>
          </w:tcPr>
          <w:p w14:paraId="4565BD7C">
            <w:pPr>
              <w:jc w:val="center"/>
              <w:rPr>
                <w:rFonts w:hint="eastAsia" w:asciiTheme="minorEastAsia" w:hAnsiTheme="minorEastAsia" w:eastAsiaTheme="minorEastAsia" w:cstheme="minorEastAsia"/>
                <w:color w:val="auto"/>
                <w:sz w:val="21"/>
                <w:szCs w:val="21"/>
                <w:highlight w:val="none"/>
              </w:rPr>
            </w:pPr>
          </w:p>
        </w:tc>
        <w:tc>
          <w:tcPr>
            <w:tcW w:w="1447" w:type="dxa"/>
            <w:vMerge w:val="continue"/>
            <w:tcBorders>
              <w:top w:val="nil"/>
            </w:tcBorders>
            <w:noWrap w:val="0"/>
            <w:vAlign w:val="center"/>
          </w:tcPr>
          <w:p w14:paraId="5111E1FE">
            <w:pPr>
              <w:jc w:val="center"/>
              <w:rPr>
                <w:rFonts w:hint="eastAsia" w:asciiTheme="minorEastAsia" w:hAnsiTheme="minorEastAsia" w:eastAsiaTheme="minorEastAsia" w:cstheme="minorEastAsia"/>
                <w:color w:val="auto"/>
                <w:sz w:val="21"/>
                <w:szCs w:val="21"/>
                <w:highlight w:val="none"/>
              </w:rPr>
            </w:pPr>
          </w:p>
        </w:tc>
        <w:tc>
          <w:tcPr>
            <w:tcW w:w="980" w:type="dxa"/>
            <w:vMerge w:val="continue"/>
            <w:tcBorders>
              <w:top w:val="nil"/>
            </w:tcBorders>
            <w:noWrap w:val="0"/>
            <w:vAlign w:val="center"/>
          </w:tcPr>
          <w:p w14:paraId="39398EA4">
            <w:pPr>
              <w:jc w:val="center"/>
              <w:rPr>
                <w:rFonts w:hint="eastAsia" w:asciiTheme="minorEastAsia" w:hAnsiTheme="minorEastAsia" w:eastAsiaTheme="minorEastAsia" w:cstheme="minorEastAsia"/>
                <w:color w:val="auto"/>
                <w:sz w:val="21"/>
                <w:szCs w:val="21"/>
                <w:highlight w:val="none"/>
              </w:rPr>
            </w:pPr>
          </w:p>
        </w:tc>
        <w:tc>
          <w:tcPr>
            <w:tcW w:w="980" w:type="dxa"/>
            <w:vMerge w:val="continue"/>
            <w:tcBorders>
              <w:top w:val="nil"/>
            </w:tcBorders>
            <w:noWrap w:val="0"/>
            <w:textDirection w:val="tbRlV"/>
            <w:vAlign w:val="center"/>
          </w:tcPr>
          <w:p w14:paraId="0479C089">
            <w:pPr>
              <w:jc w:val="center"/>
              <w:rPr>
                <w:rFonts w:hint="eastAsia" w:asciiTheme="minorEastAsia" w:hAnsiTheme="minorEastAsia" w:eastAsiaTheme="minorEastAsia" w:cstheme="minorEastAsia"/>
                <w:color w:val="auto"/>
                <w:sz w:val="21"/>
                <w:szCs w:val="21"/>
                <w:highlight w:val="none"/>
              </w:rPr>
            </w:pPr>
          </w:p>
        </w:tc>
        <w:tc>
          <w:tcPr>
            <w:tcW w:w="810" w:type="dxa"/>
            <w:vMerge w:val="continue"/>
            <w:tcBorders>
              <w:top w:val="nil"/>
            </w:tcBorders>
            <w:noWrap w:val="0"/>
            <w:textDirection w:val="tbRlV"/>
            <w:vAlign w:val="center"/>
          </w:tcPr>
          <w:p w14:paraId="68F17E36">
            <w:pPr>
              <w:jc w:val="center"/>
              <w:rPr>
                <w:rFonts w:hint="eastAsia" w:asciiTheme="minorEastAsia" w:hAnsiTheme="minorEastAsia" w:eastAsiaTheme="minorEastAsia" w:cstheme="minorEastAsia"/>
                <w:color w:val="auto"/>
                <w:sz w:val="21"/>
                <w:szCs w:val="21"/>
                <w:highlight w:val="none"/>
              </w:rPr>
            </w:pPr>
          </w:p>
        </w:tc>
        <w:tc>
          <w:tcPr>
            <w:tcW w:w="1292" w:type="dxa"/>
            <w:noWrap w:val="0"/>
            <w:vAlign w:val="center"/>
          </w:tcPr>
          <w:p w14:paraId="699317A8">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证书名称</w:t>
            </w:r>
          </w:p>
        </w:tc>
        <w:tc>
          <w:tcPr>
            <w:tcW w:w="810" w:type="dxa"/>
            <w:noWrap w:val="0"/>
            <w:vAlign w:val="center"/>
          </w:tcPr>
          <w:p w14:paraId="21C8C145">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级别</w:t>
            </w:r>
          </w:p>
        </w:tc>
        <w:tc>
          <w:tcPr>
            <w:tcW w:w="995" w:type="dxa"/>
            <w:noWrap w:val="0"/>
            <w:vAlign w:val="center"/>
          </w:tcPr>
          <w:p w14:paraId="0D53E839">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证号</w:t>
            </w:r>
          </w:p>
        </w:tc>
        <w:tc>
          <w:tcPr>
            <w:tcW w:w="1298" w:type="dxa"/>
            <w:noWrap w:val="0"/>
            <w:vAlign w:val="center"/>
          </w:tcPr>
          <w:p w14:paraId="0374851F">
            <w:pPr>
              <w:jc w:val="center"/>
              <w:rPr>
                <w:rFonts w:hint="eastAsia" w:asciiTheme="minorEastAsia" w:hAnsiTheme="minorEastAsia" w:eastAsiaTheme="minorEastAsia" w:cstheme="minorEastAsia"/>
                <w:color w:val="auto"/>
                <w:sz w:val="21"/>
                <w:szCs w:val="21"/>
                <w:highlight w:val="none"/>
              </w:rPr>
            </w:pPr>
          </w:p>
        </w:tc>
      </w:tr>
      <w:tr w14:paraId="7BACA0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1184" w:type="dxa"/>
            <w:noWrap w:val="0"/>
            <w:vAlign w:val="center"/>
          </w:tcPr>
          <w:p w14:paraId="75797BF6">
            <w:pPr>
              <w:jc w:val="center"/>
              <w:rPr>
                <w:rFonts w:hint="eastAsia" w:asciiTheme="minorEastAsia" w:hAnsiTheme="minorEastAsia" w:eastAsiaTheme="minorEastAsia" w:cstheme="minorEastAsia"/>
                <w:color w:val="auto"/>
                <w:sz w:val="21"/>
                <w:szCs w:val="21"/>
                <w:highlight w:val="none"/>
              </w:rPr>
            </w:pPr>
          </w:p>
        </w:tc>
        <w:tc>
          <w:tcPr>
            <w:tcW w:w="1447" w:type="dxa"/>
            <w:noWrap w:val="0"/>
            <w:vAlign w:val="center"/>
          </w:tcPr>
          <w:p w14:paraId="4FE6B5B6">
            <w:pPr>
              <w:jc w:val="center"/>
              <w:rPr>
                <w:rFonts w:hint="eastAsia" w:asciiTheme="minorEastAsia" w:hAnsiTheme="minorEastAsia" w:eastAsiaTheme="minorEastAsia" w:cstheme="minorEastAsia"/>
                <w:color w:val="auto"/>
                <w:sz w:val="21"/>
                <w:szCs w:val="21"/>
                <w:highlight w:val="none"/>
              </w:rPr>
            </w:pPr>
          </w:p>
        </w:tc>
        <w:tc>
          <w:tcPr>
            <w:tcW w:w="980" w:type="dxa"/>
            <w:noWrap w:val="0"/>
            <w:vAlign w:val="center"/>
          </w:tcPr>
          <w:p w14:paraId="140739EB">
            <w:pPr>
              <w:jc w:val="center"/>
              <w:rPr>
                <w:rFonts w:hint="eastAsia" w:asciiTheme="minorEastAsia" w:hAnsiTheme="minorEastAsia" w:eastAsiaTheme="minorEastAsia" w:cstheme="minorEastAsia"/>
                <w:color w:val="auto"/>
                <w:sz w:val="21"/>
                <w:szCs w:val="21"/>
                <w:highlight w:val="none"/>
              </w:rPr>
            </w:pPr>
          </w:p>
        </w:tc>
        <w:tc>
          <w:tcPr>
            <w:tcW w:w="980" w:type="dxa"/>
            <w:noWrap w:val="0"/>
            <w:vAlign w:val="center"/>
          </w:tcPr>
          <w:p w14:paraId="31032089">
            <w:pPr>
              <w:jc w:val="center"/>
              <w:rPr>
                <w:rFonts w:hint="eastAsia" w:asciiTheme="minorEastAsia" w:hAnsiTheme="minorEastAsia" w:eastAsiaTheme="minorEastAsia" w:cstheme="minorEastAsia"/>
                <w:color w:val="auto"/>
                <w:sz w:val="21"/>
                <w:szCs w:val="21"/>
                <w:highlight w:val="none"/>
              </w:rPr>
            </w:pPr>
          </w:p>
        </w:tc>
        <w:tc>
          <w:tcPr>
            <w:tcW w:w="810" w:type="dxa"/>
            <w:noWrap w:val="0"/>
            <w:vAlign w:val="center"/>
          </w:tcPr>
          <w:p w14:paraId="0E79CFF2">
            <w:pPr>
              <w:jc w:val="center"/>
              <w:rPr>
                <w:rFonts w:hint="eastAsia" w:asciiTheme="minorEastAsia" w:hAnsiTheme="minorEastAsia" w:eastAsiaTheme="minorEastAsia" w:cstheme="minorEastAsia"/>
                <w:color w:val="auto"/>
                <w:sz w:val="21"/>
                <w:szCs w:val="21"/>
                <w:highlight w:val="none"/>
              </w:rPr>
            </w:pPr>
          </w:p>
        </w:tc>
        <w:tc>
          <w:tcPr>
            <w:tcW w:w="1292" w:type="dxa"/>
            <w:noWrap w:val="0"/>
            <w:vAlign w:val="center"/>
          </w:tcPr>
          <w:p w14:paraId="17021359">
            <w:pPr>
              <w:jc w:val="center"/>
              <w:rPr>
                <w:rFonts w:hint="eastAsia" w:asciiTheme="minorEastAsia" w:hAnsiTheme="minorEastAsia" w:eastAsiaTheme="minorEastAsia" w:cstheme="minorEastAsia"/>
                <w:color w:val="auto"/>
                <w:sz w:val="21"/>
                <w:szCs w:val="21"/>
                <w:highlight w:val="none"/>
              </w:rPr>
            </w:pPr>
          </w:p>
        </w:tc>
        <w:tc>
          <w:tcPr>
            <w:tcW w:w="810" w:type="dxa"/>
            <w:noWrap w:val="0"/>
            <w:vAlign w:val="center"/>
          </w:tcPr>
          <w:p w14:paraId="13CD769C">
            <w:pPr>
              <w:jc w:val="center"/>
              <w:rPr>
                <w:rFonts w:hint="eastAsia" w:asciiTheme="minorEastAsia" w:hAnsiTheme="minorEastAsia" w:eastAsiaTheme="minorEastAsia" w:cstheme="minorEastAsia"/>
                <w:color w:val="auto"/>
                <w:sz w:val="21"/>
                <w:szCs w:val="21"/>
                <w:highlight w:val="none"/>
              </w:rPr>
            </w:pPr>
          </w:p>
        </w:tc>
        <w:tc>
          <w:tcPr>
            <w:tcW w:w="995" w:type="dxa"/>
            <w:noWrap w:val="0"/>
            <w:vAlign w:val="center"/>
          </w:tcPr>
          <w:p w14:paraId="6488736B">
            <w:pPr>
              <w:jc w:val="center"/>
              <w:rPr>
                <w:rFonts w:hint="eastAsia" w:asciiTheme="minorEastAsia" w:hAnsiTheme="minorEastAsia" w:eastAsiaTheme="minorEastAsia" w:cstheme="minorEastAsia"/>
                <w:color w:val="auto"/>
                <w:sz w:val="21"/>
                <w:szCs w:val="21"/>
                <w:highlight w:val="none"/>
              </w:rPr>
            </w:pPr>
          </w:p>
        </w:tc>
        <w:tc>
          <w:tcPr>
            <w:tcW w:w="1298" w:type="dxa"/>
            <w:noWrap w:val="0"/>
            <w:vAlign w:val="center"/>
          </w:tcPr>
          <w:p w14:paraId="48F7DA72">
            <w:pPr>
              <w:jc w:val="center"/>
              <w:rPr>
                <w:rFonts w:hint="eastAsia" w:asciiTheme="minorEastAsia" w:hAnsiTheme="minorEastAsia" w:eastAsiaTheme="minorEastAsia" w:cstheme="minorEastAsia"/>
                <w:color w:val="auto"/>
                <w:sz w:val="21"/>
                <w:szCs w:val="21"/>
                <w:highlight w:val="none"/>
              </w:rPr>
            </w:pPr>
          </w:p>
        </w:tc>
      </w:tr>
      <w:tr w14:paraId="7E50BC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184" w:type="dxa"/>
            <w:noWrap w:val="0"/>
            <w:vAlign w:val="center"/>
          </w:tcPr>
          <w:p w14:paraId="5AB1BE3D">
            <w:pPr>
              <w:jc w:val="center"/>
              <w:rPr>
                <w:rFonts w:hint="eastAsia" w:asciiTheme="minorEastAsia" w:hAnsiTheme="minorEastAsia" w:eastAsiaTheme="minorEastAsia" w:cstheme="minorEastAsia"/>
                <w:color w:val="auto"/>
                <w:sz w:val="21"/>
                <w:szCs w:val="21"/>
                <w:highlight w:val="none"/>
              </w:rPr>
            </w:pPr>
          </w:p>
        </w:tc>
        <w:tc>
          <w:tcPr>
            <w:tcW w:w="1447" w:type="dxa"/>
            <w:noWrap w:val="0"/>
            <w:vAlign w:val="center"/>
          </w:tcPr>
          <w:p w14:paraId="22DF30E0">
            <w:pPr>
              <w:jc w:val="center"/>
              <w:rPr>
                <w:rFonts w:hint="eastAsia" w:asciiTheme="minorEastAsia" w:hAnsiTheme="minorEastAsia" w:eastAsiaTheme="minorEastAsia" w:cstheme="minorEastAsia"/>
                <w:color w:val="auto"/>
                <w:sz w:val="21"/>
                <w:szCs w:val="21"/>
                <w:highlight w:val="none"/>
              </w:rPr>
            </w:pPr>
          </w:p>
        </w:tc>
        <w:tc>
          <w:tcPr>
            <w:tcW w:w="980" w:type="dxa"/>
            <w:noWrap w:val="0"/>
            <w:vAlign w:val="center"/>
          </w:tcPr>
          <w:p w14:paraId="059722F8">
            <w:pPr>
              <w:jc w:val="center"/>
              <w:rPr>
                <w:rFonts w:hint="eastAsia" w:asciiTheme="minorEastAsia" w:hAnsiTheme="minorEastAsia" w:eastAsiaTheme="minorEastAsia" w:cstheme="minorEastAsia"/>
                <w:color w:val="auto"/>
                <w:sz w:val="21"/>
                <w:szCs w:val="21"/>
                <w:highlight w:val="none"/>
              </w:rPr>
            </w:pPr>
          </w:p>
        </w:tc>
        <w:tc>
          <w:tcPr>
            <w:tcW w:w="980" w:type="dxa"/>
            <w:noWrap w:val="0"/>
            <w:vAlign w:val="center"/>
          </w:tcPr>
          <w:p w14:paraId="50967799">
            <w:pPr>
              <w:jc w:val="center"/>
              <w:rPr>
                <w:rFonts w:hint="eastAsia" w:asciiTheme="minorEastAsia" w:hAnsiTheme="minorEastAsia" w:eastAsiaTheme="minorEastAsia" w:cstheme="minorEastAsia"/>
                <w:color w:val="auto"/>
                <w:sz w:val="21"/>
                <w:szCs w:val="21"/>
                <w:highlight w:val="none"/>
              </w:rPr>
            </w:pPr>
          </w:p>
        </w:tc>
        <w:tc>
          <w:tcPr>
            <w:tcW w:w="810" w:type="dxa"/>
            <w:noWrap w:val="0"/>
            <w:vAlign w:val="center"/>
          </w:tcPr>
          <w:p w14:paraId="21203503">
            <w:pPr>
              <w:jc w:val="center"/>
              <w:rPr>
                <w:rFonts w:hint="eastAsia" w:asciiTheme="minorEastAsia" w:hAnsiTheme="minorEastAsia" w:eastAsiaTheme="minorEastAsia" w:cstheme="minorEastAsia"/>
                <w:color w:val="auto"/>
                <w:sz w:val="21"/>
                <w:szCs w:val="21"/>
                <w:highlight w:val="none"/>
              </w:rPr>
            </w:pPr>
          </w:p>
        </w:tc>
        <w:tc>
          <w:tcPr>
            <w:tcW w:w="1292" w:type="dxa"/>
            <w:noWrap w:val="0"/>
            <w:vAlign w:val="center"/>
          </w:tcPr>
          <w:p w14:paraId="79345D10">
            <w:pPr>
              <w:jc w:val="center"/>
              <w:rPr>
                <w:rFonts w:hint="eastAsia" w:asciiTheme="minorEastAsia" w:hAnsiTheme="minorEastAsia" w:eastAsiaTheme="minorEastAsia" w:cstheme="minorEastAsia"/>
                <w:color w:val="auto"/>
                <w:sz w:val="21"/>
                <w:szCs w:val="21"/>
                <w:highlight w:val="none"/>
              </w:rPr>
            </w:pPr>
          </w:p>
        </w:tc>
        <w:tc>
          <w:tcPr>
            <w:tcW w:w="810" w:type="dxa"/>
            <w:noWrap w:val="0"/>
            <w:vAlign w:val="center"/>
          </w:tcPr>
          <w:p w14:paraId="3F3C3B7C">
            <w:pPr>
              <w:jc w:val="center"/>
              <w:rPr>
                <w:rFonts w:hint="eastAsia" w:asciiTheme="minorEastAsia" w:hAnsiTheme="minorEastAsia" w:eastAsiaTheme="minorEastAsia" w:cstheme="minorEastAsia"/>
                <w:color w:val="auto"/>
                <w:sz w:val="21"/>
                <w:szCs w:val="21"/>
                <w:highlight w:val="none"/>
              </w:rPr>
            </w:pPr>
          </w:p>
        </w:tc>
        <w:tc>
          <w:tcPr>
            <w:tcW w:w="995" w:type="dxa"/>
            <w:noWrap w:val="0"/>
            <w:vAlign w:val="center"/>
          </w:tcPr>
          <w:p w14:paraId="612F9ACB">
            <w:pPr>
              <w:jc w:val="center"/>
              <w:rPr>
                <w:rFonts w:hint="eastAsia" w:asciiTheme="minorEastAsia" w:hAnsiTheme="minorEastAsia" w:eastAsiaTheme="minorEastAsia" w:cstheme="minorEastAsia"/>
                <w:color w:val="auto"/>
                <w:sz w:val="21"/>
                <w:szCs w:val="21"/>
                <w:highlight w:val="none"/>
              </w:rPr>
            </w:pPr>
          </w:p>
        </w:tc>
        <w:tc>
          <w:tcPr>
            <w:tcW w:w="1298" w:type="dxa"/>
            <w:noWrap w:val="0"/>
            <w:vAlign w:val="center"/>
          </w:tcPr>
          <w:p w14:paraId="302C802C">
            <w:pPr>
              <w:jc w:val="center"/>
              <w:rPr>
                <w:rFonts w:hint="eastAsia" w:asciiTheme="minorEastAsia" w:hAnsiTheme="minorEastAsia" w:eastAsiaTheme="minorEastAsia" w:cstheme="minorEastAsia"/>
                <w:color w:val="auto"/>
                <w:sz w:val="21"/>
                <w:szCs w:val="21"/>
                <w:highlight w:val="none"/>
              </w:rPr>
            </w:pPr>
          </w:p>
        </w:tc>
      </w:tr>
      <w:tr w14:paraId="2DC715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1184" w:type="dxa"/>
            <w:noWrap w:val="0"/>
            <w:vAlign w:val="center"/>
          </w:tcPr>
          <w:p w14:paraId="0E5D75D5">
            <w:pPr>
              <w:jc w:val="center"/>
              <w:rPr>
                <w:rFonts w:hint="eastAsia" w:asciiTheme="minorEastAsia" w:hAnsiTheme="minorEastAsia" w:eastAsiaTheme="minorEastAsia" w:cstheme="minorEastAsia"/>
                <w:color w:val="auto"/>
                <w:sz w:val="21"/>
                <w:szCs w:val="21"/>
                <w:highlight w:val="none"/>
              </w:rPr>
            </w:pPr>
          </w:p>
        </w:tc>
        <w:tc>
          <w:tcPr>
            <w:tcW w:w="1447" w:type="dxa"/>
            <w:noWrap w:val="0"/>
            <w:vAlign w:val="center"/>
          </w:tcPr>
          <w:p w14:paraId="156944BB">
            <w:pPr>
              <w:jc w:val="center"/>
              <w:rPr>
                <w:rFonts w:hint="eastAsia" w:asciiTheme="minorEastAsia" w:hAnsiTheme="minorEastAsia" w:eastAsiaTheme="minorEastAsia" w:cstheme="minorEastAsia"/>
                <w:color w:val="auto"/>
                <w:sz w:val="21"/>
                <w:szCs w:val="21"/>
                <w:highlight w:val="none"/>
              </w:rPr>
            </w:pPr>
          </w:p>
        </w:tc>
        <w:tc>
          <w:tcPr>
            <w:tcW w:w="980" w:type="dxa"/>
            <w:noWrap w:val="0"/>
            <w:vAlign w:val="center"/>
          </w:tcPr>
          <w:p w14:paraId="4BAF7C11">
            <w:pPr>
              <w:jc w:val="center"/>
              <w:rPr>
                <w:rFonts w:hint="eastAsia" w:asciiTheme="minorEastAsia" w:hAnsiTheme="minorEastAsia" w:eastAsiaTheme="minorEastAsia" w:cstheme="minorEastAsia"/>
                <w:color w:val="auto"/>
                <w:sz w:val="21"/>
                <w:szCs w:val="21"/>
                <w:highlight w:val="none"/>
              </w:rPr>
            </w:pPr>
          </w:p>
        </w:tc>
        <w:tc>
          <w:tcPr>
            <w:tcW w:w="980" w:type="dxa"/>
            <w:noWrap w:val="0"/>
            <w:vAlign w:val="center"/>
          </w:tcPr>
          <w:p w14:paraId="0407C45F">
            <w:pPr>
              <w:jc w:val="center"/>
              <w:rPr>
                <w:rFonts w:hint="eastAsia" w:asciiTheme="minorEastAsia" w:hAnsiTheme="minorEastAsia" w:eastAsiaTheme="minorEastAsia" w:cstheme="minorEastAsia"/>
                <w:color w:val="auto"/>
                <w:sz w:val="21"/>
                <w:szCs w:val="21"/>
                <w:highlight w:val="none"/>
              </w:rPr>
            </w:pPr>
          </w:p>
        </w:tc>
        <w:tc>
          <w:tcPr>
            <w:tcW w:w="810" w:type="dxa"/>
            <w:noWrap w:val="0"/>
            <w:vAlign w:val="center"/>
          </w:tcPr>
          <w:p w14:paraId="3189EE64">
            <w:pPr>
              <w:jc w:val="center"/>
              <w:rPr>
                <w:rFonts w:hint="eastAsia" w:asciiTheme="minorEastAsia" w:hAnsiTheme="minorEastAsia" w:eastAsiaTheme="minorEastAsia" w:cstheme="minorEastAsia"/>
                <w:color w:val="auto"/>
                <w:sz w:val="21"/>
                <w:szCs w:val="21"/>
                <w:highlight w:val="none"/>
              </w:rPr>
            </w:pPr>
          </w:p>
        </w:tc>
        <w:tc>
          <w:tcPr>
            <w:tcW w:w="1292" w:type="dxa"/>
            <w:noWrap w:val="0"/>
            <w:vAlign w:val="center"/>
          </w:tcPr>
          <w:p w14:paraId="15397672">
            <w:pPr>
              <w:jc w:val="center"/>
              <w:rPr>
                <w:rFonts w:hint="eastAsia" w:asciiTheme="minorEastAsia" w:hAnsiTheme="minorEastAsia" w:eastAsiaTheme="minorEastAsia" w:cstheme="minorEastAsia"/>
                <w:color w:val="auto"/>
                <w:sz w:val="21"/>
                <w:szCs w:val="21"/>
                <w:highlight w:val="none"/>
              </w:rPr>
            </w:pPr>
          </w:p>
        </w:tc>
        <w:tc>
          <w:tcPr>
            <w:tcW w:w="810" w:type="dxa"/>
            <w:noWrap w:val="0"/>
            <w:vAlign w:val="center"/>
          </w:tcPr>
          <w:p w14:paraId="3E951F8A">
            <w:pPr>
              <w:jc w:val="center"/>
              <w:rPr>
                <w:rFonts w:hint="eastAsia" w:asciiTheme="minorEastAsia" w:hAnsiTheme="minorEastAsia" w:eastAsiaTheme="minorEastAsia" w:cstheme="minorEastAsia"/>
                <w:color w:val="auto"/>
                <w:sz w:val="21"/>
                <w:szCs w:val="21"/>
                <w:highlight w:val="none"/>
              </w:rPr>
            </w:pPr>
          </w:p>
        </w:tc>
        <w:tc>
          <w:tcPr>
            <w:tcW w:w="995" w:type="dxa"/>
            <w:noWrap w:val="0"/>
            <w:vAlign w:val="center"/>
          </w:tcPr>
          <w:p w14:paraId="2477BC64">
            <w:pPr>
              <w:jc w:val="center"/>
              <w:rPr>
                <w:rFonts w:hint="eastAsia" w:asciiTheme="minorEastAsia" w:hAnsiTheme="minorEastAsia" w:eastAsiaTheme="minorEastAsia" w:cstheme="minorEastAsia"/>
                <w:color w:val="auto"/>
                <w:sz w:val="21"/>
                <w:szCs w:val="21"/>
                <w:highlight w:val="none"/>
              </w:rPr>
            </w:pPr>
          </w:p>
        </w:tc>
        <w:tc>
          <w:tcPr>
            <w:tcW w:w="1298" w:type="dxa"/>
            <w:noWrap w:val="0"/>
            <w:vAlign w:val="center"/>
          </w:tcPr>
          <w:p w14:paraId="47511A00">
            <w:pPr>
              <w:jc w:val="center"/>
              <w:rPr>
                <w:rFonts w:hint="eastAsia" w:asciiTheme="minorEastAsia" w:hAnsiTheme="minorEastAsia" w:eastAsiaTheme="minorEastAsia" w:cstheme="minorEastAsia"/>
                <w:color w:val="auto"/>
                <w:sz w:val="21"/>
                <w:szCs w:val="21"/>
                <w:highlight w:val="none"/>
              </w:rPr>
            </w:pPr>
          </w:p>
        </w:tc>
      </w:tr>
      <w:tr w14:paraId="501493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1184" w:type="dxa"/>
            <w:noWrap w:val="0"/>
            <w:vAlign w:val="center"/>
          </w:tcPr>
          <w:p w14:paraId="6D758438">
            <w:pPr>
              <w:jc w:val="center"/>
              <w:rPr>
                <w:rFonts w:hint="eastAsia" w:asciiTheme="minorEastAsia" w:hAnsiTheme="minorEastAsia" w:eastAsiaTheme="minorEastAsia" w:cstheme="minorEastAsia"/>
                <w:color w:val="auto"/>
                <w:sz w:val="21"/>
                <w:szCs w:val="21"/>
                <w:highlight w:val="none"/>
              </w:rPr>
            </w:pPr>
          </w:p>
        </w:tc>
        <w:tc>
          <w:tcPr>
            <w:tcW w:w="1447" w:type="dxa"/>
            <w:noWrap w:val="0"/>
            <w:vAlign w:val="center"/>
          </w:tcPr>
          <w:p w14:paraId="41EA597C">
            <w:pPr>
              <w:jc w:val="center"/>
              <w:rPr>
                <w:rFonts w:hint="eastAsia" w:asciiTheme="minorEastAsia" w:hAnsiTheme="minorEastAsia" w:eastAsiaTheme="minorEastAsia" w:cstheme="minorEastAsia"/>
                <w:color w:val="auto"/>
                <w:sz w:val="21"/>
                <w:szCs w:val="21"/>
                <w:highlight w:val="none"/>
              </w:rPr>
            </w:pPr>
          </w:p>
        </w:tc>
        <w:tc>
          <w:tcPr>
            <w:tcW w:w="980" w:type="dxa"/>
            <w:noWrap w:val="0"/>
            <w:vAlign w:val="center"/>
          </w:tcPr>
          <w:p w14:paraId="49905140">
            <w:pPr>
              <w:jc w:val="center"/>
              <w:rPr>
                <w:rFonts w:hint="eastAsia" w:asciiTheme="minorEastAsia" w:hAnsiTheme="minorEastAsia" w:eastAsiaTheme="minorEastAsia" w:cstheme="minorEastAsia"/>
                <w:color w:val="auto"/>
                <w:sz w:val="21"/>
                <w:szCs w:val="21"/>
                <w:highlight w:val="none"/>
              </w:rPr>
            </w:pPr>
          </w:p>
        </w:tc>
        <w:tc>
          <w:tcPr>
            <w:tcW w:w="980" w:type="dxa"/>
            <w:noWrap w:val="0"/>
            <w:vAlign w:val="center"/>
          </w:tcPr>
          <w:p w14:paraId="668CC778">
            <w:pPr>
              <w:jc w:val="center"/>
              <w:rPr>
                <w:rFonts w:hint="eastAsia" w:asciiTheme="minorEastAsia" w:hAnsiTheme="minorEastAsia" w:eastAsiaTheme="minorEastAsia" w:cstheme="minorEastAsia"/>
                <w:color w:val="auto"/>
                <w:sz w:val="21"/>
                <w:szCs w:val="21"/>
                <w:highlight w:val="none"/>
              </w:rPr>
            </w:pPr>
          </w:p>
        </w:tc>
        <w:tc>
          <w:tcPr>
            <w:tcW w:w="810" w:type="dxa"/>
            <w:noWrap w:val="0"/>
            <w:vAlign w:val="center"/>
          </w:tcPr>
          <w:p w14:paraId="2A4C57BF">
            <w:pPr>
              <w:jc w:val="center"/>
              <w:rPr>
                <w:rFonts w:hint="eastAsia" w:asciiTheme="minorEastAsia" w:hAnsiTheme="minorEastAsia" w:eastAsiaTheme="minorEastAsia" w:cstheme="minorEastAsia"/>
                <w:color w:val="auto"/>
                <w:sz w:val="21"/>
                <w:szCs w:val="21"/>
                <w:highlight w:val="none"/>
              </w:rPr>
            </w:pPr>
          </w:p>
        </w:tc>
        <w:tc>
          <w:tcPr>
            <w:tcW w:w="1292" w:type="dxa"/>
            <w:noWrap w:val="0"/>
            <w:vAlign w:val="center"/>
          </w:tcPr>
          <w:p w14:paraId="0880A1EF">
            <w:pPr>
              <w:jc w:val="center"/>
              <w:rPr>
                <w:rFonts w:hint="eastAsia" w:asciiTheme="minorEastAsia" w:hAnsiTheme="minorEastAsia" w:eastAsiaTheme="minorEastAsia" w:cstheme="minorEastAsia"/>
                <w:color w:val="auto"/>
                <w:sz w:val="21"/>
                <w:szCs w:val="21"/>
                <w:highlight w:val="none"/>
              </w:rPr>
            </w:pPr>
          </w:p>
        </w:tc>
        <w:tc>
          <w:tcPr>
            <w:tcW w:w="810" w:type="dxa"/>
            <w:noWrap w:val="0"/>
            <w:vAlign w:val="center"/>
          </w:tcPr>
          <w:p w14:paraId="6FE9AD80">
            <w:pPr>
              <w:jc w:val="center"/>
              <w:rPr>
                <w:rFonts w:hint="eastAsia" w:asciiTheme="minorEastAsia" w:hAnsiTheme="minorEastAsia" w:eastAsiaTheme="minorEastAsia" w:cstheme="minorEastAsia"/>
                <w:color w:val="auto"/>
                <w:sz w:val="21"/>
                <w:szCs w:val="21"/>
                <w:highlight w:val="none"/>
              </w:rPr>
            </w:pPr>
          </w:p>
        </w:tc>
        <w:tc>
          <w:tcPr>
            <w:tcW w:w="995" w:type="dxa"/>
            <w:noWrap w:val="0"/>
            <w:vAlign w:val="center"/>
          </w:tcPr>
          <w:p w14:paraId="741091B8">
            <w:pPr>
              <w:jc w:val="center"/>
              <w:rPr>
                <w:rFonts w:hint="eastAsia" w:asciiTheme="minorEastAsia" w:hAnsiTheme="minorEastAsia" w:eastAsiaTheme="minorEastAsia" w:cstheme="minorEastAsia"/>
                <w:color w:val="auto"/>
                <w:sz w:val="21"/>
                <w:szCs w:val="21"/>
                <w:highlight w:val="none"/>
              </w:rPr>
            </w:pPr>
          </w:p>
        </w:tc>
        <w:tc>
          <w:tcPr>
            <w:tcW w:w="1298" w:type="dxa"/>
            <w:noWrap w:val="0"/>
            <w:vAlign w:val="center"/>
          </w:tcPr>
          <w:p w14:paraId="192C6F52">
            <w:pPr>
              <w:jc w:val="center"/>
              <w:rPr>
                <w:rFonts w:hint="eastAsia" w:asciiTheme="minorEastAsia" w:hAnsiTheme="minorEastAsia" w:eastAsiaTheme="minorEastAsia" w:cstheme="minorEastAsia"/>
                <w:color w:val="auto"/>
                <w:sz w:val="21"/>
                <w:szCs w:val="21"/>
                <w:highlight w:val="none"/>
              </w:rPr>
            </w:pPr>
          </w:p>
        </w:tc>
      </w:tr>
      <w:tr w14:paraId="336E2F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1184" w:type="dxa"/>
            <w:noWrap w:val="0"/>
            <w:vAlign w:val="center"/>
          </w:tcPr>
          <w:p w14:paraId="4B4A8CB0">
            <w:pPr>
              <w:jc w:val="center"/>
              <w:rPr>
                <w:rFonts w:hint="eastAsia" w:asciiTheme="minorEastAsia" w:hAnsiTheme="minorEastAsia" w:eastAsiaTheme="minorEastAsia" w:cstheme="minorEastAsia"/>
                <w:color w:val="auto"/>
                <w:sz w:val="21"/>
                <w:szCs w:val="21"/>
                <w:highlight w:val="none"/>
              </w:rPr>
            </w:pPr>
          </w:p>
        </w:tc>
        <w:tc>
          <w:tcPr>
            <w:tcW w:w="1447" w:type="dxa"/>
            <w:noWrap w:val="0"/>
            <w:vAlign w:val="center"/>
          </w:tcPr>
          <w:p w14:paraId="4B7EF3DB">
            <w:pPr>
              <w:jc w:val="center"/>
              <w:rPr>
                <w:rFonts w:hint="eastAsia" w:asciiTheme="minorEastAsia" w:hAnsiTheme="minorEastAsia" w:eastAsiaTheme="minorEastAsia" w:cstheme="minorEastAsia"/>
                <w:color w:val="auto"/>
                <w:sz w:val="21"/>
                <w:szCs w:val="21"/>
                <w:highlight w:val="none"/>
              </w:rPr>
            </w:pPr>
          </w:p>
        </w:tc>
        <w:tc>
          <w:tcPr>
            <w:tcW w:w="980" w:type="dxa"/>
            <w:noWrap w:val="0"/>
            <w:vAlign w:val="center"/>
          </w:tcPr>
          <w:p w14:paraId="258718A0">
            <w:pPr>
              <w:jc w:val="center"/>
              <w:rPr>
                <w:rFonts w:hint="eastAsia" w:asciiTheme="minorEastAsia" w:hAnsiTheme="minorEastAsia" w:eastAsiaTheme="minorEastAsia" w:cstheme="minorEastAsia"/>
                <w:color w:val="auto"/>
                <w:sz w:val="21"/>
                <w:szCs w:val="21"/>
                <w:highlight w:val="none"/>
              </w:rPr>
            </w:pPr>
          </w:p>
        </w:tc>
        <w:tc>
          <w:tcPr>
            <w:tcW w:w="980" w:type="dxa"/>
            <w:noWrap w:val="0"/>
            <w:vAlign w:val="center"/>
          </w:tcPr>
          <w:p w14:paraId="473771BA">
            <w:pPr>
              <w:jc w:val="center"/>
              <w:rPr>
                <w:rFonts w:hint="eastAsia" w:asciiTheme="minorEastAsia" w:hAnsiTheme="minorEastAsia" w:eastAsiaTheme="minorEastAsia" w:cstheme="minorEastAsia"/>
                <w:color w:val="auto"/>
                <w:sz w:val="21"/>
                <w:szCs w:val="21"/>
                <w:highlight w:val="none"/>
              </w:rPr>
            </w:pPr>
          </w:p>
        </w:tc>
        <w:tc>
          <w:tcPr>
            <w:tcW w:w="810" w:type="dxa"/>
            <w:noWrap w:val="0"/>
            <w:vAlign w:val="center"/>
          </w:tcPr>
          <w:p w14:paraId="65D685AB">
            <w:pPr>
              <w:jc w:val="center"/>
              <w:rPr>
                <w:rFonts w:hint="eastAsia" w:asciiTheme="minorEastAsia" w:hAnsiTheme="minorEastAsia" w:eastAsiaTheme="minorEastAsia" w:cstheme="minorEastAsia"/>
                <w:color w:val="auto"/>
                <w:sz w:val="21"/>
                <w:szCs w:val="21"/>
                <w:highlight w:val="none"/>
              </w:rPr>
            </w:pPr>
          </w:p>
        </w:tc>
        <w:tc>
          <w:tcPr>
            <w:tcW w:w="1292" w:type="dxa"/>
            <w:noWrap w:val="0"/>
            <w:vAlign w:val="center"/>
          </w:tcPr>
          <w:p w14:paraId="48B4A087">
            <w:pPr>
              <w:jc w:val="center"/>
              <w:rPr>
                <w:rFonts w:hint="eastAsia" w:asciiTheme="minorEastAsia" w:hAnsiTheme="minorEastAsia" w:eastAsiaTheme="minorEastAsia" w:cstheme="minorEastAsia"/>
                <w:color w:val="auto"/>
                <w:sz w:val="21"/>
                <w:szCs w:val="21"/>
                <w:highlight w:val="none"/>
              </w:rPr>
            </w:pPr>
          </w:p>
        </w:tc>
        <w:tc>
          <w:tcPr>
            <w:tcW w:w="810" w:type="dxa"/>
            <w:noWrap w:val="0"/>
            <w:vAlign w:val="center"/>
          </w:tcPr>
          <w:p w14:paraId="6BBE1D6E">
            <w:pPr>
              <w:jc w:val="center"/>
              <w:rPr>
                <w:rFonts w:hint="eastAsia" w:asciiTheme="minorEastAsia" w:hAnsiTheme="minorEastAsia" w:eastAsiaTheme="minorEastAsia" w:cstheme="minorEastAsia"/>
                <w:color w:val="auto"/>
                <w:sz w:val="21"/>
                <w:szCs w:val="21"/>
                <w:highlight w:val="none"/>
              </w:rPr>
            </w:pPr>
          </w:p>
        </w:tc>
        <w:tc>
          <w:tcPr>
            <w:tcW w:w="995" w:type="dxa"/>
            <w:noWrap w:val="0"/>
            <w:vAlign w:val="center"/>
          </w:tcPr>
          <w:p w14:paraId="32A64CD3">
            <w:pPr>
              <w:jc w:val="center"/>
              <w:rPr>
                <w:rFonts w:hint="eastAsia" w:asciiTheme="minorEastAsia" w:hAnsiTheme="minorEastAsia" w:eastAsiaTheme="minorEastAsia" w:cstheme="minorEastAsia"/>
                <w:color w:val="auto"/>
                <w:sz w:val="21"/>
                <w:szCs w:val="21"/>
                <w:highlight w:val="none"/>
              </w:rPr>
            </w:pPr>
          </w:p>
        </w:tc>
        <w:tc>
          <w:tcPr>
            <w:tcW w:w="1298" w:type="dxa"/>
            <w:noWrap w:val="0"/>
            <w:vAlign w:val="center"/>
          </w:tcPr>
          <w:p w14:paraId="2C83FF96">
            <w:pPr>
              <w:jc w:val="center"/>
              <w:rPr>
                <w:rFonts w:hint="eastAsia" w:asciiTheme="minorEastAsia" w:hAnsiTheme="minorEastAsia" w:eastAsiaTheme="minorEastAsia" w:cstheme="minorEastAsia"/>
                <w:color w:val="auto"/>
                <w:sz w:val="21"/>
                <w:szCs w:val="21"/>
                <w:highlight w:val="none"/>
              </w:rPr>
            </w:pPr>
          </w:p>
        </w:tc>
      </w:tr>
      <w:tr w14:paraId="0A9B4C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1184" w:type="dxa"/>
            <w:noWrap w:val="0"/>
            <w:vAlign w:val="center"/>
          </w:tcPr>
          <w:p w14:paraId="238A881C">
            <w:pPr>
              <w:jc w:val="center"/>
              <w:rPr>
                <w:rFonts w:hint="eastAsia" w:asciiTheme="minorEastAsia" w:hAnsiTheme="minorEastAsia" w:eastAsiaTheme="minorEastAsia" w:cstheme="minorEastAsia"/>
                <w:color w:val="auto"/>
                <w:sz w:val="21"/>
                <w:szCs w:val="21"/>
                <w:highlight w:val="none"/>
              </w:rPr>
            </w:pPr>
          </w:p>
        </w:tc>
        <w:tc>
          <w:tcPr>
            <w:tcW w:w="1447" w:type="dxa"/>
            <w:noWrap w:val="0"/>
            <w:vAlign w:val="center"/>
          </w:tcPr>
          <w:p w14:paraId="5AC7DCAF">
            <w:pPr>
              <w:jc w:val="center"/>
              <w:rPr>
                <w:rFonts w:hint="eastAsia" w:asciiTheme="minorEastAsia" w:hAnsiTheme="minorEastAsia" w:eastAsiaTheme="minorEastAsia" w:cstheme="minorEastAsia"/>
                <w:color w:val="auto"/>
                <w:sz w:val="21"/>
                <w:szCs w:val="21"/>
                <w:highlight w:val="none"/>
              </w:rPr>
            </w:pPr>
          </w:p>
        </w:tc>
        <w:tc>
          <w:tcPr>
            <w:tcW w:w="980" w:type="dxa"/>
            <w:noWrap w:val="0"/>
            <w:vAlign w:val="center"/>
          </w:tcPr>
          <w:p w14:paraId="14193B54">
            <w:pPr>
              <w:jc w:val="center"/>
              <w:rPr>
                <w:rFonts w:hint="eastAsia" w:asciiTheme="minorEastAsia" w:hAnsiTheme="minorEastAsia" w:eastAsiaTheme="minorEastAsia" w:cstheme="minorEastAsia"/>
                <w:color w:val="auto"/>
                <w:sz w:val="21"/>
                <w:szCs w:val="21"/>
                <w:highlight w:val="none"/>
              </w:rPr>
            </w:pPr>
          </w:p>
        </w:tc>
        <w:tc>
          <w:tcPr>
            <w:tcW w:w="980" w:type="dxa"/>
            <w:noWrap w:val="0"/>
            <w:vAlign w:val="center"/>
          </w:tcPr>
          <w:p w14:paraId="5D22C1E7">
            <w:pPr>
              <w:jc w:val="center"/>
              <w:rPr>
                <w:rFonts w:hint="eastAsia" w:asciiTheme="minorEastAsia" w:hAnsiTheme="minorEastAsia" w:eastAsiaTheme="minorEastAsia" w:cstheme="minorEastAsia"/>
                <w:color w:val="auto"/>
                <w:sz w:val="21"/>
                <w:szCs w:val="21"/>
                <w:highlight w:val="none"/>
              </w:rPr>
            </w:pPr>
          </w:p>
        </w:tc>
        <w:tc>
          <w:tcPr>
            <w:tcW w:w="810" w:type="dxa"/>
            <w:noWrap w:val="0"/>
            <w:vAlign w:val="center"/>
          </w:tcPr>
          <w:p w14:paraId="7BA5FF01">
            <w:pPr>
              <w:jc w:val="center"/>
              <w:rPr>
                <w:rFonts w:hint="eastAsia" w:asciiTheme="minorEastAsia" w:hAnsiTheme="minorEastAsia" w:eastAsiaTheme="minorEastAsia" w:cstheme="minorEastAsia"/>
                <w:color w:val="auto"/>
                <w:sz w:val="21"/>
                <w:szCs w:val="21"/>
                <w:highlight w:val="none"/>
              </w:rPr>
            </w:pPr>
          </w:p>
        </w:tc>
        <w:tc>
          <w:tcPr>
            <w:tcW w:w="1292" w:type="dxa"/>
            <w:noWrap w:val="0"/>
            <w:vAlign w:val="center"/>
          </w:tcPr>
          <w:p w14:paraId="35752D81">
            <w:pPr>
              <w:jc w:val="center"/>
              <w:rPr>
                <w:rFonts w:hint="eastAsia" w:asciiTheme="minorEastAsia" w:hAnsiTheme="minorEastAsia" w:eastAsiaTheme="minorEastAsia" w:cstheme="minorEastAsia"/>
                <w:color w:val="auto"/>
                <w:sz w:val="21"/>
                <w:szCs w:val="21"/>
                <w:highlight w:val="none"/>
              </w:rPr>
            </w:pPr>
          </w:p>
        </w:tc>
        <w:tc>
          <w:tcPr>
            <w:tcW w:w="810" w:type="dxa"/>
            <w:noWrap w:val="0"/>
            <w:vAlign w:val="center"/>
          </w:tcPr>
          <w:p w14:paraId="7EA27AD4">
            <w:pPr>
              <w:jc w:val="center"/>
              <w:rPr>
                <w:rFonts w:hint="eastAsia" w:asciiTheme="minorEastAsia" w:hAnsiTheme="minorEastAsia" w:eastAsiaTheme="minorEastAsia" w:cstheme="minorEastAsia"/>
                <w:color w:val="auto"/>
                <w:sz w:val="21"/>
                <w:szCs w:val="21"/>
                <w:highlight w:val="none"/>
              </w:rPr>
            </w:pPr>
          </w:p>
        </w:tc>
        <w:tc>
          <w:tcPr>
            <w:tcW w:w="995" w:type="dxa"/>
            <w:noWrap w:val="0"/>
            <w:vAlign w:val="center"/>
          </w:tcPr>
          <w:p w14:paraId="7C254F37">
            <w:pPr>
              <w:jc w:val="center"/>
              <w:rPr>
                <w:rFonts w:hint="eastAsia" w:asciiTheme="minorEastAsia" w:hAnsiTheme="minorEastAsia" w:eastAsiaTheme="minorEastAsia" w:cstheme="minorEastAsia"/>
                <w:color w:val="auto"/>
                <w:sz w:val="21"/>
                <w:szCs w:val="21"/>
                <w:highlight w:val="none"/>
              </w:rPr>
            </w:pPr>
          </w:p>
        </w:tc>
        <w:tc>
          <w:tcPr>
            <w:tcW w:w="1298" w:type="dxa"/>
            <w:noWrap w:val="0"/>
            <w:vAlign w:val="center"/>
          </w:tcPr>
          <w:p w14:paraId="67E109AE">
            <w:pPr>
              <w:jc w:val="center"/>
              <w:rPr>
                <w:rFonts w:hint="eastAsia" w:asciiTheme="minorEastAsia" w:hAnsiTheme="minorEastAsia" w:eastAsiaTheme="minorEastAsia" w:cstheme="minorEastAsia"/>
                <w:color w:val="auto"/>
                <w:sz w:val="21"/>
                <w:szCs w:val="21"/>
                <w:highlight w:val="none"/>
              </w:rPr>
            </w:pPr>
          </w:p>
        </w:tc>
      </w:tr>
      <w:tr w14:paraId="28EAB5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1184" w:type="dxa"/>
            <w:noWrap w:val="0"/>
            <w:vAlign w:val="center"/>
          </w:tcPr>
          <w:p w14:paraId="46086567">
            <w:pPr>
              <w:jc w:val="center"/>
              <w:rPr>
                <w:rFonts w:hint="eastAsia" w:asciiTheme="minorEastAsia" w:hAnsiTheme="minorEastAsia" w:eastAsiaTheme="minorEastAsia" w:cstheme="minorEastAsia"/>
                <w:color w:val="auto"/>
                <w:sz w:val="21"/>
                <w:szCs w:val="21"/>
                <w:highlight w:val="none"/>
              </w:rPr>
            </w:pPr>
          </w:p>
        </w:tc>
        <w:tc>
          <w:tcPr>
            <w:tcW w:w="1447" w:type="dxa"/>
            <w:noWrap w:val="0"/>
            <w:vAlign w:val="center"/>
          </w:tcPr>
          <w:p w14:paraId="384FC90E">
            <w:pPr>
              <w:jc w:val="center"/>
              <w:rPr>
                <w:rFonts w:hint="eastAsia" w:asciiTheme="minorEastAsia" w:hAnsiTheme="minorEastAsia" w:eastAsiaTheme="minorEastAsia" w:cstheme="minorEastAsia"/>
                <w:color w:val="auto"/>
                <w:sz w:val="21"/>
                <w:szCs w:val="21"/>
                <w:highlight w:val="none"/>
              </w:rPr>
            </w:pPr>
          </w:p>
        </w:tc>
        <w:tc>
          <w:tcPr>
            <w:tcW w:w="980" w:type="dxa"/>
            <w:noWrap w:val="0"/>
            <w:vAlign w:val="center"/>
          </w:tcPr>
          <w:p w14:paraId="7AE17052">
            <w:pPr>
              <w:jc w:val="center"/>
              <w:rPr>
                <w:rFonts w:hint="eastAsia" w:asciiTheme="minorEastAsia" w:hAnsiTheme="minorEastAsia" w:eastAsiaTheme="minorEastAsia" w:cstheme="minorEastAsia"/>
                <w:color w:val="auto"/>
                <w:sz w:val="21"/>
                <w:szCs w:val="21"/>
                <w:highlight w:val="none"/>
              </w:rPr>
            </w:pPr>
          </w:p>
        </w:tc>
        <w:tc>
          <w:tcPr>
            <w:tcW w:w="980" w:type="dxa"/>
            <w:noWrap w:val="0"/>
            <w:vAlign w:val="center"/>
          </w:tcPr>
          <w:p w14:paraId="1E29C4DC">
            <w:pPr>
              <w:jc w:val="center"/>
              <w:rPr>
                <w:rFonts w:hint="eastAsia" w:asciiTheme="minorEastAsia" w:hAnsiTheme="minorEastAsia" w:eastAsiaTheme="minorEastAsia" w:cstheme="minorEastAsia"/>
                <w:color w:val="auto"/>
                <w:sz w:val="21"/>
                <w:szCs w:val="21"/>
                <w:highlight w:val="none"/>
              </w:rPr>
            </w:pPr>
          </w:p>
        </w:tc>
        <w:tc>
          <w:tcPr>
            <w:tcW w:w="810" w:type="dxa"/>
            <w:noWrap w:val="0"/>
            <w:vAlign w:val="center"/>
          </w:tcPr>
          <w:p w14:paraId="3D278497">
            <w:pPr>
              <w:jc w:val="center"/>
              <w:rPr>
                <w:rFonts w:hint="eastAsia" w:asciiTheme="minorEastAsia" w:hAnsiTheme="minorEastAsia" w:eastAsiaTheme="minorEastAsia" w:cstheme="minorEastAsia"/>
                <w:color w:val="auto"/>
                <w:sz w:val="21"/>
                <w:szCs w:val="21"/>
                <w:highlight w:val="none"/>
              </w:rPr>
            </w:pPr>
          </w:p>
        </w:tc>
        <w:tc>
          <w:tcPr>
            <w:tcW w:w="1292" w:type="dxa"/>
            <w:noWrap w:val="0"/>
            <w:vAlign w:val="center"/>
          </w:tcPr>
          <w:p w14:paraId="4496BF2E">
            <w:pPr>
              <w:jc w:val="center"/>
              <w:rPr>
                <w:rFonts w:hint="eastAsia" w:asciiTheme="minorEastAsia" w:hAnsiTheme="minorEastAsia" w:eastAsiaTheme="minorEastAsia" w:cstheme="minorEastAsia"/>
                <w:color w:val="auto"/>
                <w:sz w:val="21"/>
                <w:szCs w:val="21"/>
                <w:highlight w:val="none"/>
              </w:rPr>
            </w:pPr>
          </w:p>
        </w:tc>
        <w:tc>
          <w:tcPr>
            <w:tcW w:w="810" w:type="dxa"/>
            <w:noWrap w:val="0"/>
            <w:vAlign w:val="center"/>
          </w:tcPr>
          <w:p w14:paraId="30D335C4">
            <w:pPr>
              <w:jc w:val="center"/>
              <w:rPr>
                <w:rFonts w:hint="eastAsia" w:asciiTheme="minorEastAsia" w:hAnsiTheme="minorEastAsia" w:eastAsiaTheme="minorEastAsia" w:cstheme="minorEastAsia"/>
                <w:color w:val="auto"/>
                <w:sz w:val="21"/>
                <w:szCs w:val="21"/>
                <w:highlight w:val="none"/>
              </w:rPr>
            </w:pPr>
          </w:p>
        </w:tc>
        <w:tc>
          <w:tcPr>
            <w:tcW w:w="995" w:type="dxa"/>
            <w:noWrap w:val="0"/>
            <w:vAlign w:val="center"/>
          </w:tcPr>
          <w:p w14:paraId="7B0816B4">
            <w:pPr>
              <w:jc w:val="center"/>
              <w:rPr>
                <w:rFonts w:hint="eastAsia" w:asciiTheme="minorEastAsia" w:hAnsiTheme="minorEastAsia" w:eastAsiaTheme="minorEastAsia" w:cstheme="minorEastAsia"/>
                <w:color w:val="auto"/>
                <w:sz w:val="21"/>
                <w:szCs w:val="21"/>
                <w:highlight w:val="none"/>
              </w:rPr>
            </w:pPr>
          </w:p>
        </w:tc>
        <w:tc>
          <w:tcPr>
            <w:tcW w:w="1298" w:type="dxa"/>
            <w:noWrap w:val="0"/>
            <w:vAlign w:val="center"/>
          </w:tcPr>
          <w:p w14:paraId="39307F97">
            <w:pPr>
              <w:jc w:val="center"/>
              <w:rPr>
                <w:rFonts w:hint="eastAsia" w:asciiTheme="minorEastAsia" w:hAnsiTheme="minorEastAsia" w:eastAsiaTheme="minorEastAsia" w:cstheme="minorEastAsia"/>
                <w:color w:val="auto"/>
                <w:sz w:val="21"/>
                <w:szCs w:val="21"/>
                <w:highlight w:val="none"/>
              </w:rPr>
            </w:pPr>
          </w:p>
        </w:tc>
      </w:tr>
      <w:tr w14:paraId="0B6BA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1184" w:type="dxa"/>
            <w:noWrap w:val="0"/>
            <w:vAlign w:val="center"/>
          </w:tcPr>
          <w:p w14:paraId="39BAE2C9">
            <w:pPr>
              <w:jc w:val="center"/>
              <w:rPr>
                <w:rFonts w:hint="eastAsia" w:asciiTheme="minorEastAsia" w:hAnsiTheme="minorEastAsia" w:eastAsiaTheme="minorEastAsia" w:cstheme="minorEastAsia"/>
                <w:color w:val="auto"/>
                <w:sz w:val="21"/>
                <w:szCs w:val="21"/>
                <w:highlight w:val="none"/>
              </w:rPr>
            </w:pPr>
          </w:p>
        </w:tc>
        <w:tc>
          <w:tcPr>
            <w:tcW w:w="1447" w:type="dxa"/>
            <w:noWrap w:val="0"/>
            <w:vAlign w:val="center"/>
          </w:tcPr>
          <w:p w14:paraId="3D71D620">
            <w:pPr>
              <w:jc w:val="center"/>
              <w:rPr>
                <w:rFonts w:hint="eastAsia" w:asciiTheme="minorEastAsia" w:hAnsiTheme="minorEastAsia" w:eastAsiaTheme="minorEastAsia" w:cstheme="minorEastAsia"/>
                <w:color w:val="auto"/>
                <w:sz w:val="21"/>
                <w:szCs w:val="21"/>
                <w:highlight w:val="none"/>
              </w:rPr>
            </w:pPr>
          </w:p>
        </w:tc>
        <w:tc>
          <w:tcPr>
            <w:tcW w:w="980" w:type="dxa"/>
            <w:noWrap w:val="0"/>
            <w:vAlign w:val="center"/>
          </w:tcPr>
          <w:p w14:paraId="1F7C7C68">
            <w:pPr>
              <w:jc w:val="center"/>
              <w:rPr>
                <w:rFonts w:hint="eastAsia" w:asciiTheme="minorEastAsia" w:hAnsiTheme="minorEastAsia" w:eastAsiaTheme="minorEastAsia" w:cstheme="minorEastAsia"/>
                <w:color w:val="auto"/>
                <w:sz w:val="21"/>
                <w:szCs w:val="21"/>
                <w:highlight w:val="none"/>
              </w:rPr>
            </w:pPr>
          </w:p>
        </w:tc>
        <w:tc>
          <w:tcPr>
            <w:tcW w:w="980" w:type="dxa"/>
            <w:noWrap w:val="0"/>
            <w:vAlign w:val="center"/>
          </w:tcPr>
          <w:p w14:paraId="3C3878BF">
            <w:pPr>
              <w:jc w:val="center"/>
              <w:rPr>
                <w:rFonts w:hint="eastAsia" w:asciiTheme="minorEastAsia" w:hAnsiTheme="minorEastAsia" w:eastAsiaTheme="minorEastAsia" w:cstheme="minorEastAsia"/>
                <w:color w:val="auto"/>
                <w:sz w:val="21"/>
                <w:szCs w:val="21"/>
                <w:highlight w:val="none"/>
              </w:rPr>
            </w:pPr>
          </w:p>
        </w:tc>
        <w:tc>
          <w:tcPr>
            <w:tcW w:w="810" w:type="dxa"/>
            <w:noWrap w:val="0"/>
            <w:vAlign w:val="center"/>
          </w:tcPr>
          <w:p w14:paraId="7F25D9F1">
            <w:pPr>
              <w:jc w:val="center"/>
              <w:rPr>
                <w:rFonts w:hint="eastAsia" w:asciiTheme="minorEastAsia" w:hAnsiTheme="minorEastAsia" w:eastAsiaTheme="minorEastAsia" w:cstheme="minorEastAsia"/>
                <w:color w:val="auto"/>
                <w:sz w:val="21"/>
                <w:szCs w:val="21"/>
                <w:highlight w:val="none"/>
              </w:rPr>
            </w:pPr>
          </w:p>
        </w:tc>
        <w:tc>
          <w:tcPr>
            <w:tcW w:w="1292" w:type="dxa"/>
            <w:noWrap w:val="0"/>
            <w:vAlign w:val="center"/>
          </w:tcPr>
          <w:p w14:paraId="5A7877D7">
            <w:pPr>
              <w:jc w:val="center"/>
              <w:rPr>
                <w:rFonts w:hint="eastAsia" w:asciiTheme="minorEastAsia" w:hAnsiTheme="minorEastAsia" w:eastAsiaTheme="minorEastAsia" w:cstheme="minorEastAsia"/>
                <w:color w:val="auto"/>
                <w:sz w:val="21"/>
                <w:szCs w:val="21"/>
                <w:highlight w:val="none"/>
              </w:rPr>
            </w:pPr>
          </w:p>
        </w:tc>
        <w:tc>
          <w:tcPr>
            <w:tcW w:w="810" w:type="dxa"/>
            <w:noWrap w:val="0"/>
            <w:vAlign w:val="center"/>
          </w:tcPr>
          <w:p w14:paraId="012DDD19">
            <w:pPr>
              <w:jc w:val="center"/>
              <w:rPr>
                <w:rFonts w:hint="eastAsia" w:asciiTheme="minorEastAsia" w:hAnsiTheme="minorEastAsia" w:eastAsiaTheme="minorEastAsia" w:cstheme="minorEastAsia"/>
                <w:color w:val="auto"/>
                <w:sz w:val="21"/>
                <w:szCs w:val="21"/>
                <w:highlight w:val="none"/>
              </w:rPr>
            </w:pPr>
          </w:p>
        </w:tc>
        <w:tc>
          <w:tcPr>
            <w:tcW w:w="995" w:type="dxa"/>
            <w:noWrap w:val="0"/>
            <w:vAlign w:val="center"/>
          </w:tcPr>
          <w:p w14:paraId="4C99DA7C">
            <w:pPr>
              <w:jc w:val="center"/>
              <w:rPr>
                <w:rFonts w:hint="eastAsia" w:asciiTheme="minorEastAsia" w:hAnsiTheme="minorEastAsia" w:eastAsiaTheme="minorEastAsia" w:cstheme="minorEastAsia"/>
                <w:color w:val="auto"/>
                <w:sz w:val="21"/>
                <w:szCs w:val="21"/>
                <w:highlight w:val="none"/>
              </w:rPr>
            </w:pPr>
          </w:p>
        </w:tc>
        <w:tc>
          <w:tcPr>
            <w:tcW w:w="1298" w:type="dxa"/>
            <w:noWrap w:val="0"/>
            <w:vAlign w:val="center"/>
          </w:tcPr>
          <w:p w14:paraId="7B56BB78">
            <w:pPr>
              <w:jc w:val="center"/>
              <w:rPr>
                <w:rFonts w:hint="eastAsia" w:asciiTheme="minorEastAsia" w:hAnsiTheme="minorEastAsia" w:eastAsiaTheme="minorEastAsia" w:cstheme="minorEastAsia"/>
                <w:color w:val="auto"/>
                <w:sz w:val="21"/>
                <w:szCs w:val="21"/>
                <w:highlight w:val="none"/>
              </w:rPr>
            </w:pPr>
          </w:p>
        </w:tc>
      </w:tr>
      <w:tr w14:paraId="462D54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1184" w:type="dxa"/>
            <w:noWrap w:val="0"/>
            <w:vAlign w:val="center"/>
          </w:tcPr>
          <w:p w14:paraId="3E97EFF7">
            <w:pPr>
              <w:jc w:val="center"/>
              <w:rPr>
                <w:rFonts w:hint="eastAsia" w:asciiTheme="minorEastAsia" w:hAnsiTheme="minorEastAsia" w:eastAsiaTheme="minorEastAsia" w:cstheme="minorEastAsia"/>
                <w:color w:val="auto"/>
                <w:sz w:val="21"/>
                <w:szCs w:val="21"/>
                <w:highlight w:val="none"/>
              </w:rPr>
            </w:pPr>
          </w:p>
        </w:tc>
        <w:tc>
          <w:tcPr>
            <w:tcW w:w="1447" w:type="dxa"/>
            <w:noWrap w:val="0"/>
            <w:vAlign w:val="center"/>
          </w:tcPr>
          <w:p w14:paraId="5F839991">
            <w:pPr>
              <w:jc w:val="center"/>
              <w:rPr>
                <w:rFonts w:hint="eastAsia" w:asciiTheme="minorEastAsia" w:hAnsiTheme="minorEastAsia" w:eastAsiaTheme="minorEastAsia" w:cstheme="minorEastAsia"/>
                <w:color w:val="auto"/>
                <w:sz w:val="21"/>
                <w:szCs w:val="21"/>
                <w:highlight w:val="none"/>
              </w:rPr>
            </w:pPr>
          </w:p>
        </w:tc>
        <w:tc>
          <w:tcPr>
            <w:tcW w:w="980" w:type="dxa"/>
            <w:noWrap w:val="0"/>
            <w:vAlign w:val="center"/>
          </w:tcPr>
          <w:p w14:paraId="22ADE607">
            <w:pPr>
              <w:jc w:val="center"/>
              <w:rPr>
                <w:rFonts w:hint="eastAsia" w:asciiTheme="minorEastAsia" w:hAnsiTheme="minorEastAsia" w:eastAsiaTheme="minorEastAsia" w:cstheme="minorEastAsia"/>
                <w:color w:val="auto"/>
                <w:sz w:val="21"/>
                <w:szCs w:val="21"/>
                <w:highlight w:val="none"/>
              </w:rPr>
            </w:pPr>
          </w:p>
        </w:tc>
        <w:tc>
          <w:tcPr>
            <w:tcW w:w="980" w:type="dxa"/>
            <w:noWrap w:val="0"/>
            <w:vAlign w:val="center"/>
          </w:tcPr>
          <w:p w14:paraId="1B949D3A">
            <w:pPr>
              <w:jc w:val="center"/>
              <w:rPr>
                <w:rFonts w:hint="eastAsia" w:asciiTheme="minorEastAsia" w:hAnsiTheme="minorEastAsia" w:eastAsiaTheme="minorEastAsia" w:cstheme="minorEastAsia"/>
                <w:color w:val="auto"/>
                <w:sz w:val="21"/>
                <w:szCs w:val="21"/>
                <w:highlight w:val="none"/>
              </w:rPr>
            </w:pPr>
          </w:p>
        </w:tc>
        <w:tc>
          <w:tcPr>
            <w:tcW w:w="810" w:type="dxa"/>
            <w:noWrap w:val="0"/>
            <w:vAlign w:val="center"/>
          </w:tcPr>
          <w:p w14:paraId="19B347D6">
            <w:pPr>
              <w:jc w:val="center"/>
              <w:rPr>
                <w:rFonts w:hint="eastAsia" w:asciiTheme="minorEastAsia" w:hAnsiTheme="minorEastAsia" w:eastAsiaTheme="minorEastAsia" w:cstheme="minorEastAsia"/>
                <w:color w:val="auto"/>
                <w:sz w:val="21"/>
                <w:szCs w:val="21"/>
                <w:highlight w:val="none"/>
              </w:rPr>
            </w:pPr>
          </w:p>
        </w:tc>
        <w:tc>
          <w:tcPr>
            <w:tcW w:w="1292" w:type="dxa"/>
            <w:noWrap w:val="0"/>
            <w:vAlign w:val="center"/>
          </w:tcPr>
          <w:p w14:paraId="559D6CD0">
            <w:pPr>
              <w:jc w:val="center"/>
              <w:rPr>
                <w:rFonts w:hint="eastAsia" w:asciiTheme="minorEastAsia" w:hAnsiTheme="minorEastAsia" w:eastAsiaTheme="minorEastAsia" w:cstheme="minorEastAsia"/>
                <w:color w:val="auto"/>
                <w:sz w:val="21"/>
                <w:szCs w:val="21"/>
                <w:highlight w:val="none"/>
              </w:rPr>
            </w:pPr>
          </w:p>
        </w:tc>
        <w:tc>
          <w:tcPr>
            <w:tcW w:w="810" w:type="dxa"/>
            <w:noWrap w:val="0"/>
            <w:vAlign w:val="center"/>
          </w:tcPr>
          <w:p w14:paraId="35990C0F">
            <w:pPr>
              <w:jc w:val="center"/>
              <w:rPr>
                <w:rFonts w:hint="eastAsia" w:asciiTheme="minorEastAsia" w:hAnsiTheme="minorEastAsia" w:eastAsiaTheme="minorEastAsia" w:cstheme="minorEastAsia"/>
                <w:color w:val="auto"/>
                <w:sz w:val="21"/>
                <w:szCs w:val="21"/>
                <w:highlight w:val="none"/>
              </w:rPr>
            </w:pPr>
          </w:p>
        </w:tc>
        <w:tc>
          <w:tcPr>
            <w:tcW w:w="995" w:type="dxa"/>
            <w:noWrap w:val="0"/>
            <w:vAlign w:val="center"/>
          </w:tcPr>
          <w:p w14:paraId="33AC37B8">
            <w:pPr>
              <w:jc w:val="center"/>
              <w:rPr>
                <w:rFonts w:hint="eastAsia" w:asciiTheme="minorEastAsia" w:hAnsiTheme="minorEastAsia" w:eastAsiaTheme="minorEastAsia" w:cstheme="minorEastAsia"/>
                <w:color w:val="auto"/>
                <w:sz w:val="21"/>
                <w:szCs w:val="21"/>
                <w:highlight w:val="none"/>
              </w:rPr>
            </w:pPr>
          </w:p>
        </w:tc>
        <w:tc>
          <w:tcPr>
            <w:tcW w:w="1298" w:type="dxa"/>
            <w:noWrap w:val="0"/>
            <w:vAlign w:val="center"/>
          </w:tcPr>
          <w:p w14:paraId="7BD52C7C">
            <w:pPr>
              <w:jc w:val="center"/>
              <w:rPr>
                <w:rFonts w:hint="eastAsia" w:asciiTheme="minorEastAsia" w:hAnsiTheme="minorEastAsia" w:eastAsiaTheme="minorEastAsia" w:cstheme="minorEastAsia"/>
                <w:color w:val="auto"/>
                <w:sz w:val="21"/>
                <w:szCs w:val="21"/>
                <w:highlight w:val="none"/>
              </w:rPr>
            </w:pPr>
          </w:p>
        </w:tc>
      </w:tr>
      <w:tr w14:paraId="2D276E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1184" w:type="dxa"/>
            <w:noWrap w:val="0"/>
            <w:vAlign w:val="center"/>
          </w:tcPr>
          <w:p w14:paraId="690BC1E9">
            <w:pPr>
              <w:jc w:val="center"/>
              <w:rPr>
                <w:rFonts w:hint="eastAsia" w:asciiTheme="minorEastAsia" w:hAnsiTheme="minorEastAsia" w:eastAsiaTheme="minorEastAsia" w:cstheme="minorEastAsia"/>
                <w:color w:val="auto"/>
                <w:sz w:val="21"/>
                <w:szCs w:val="21"/>
                <w:highlight w:val="none"/>
              </w:rPr>
            </w:pPr>
          </w:p>
        </w:tc>
        <w:tc>
          <w:tcPr>
            <w:tcW w:w="1447" w:type="dxa"/>
            <w:noWrap w:val="0"/>
            <w:vAlign w:val="center"/>
          </w:tcPr>
          <w:p w14:paraId="48ECA188">
            <w:pPr>
              <w:jc w:val="center"/>
              <w:rPr>
                <w:rFonts w:hint="eastAsia" w:asciiTheme="minorEastAsia" w:hAnsiTheme="minorEastAsia" w:eastAsiaTheme="minorEastAsia" w:cstheme="minorEastAsia"/>
                <w:color w:val="auto"/>
                <w:sz w:val="21"/>
                <w:szCs w:val="21"/>
                <w:highlight w:val="none"/>
              </w:rPr>
            </w:pPr>
          </w:p>
        </w:tc>
        <w:tc>
          <w:tcPr>
            <w:tcW w:w="980" w:type="dxa"/>
            <w:noWrap w:val="0"/>
            <w:vAlign w:val="center"/>
          </w:tcPr>
          <w:p w14:paraId="428B3CF6">
            <w:pPr>
              <w:jc w:val="center"/>
              <w:rPr>
                <w:rFonts w:hint="eastAsia" w:asciiTheme="minorEastAsia" w:hAnsiTheme="minorEastAsia" w:eastAsiaTheme="minorEastAsia" w:cstheme="minorEastAsia"/>
                <w:color w:val="auto"/>
                <w:sz w:val="21"/>
                <w:szCs w:val="21"/>
                <w:highlight w:val="none"/>
              </w:rPr>
            </w:pPr>
          </w:p>
        </w:tc>
        <w:tc>
          <w:tcPr>
            <w:tcW w:w="980" w:type="dxa"/>
            <w:noWrap w:val="0"/>
            <w:vAlign w:val="center"/>
          </w:tcPr>
          <w:p w14:paraId="08C11946">
            <w:pPr>
              <w:jc w:val="center"/>
              <w:rPr>
                <w:rFonts w:hint="eastAsia" w:asciiTheme="minorEastAsia" w:hAnsiTheme="minorEastAsia" w:eastAsiaTheme="minorEastAsia" w:cstheme="minorEastAsia"/>
                <w:color w:val="auto"/>
                <w:sz w:val="21"/>
                <w:szCs w:val="21"/>
                <w:highlight w:val="none"/>
              </w:rPr>
            </w:pPr>
          </w:p>
        </w:tc>
        <w:tc>
          <w:tcPr>
            <w:tcW w:w="810" w:type="dxa"/>
            <w:noWrap w:val="0"/>
            <w:vAlign w:val="center"/>
          </w:tcPr>
          <w:p w14:paraId="145BE3AD">
            <w:pPr>
              <w:jc w:val="center"/>
              <w:rPr>
                <w:rFonts w:hint="eastAsia" w:asciiTheme="minorEastAsia" w:hAnsiTheme="minorEastAsia" w:eastAsiaTheme="minorEastAsia" w:cstheme="minorEastAsia"/>
                <w:color w:val="auto"/>
                <w:sz w:val="21"/>
                <w:szCs w:val="21"/>
                <w:highlight w:val="none"/>
              </w:rPr>
            </w:pPr>
          </w:p>
        </w:tc>
        <w:tc>
          <w:tcPr>
            <w:tcW w:w="1292" w:type="dxa"/>
            <w:noWrap w:val="0"/>
            <w:vAlign w:val="center"/>
          </w:tcPr>
          <w:p w14:paraId="3CDB71AB">
            <w:pPr>
              <w:jc w:val="center"/>
              <w:rPr>
                <w:rFonts w:hint="eastAsia" w:asciiTheme="minorEastAsia" w:hAnsiTheme="minorEastAsia" w:eastAsiaTheme="minorEastAsia" w:cstheme="minorEastAsia"/>
                <w:color w:val="auto"/>
                <w:sz w:val="21"/>
                <w:szCs w:val="21"/>
                <w:highlight w:val="none"/>
              </w:rPr>
            </w:pPr>
          </w:p>
        </w:tc>
        <w:tc>
          <w:tcPr>
            <w:tcW w:w="810" w:type="dxa"/>
            <w:noWrap w:val="0"/>
            <w:vAlign w:val="center"/>
          </w:tcPr>
          <w:p w14:paraId="65D4BD2D">
            <w:pPr>
              <w:jc w:val="center"/>
              <w:rPr>
                <w:rFonts w:hint="eastAsia" w:asciiTheme="minorEastAsia" w:hAnsiTheme="minorEastAsia" w:eastAsiaTheme="minorEastAsia" w:cstheme="minorEastAsia"/>
                <w:color w:val="auto"/>
                <w:sz w:val="21"/>
                <w:szCs w:val="21"/>
                <w:highlight w:val="none"/>
              </w:rPr>
            </w:pPr>
          </w:p>
        </w:tc>
        <w:tc>
          <w:tcPr>
            <w:tcW w:w="995" w:type="dxa"/>
            <w:noWrap w:val="0"/>
            <w:vAlign w:val="center"/>
          </w:tcPr>
          <w:p w14:paraId="73753AF7">
            <w:pPr>
              <w:jc w:val="center"/>
              <w:rPr>
                <w:rFonts w:hint="eastAsia" w:asciiTheme="minorEastAsia" w:hAnsiTheme="minorEastAsia" w:eastAsiaTheme="minorEastAsia" w:cstheme="minorEastAsia"/>
                <w:color w:val="auto"/>
                <w:sz w:val="21"/>
                <w:szCs w:val="21"/>
                <w:highlight w:val="none"/>
              </w:rPr>
            </w:pPr>
          </w:p>
        </w:tc>
        <w:tc>
          <w:tcPr>
            <w:tcW w:w="1298" w:type="dxa"/>
            <w:noWrap w:val="0"/>
            <w:vAlign w:val="center"/>
          </w:tcPr>
          <w:p w14:paraId="200B1E41">
            <w:pPr>
              <w:jc w:val="center"/>
              <w:rPr>
                <w:rFonts w:hint="eastAsia" w:asciiTheme="minorEastAsia" w:hAnsiTheme="minorEastAsia" w:eastAsiaTheme="minorEastAsia" w:cstheme="minorEastAsia"/>
                <w:color w:val="auto"/>
                <w:sz w:val="21"/>
                <w:szCs w:val="21"/>
                <w:highlight w:val="none"/>
              </w:rPr>
            </w:pPr>
          </w:p>
        </w:tc>
      </w:tr>
      <w:tr w14:paraId="729DBC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184" w:type="dxa"/>
            <w:noWrap w:val="0"/>
            <w:vAlign w:val="center"/>
          </w:tcPr>
          <w:p w14:paraId="4C9F51CE">
            <w:pPr>
              <w:jc w:val="center"/>
              <w:rPr>
                <w:rFonts w:hint="eastAsia" w:asciiTheme="minorEastAsia" w:hAnsiTheme="minorEastAsia" w:eastAsiaTheme="minorEastAsia" w:cstheme="minorEastAsia"/>
                <w:color w:val="auto"/>
                <w:sz w:val="21"/>
                <w:szCs w:val="21"/>
                <w:highlight w:val="none"/>
              </w:rPr>
            </w:pPr>
          </w:p>
        </w:tc>
        <w:tc>
          <w:tcPr>
            <w:tcW w:w="1447" w:type="dxa"/>
            <w:noWrap w:val="0"/>
            <w:vAlign w:val="center"/>
          </w:tcPr>
          <w:p w14:paraId="0408A83F">
            <w:pPr>
              <w:jc w:val="center"/>
              <w:rPr>
                <w:rFonts w:hint="eastAsia" w:asciiTheme="minorEastAsia" w:hAnsiTheme="minorEastAsia" w:eastAsiaTheme="minorEastAsia" w:cstheme="minorEastAsia"/>
                <w:color w:val="auto"/>
                <w:sz w:val="21"/>
                <w:szCs w:val="21"/>
                <w:highlight w:val="none"/>
              </w:rPr>
            </w:pPr>
          </w:p>
        </w:tc>
        <w:tc>
          <w:tcPr>
            <w:tcW w:w="980" w:type="dxa"/>
            <w:noWrap w:val="0"/>
            <w:vAlign w:val="center"/>
          </w:tcPr>
          <w:p w14:paraId="19BA12C0">
            <w:pPr>
              <w:jc w:val="center"/>
              <w:rPr>
                <w:rFonts w:hint="eastAsia" w:asciiTheme="minorEastAsia" w:hAnsiTheme="minorEastAsia" w:eastAsiaTheme="minorEastAsia" w:cstheme="minorEastAsia"/>
                <w:color w:val="auto"/>
                <w:sz w:val="21"/>
                <w:szCs w:val="21"/>
                <w:highlight w:val="none"/>
              </w:rPr>
            </w:pPr>
          </w:p>
        </w:tc>
        <w:tc>
          <w:tcPr>
            <w:tcW w:w="980" w:type="dxa"/>
            <w:noWrap w:val="0"/>
            <w:vAlign w:val="center"/>
          </w:tcPr>
          <w:p w14:paraId="04B49FCD">
            <w:pPr>
              <w:jc w:val="center"/>
              <w:rPr>
                <w:rFonts w:hint="eastAsia" w:asciiTheme="minorEastAsia" w:hAnsiTheme="minorEastAsia" w:eastAsiaTheme="minorEastAsia" w:cstheme="minorEastAsia"/>
                <w:color w:val="auto"/>
                <w:sz w:val="21"/>
                <w:szCs w:val="21"/>
                <w:highlight w:val="none"/>
              </w:rPr>
            </w:pPr>
          </w:p>
        </w:tc>
        <w:tc>
          <w:tcPr>
            <w:tcW w:w="810" w:type="dxa"/>
            <w:noWrap w:val="0"/>
            <w:vAlign w:val="center"/>
          </w:tcPr>
          <w:p w14:paraId="31EB4C65">
            <w:pPr>
              <w:jc w:val="center"/>
              <w:rPr>
                <w:rFonts w:hint="eastAsia" w:asciiTheme="minorEastAsia" w:hAnsiTheme="minorEastAsia" w:eastAsiaTheme="minorEastAsia" w:cstheme="minorEastAsia"/>
                <w:color w:val="auto"/>
                <w:sz w:val="21"/>
                <w:szCs w:val="21"/>
                <w:highlight w:val="none"/>
              </w:rPr>
            </w:pPr>
          </w:p>
        </w:tc>
        <w:tc>
          <w:tcPr>
            <w:tcW w:w="1292" w:type="dxa"/>
            <w:noWrap w:val="0"/>
            <w:vAlign w:val="center"/>
          </w:tcPr>
          <w:p w14:paraId="4249959A">
            <w:pPr>
              <w:jc w:val="center"/>
              <w:rPr>
                <w:rFonts w:hint="eastAsia" w:asciiTheme="minorEastAsia" w:hAnsiTheme="minorEastAsia" w:eastAsiaTheme="minorEastAsia" w:cstheme="minorEastAsia"/>
                <w:color w:val="auto"/>
                <w:sz w:val="21"/>
                <w:szCs w:val="21"/>
                <w:highlight w:val="none"/>
              </w:rPr>
            </w:pPr>
          </w:p>
        </w:tc>
        <w:tc>
          <w:tcPr>
            <w:tcW w:w="810" w:type="dxa"/>
            <w:noWrap w:val="0"/>
            <w:vAlign w:val="center"/>
          </w:tcPr>
          <w:p w14:paraId="686F8FB4">
            <w:pPr>
              <w:jc w:val="center"/>
              <w:rPr>
                <w:rFonts w:hint="eastAsia" w:asciiTheme="minorEastAsia" w:hAnsiTheme="minorEastAsia" w:eastAsiaTheme="minorEastAsia" w:cstheme="minorEastAsia"/>
                <w:color w:val="auto"/>
                <w:sz w:val="21"/>
                <w:szCs w:val="21"/>
                <w:highlight w:val="none"/>
              </w:rPr>
            </w:pPr>
          </w:p>
        </w:tc>
        <w:tc>
          <w:tcPr>
            <w:tcW w:w="995" w:type="dxa"/>
            <w:noWrap w:val="0"/>
            <w:vAlign w:val="center"/>
          </w:tcPr>
          <w:p w14:paraId="72E82A9B">
            <w:pPr>
              <w:jc w:val="center"/>
              <w:rPr>
                <w:rFonts w:hint="eastAsia" w:asciiTheme="minorEastAsia" w:hAnsiTheme="minorEastAsia" w:eastAsiaTheme="minorEastAsia" w:cstheme="minorEastAsia"/>
                <w:color w:val="auto"/>
                <w:sz w:val="21"/>
                <w:szCs w:val="21"/>
                <w:highlight w:val="none"/>
              </w:rPr>
            </w:pPr>
          </w:p>
        </w:tc>
        <w:tc>
          <w:tcPr>
            <w:tcW w:w="1298" w:type="dxa"/>
            <w:noWrap w:val="0"/>
            <w:vAlign w:val="center"/>
          </w:tcPr>
          <w:p w14:paraId="714F5935">
            <w:pPr>
              <w:jc w:val="center"/>
              <w:rPr>
                <w:rFonts w:hint="eastAsia" w:asciiTheme="minorEastAsia" w:hAnsiTheme="minorEastAsia" w:eastAsiaTheme="minorEastAsia" w:cstheme="minorEastAsia"/>
                <w:color w:val="auto"/>
                <w:sz w:val="21"/>
                <w:szCs w:val="21"/>
                <w:highlight w:val="none"/>
              </w:rPr>
            </w:pPr>
          </w:p>
        </w:tc>
      </w:tr>
      <w:tr w14:paraId="14582E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1184" w:type="dxa"/>
            <w:noWrap w:val="0"/>
            <w:vAlign w:val="center"/>
          </w:tcPr>
          <w:p w14:paraId="5E8ACE3F">
            <w:pPr>
              <w:jc w:val="center"/>
              <w:rPr>
                <w:rFonts w:hint="eastAsia" w:asciiTheme="minorEastAsia" w:hAnsiTheme="minorEastAsia" w:eastAsiaTheme="minorEastAsia" w:cstheme="minorEastAsia"/>
                <w:color w:val="auto"/>
                <w:sz w:val="21"/>
                <w:szCs w:val="21"/>
                <w:highlight w:val="none"/>
              </w:rPr>
            </w:pPr>
          </w:p>
        </w:tc>
        <w:tc>
          <w:tcPr>
            <w:tcW w:w="1447" w:type="dxa"/>
            <w:noWrap w:val="0"/>
            <w:vAlign w:val="center"/>
          </w:tcPr>
          <w:p w14:paraId="1021C6D0">
            <w:pPr>
              <w:jc w:val="center"/>
              <w:rPr>
                <w:rFonts w:hint="eastAsia" w:asciiTheme="minorEastAsia" w:hAnsiTheme="minorEastAsia" w:eastAsiaTheme="minorEastAsia" w:cstheme="minorEastAsia"/>
                <w:color w:val="auto"/>
                <w:sz w:val="21"/>
                <w:szCs w:val="21"/>
                <w:highlight w:val="none"/>
              </w:rPr>
            </w:pPr>
          </w:p>
        </w:tc>
        <w:tc>
          <w:tcPr>
            <w:tcW w:w="980" w:type="dxa"/>
            <w:noWrap w:val="0"/>
            <w:vAlign w:val="center"/>
          </w:tcPr>
          <w:p w14:paraId="565CCDDD">
            <w:pPr>
              <w:jc w:val="center"/>
              <w:rPr>
                <w:rFonts w:hint="eastAsia" w:asciiTheme="minorEastAsia" w:hAnsiTheme="minorEastAsia" w:eastAsiaTheme="minorEastAsia" w:cstheme="minorEastAsia"/>
                <w:color w:val="auto"/>
                <w:sz w:val="21"/>
                <w:szCs w:val="21"/>
                <w:highlight w:val="none"/>
              </w:rPr>
            </w:pPr>
          </w:p>
        </w:tc>
        <w:tc>
          <w:tcPr>
            <w:tcW w:w="980" w:type="dxa"/>
            <w:noWrap w:val="0"/>
            <w:vAlign w:val="center"/>
          </w:tcPr>
          <w:p w14:paraId="538B1D5C">
            <w:pPr>
              <w:jc w:val="center"/>
              <w:rPr>
                <w:rFonts w:hint="eastAsia" w:asciiTheme="minorEastAsia" w:hAnsiTheme="minorEastAsia" w:eastAsiaTheme="minorEastAsia" w:cstheme="minorEastAsia"/>
                <w:color w:val="auto"/>
                <w:sz w:val="21"/>
                <w:szCs w:val="21"/>
                <w:highlight w:val="none"/>
              </w:rPr>
            </w:pPr>
          </w:p>
        </w:tc>
        <w:tc>
          <w:tcPr>
            <w:tcW w:w="810" w:type="dxa"/>
            <w:noWrap w:val="0"/>
            <w:vAlign w:val="center"/>
          </w:tcPr>
          <w:p w14:paraId="3D18A899">
            <w:pPr>
              <w:jc w:val="center"/>
              <w:rPr>
                <w:rFonts w:hint="eastAsia" w:asciiTheme="minorEastAsia" w:hAnsiTheme="minorEastAsia" w:eastAsiaTheme="minorEastAsia" w:cstheme="minorEastAsia"/>
                <w:color w:val="auto"/>
                <w:sz w:val="21"/>
                <w:szCs w:val="21"/>
                <w:highlight w:val="none"/>
              </w:rPr>
            </w:pPr>
          </w:p>
        </w:tc>
        <w:tc>
          <w:tcPr>
            <w:tcW w:w="1292" w:type="dxa"/>
            <w:noWrap w:val="0"/>
            <w:vAlign w:val="center"/>
          </w:tcPr>
          <w:p w14:paraId="4DFC1EED">
            <w:pPr>
              <w:jc w:val="center"/>
              <w:rPr>
                <w:rFonts w:hint="eastAsia" w:asciiTheme="minorEastAsia" w:hAnsiTheme="minorEastAsia" w:eastAsiaTheme="minorEastAsia" w:cstheme="minorEastAsia"/>
                <w:color w:val="auto"/>
                <w:sz w:val="21"/>
                <w:szCs w:val="21"/>
                <w:highlight w:val="none"/>
              </w:rPr>
            </w:pPr>
          </w:p>
        </w:tc>
        <w:tc>
          <w:tcPr>
            <w:tcW w:w="810" w:type="dxa"/>
            <w:noWrap w:val="0"/>
            <w:vAlign w:val="center"/>
          </w:tcPr>
          <w:p w14:paraId="2652DB6E">
            <w:pPr>
              <w:jc w:val="center"/>
              <w:rPr>
                <w:rFonts w:hint="eastAsia" w:asciiTheme="minorEastAsia" w:hAnsiTheme="minorEastAsia" w:eastAsiaTheme="minorEastAsia" w:cstheme="minorEastAsia"/>
                <w:color w:val="auto"/>
                <w:sz w:val="21"/>
                <w:szCs w:val="21"/>
                <w:highlight w:val="none"/>
              </w:rPr>
            </w:pPr>
          </w:p>
        </w:tc>
        <w:tc>
          <w:tcPr>
            <w:tcW w:w="995" w:type="dxa"/>
            <w:noWrap w:val="0"/>
            <w:vAlign w:val="center"/>
          </w:tcPr>
          <w:p w14:paraId="1E5436ED">
            <w:pPr>
              <w:jc w:val="center"/>
              <w:rPr>
                <w:rFonts w:hint="eastAsia" w:asciiTheme="minorEastAsia" w:hAnsiTheme="minorEastAsia" w:eastAsiaTheme="minorEastAsia" w:cstheme="minorEastAsia"/>
                <w:color w:val="auto"/>
                <w:sz w:val="21"/>
                <w:szCs w:val="21"/>
                <w:highlight w:val="none"/>
              </w:rPr>
            </w:pPr>
          </w:p>
        </w:tc>
        <w:tc>
          <w:tcPr>
            <w:tcW w:w="1298" w:type="dxa"/>
            <w:noWrap w:val="0"/>
            <w:vAlign w:val="center"/>
          </w:tcPr>
          <w:p w14:paraId="0420390B">
            <w:pPr>
              <w:jc w:val="center"/>
              <w:rPr>
                <w:rFonts w:hint="eastAsia" w:asciiTheme="minorEastAsia" w:hAnsiTheme="minorEastAsia" w:eastAsiaTheme="minorEastAsia" w:cstheme="minorEastAsia"/>
                <w:color w:val="auto"/>
                <w:sz w:val="21"/>
                <w:szCs w:val="21"/>
                <w:highlight w:val="none"/>
              </w:rPr>
            </w:pPr>
          </w:p>
        </w:tc>
      </w:tr>
      <w:tr w14:paraId="56D56F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184" w:type="dxa"/>
            <w:noWrap w:val="0"/>
            <w:vAlign w:val="center"/>
          </w:tcPr>
          <w:p w14:paraId="51E71EA1">
            <w:pPr>
              <w:jc w:val="center"/>
              <w:rPr>
                <w:rFonts w:hint="eastAsia" w:asciiTheme="minorEastAsia" w:hAnsiTheme="minorEastAsia" w:eastAsiaTheme="minorEastAsia" w:cstheme="minorEastAsia"/>
                <w:color w:val="auto"/>
                <w:sz w:val="21"/>
                <w:szCs w:val="21"/>
                <w:highlight w:val="none"/>
              </w:rPr>
            </w:pPr>
          </w:p>
        </w:tc>
        <w:tc>
          <w:tcPr>
            <w:tcW w:w="1447" w:type="dxa"/>
            <w:noWrap w:val="0"/>
            <w:vAlign w:val="center"/>
          </w:tcPr>
          <w:p w14:paraId="12990F4F">
            <w:pPr>
              <w:jc w:val="center"/>
              <w:rPr>
                <w:rFonts w:hint="eastAsia" w:asciiTheme="minorEastAsia" w:hAnsiTheme="minorEastAsia" w:eastAsiaTheme="minorEastAsia" w:cstheme="minorEastAsia"/>
                <w:color w:val="auto"/>
                <w:sz w:val="21"/>
                <w:szCs w:val="21"/>
                <w:highlight w:val="none"/>
              </w:rPr>
            </w:pPr>
          </w:p>
        </w:tc>
        <w:tc>
          <w:tcPr>
            <w:tcW w:w="980" w:type="dxa"/>
            <w:noWrap w:val="0"/>
            <w:vAlign w:val="center"/>
          </w:tcPr>
          <w:p w14:paraId="41A00580">
            <w:pPr>
              <w:jc w:val="center"/>
              <w:rPr>
                <w:rFonts w:hint="eastAsia" w:asciiTheme="minorEastAsia" w:hAnsiTheme="minorEastAsia" w:eastAsiaTheme="minorEastAsia" w:cstheme="minorEastAsia"/>
                <w:color w:val="auto"/>
                <w:sz w:val="21"/>
                <w:szCs w:val="21"/>
                <w:highlight w:val="none"/>
              </w:rPr>
            </w:pPr>
          </w:p>
        </w:tc>
        <w:tc>
          <w:tcPr>
            <w:tcW w:w="980" w:type="dxa"/>
            <w:noWrap w:val="0"/>
            <w:vAlign w:val="center"/>
          </w:tcPr>
          <w:p w14:paraId="10FD8DA4">
            <w:pPr>
              <w:jc w:val="center"/>
              <w:rPr>
                <w:rFonts w:hint="eastAsia" w:asciiTheme="minorEastAsia" w:hAnsiTheme="minorEastAsia" w:eastAsiaTheme="minorEastAsia" w:cstheme="minorEastAsia"/>
                <w:color w:val="auto"/>
                <w:sz w:val="21"/>
                <w:szCs w:val="21"/>
                <w:highlight w:val="none"/>
              </w:rPr>
            </w:pPr>
          </w:p>
        </w:tc>
        <w:tc>
          <w:tcPr>
            <w:tcW w:w="810" w:type="dxa"/>
            <w:noWrap w:val="0"/>
            <w:vAlign w:val="center"/>
          </w:tcPr>
          <w:p w14:paraId="66281242">
            <w:pPr>
              <w:jc w:val="center"/>
              <w:rPr>
                <w:rFonts w:hint="eastAsia" w:asciiTheme="minorEastAsia" w:hAnsiTheme="minorEastAsia" w:eastAsiaTheme="minorEastAsia" w:cstheme="minorEastAsia"/>
                <w:color w:val="auto"/>
                <w:sz w:val="21"/>
                <w:szCs w:val="21"/>
                <w:highlight w:val="none"/>
              </w:rPr>
            </w:pPr>
          </w:p>
        </w:tc>
        <w:tc>
          <w:tcPr>
            <w:tcW w:w="1292" w:type="dxa"/>
            <w:noWrap w:val="0"/>
            <w:vAlign w:val="center"/>
          </w:tcPr>
          <w:p w14:paraId="1D9D1ECC">
            <w:pPr>
              <w:jc w:val="center"/>
              <w:rPr>
                <w:rFonts w:hint="eastAsia" w:asciiTheme="minorEastAsia" w:hAnsiTheme="minorEastAsia" w:eastAsiaTheme="minorEastAsia" w:cstheme="minorEastAsia"/>
                <w:color w:val="auto"/>
                <w:sz w:val="21"/>
                <w:szCs w:val="21"/>
                <w:highlight w:val="none"/>
              </w:rPr>
            </w:pPr>
          </w:p>
        </w:tc>
        <w:tc>
          <w:tcPr>
            <w:tcW w:w="810" w:type="dxa"/>
            <w:noWrap w:val="0"/>
            <w:vAlign w:val="center"/>
          </w:tcPr>
          <w:p w14:paraId="48CF0E88">
            <w:pPr>
              <w:jc w:val="center"/>
              <w:rPr>
                <w:rFonts w:hint="eastAsia" w:asciiTheme="minorEastAsia" w:hAnsiTheme="minorEastAsia" w:eastAsiaTheme="minorEastAsia" w:cstheme="minorEastAsia"/>
                <w:color w:val="auto"/>
                <w:sz w:val="21"/>
                <w:szCs w:val="21"/>
                <w:highlight w:val="none"/>
              </w:rPr>
            </w:pPr>
          </w:p>
        </w:tc>
        <w:tc>
          <w:tcPr>
            <w:tcW w:w="995" w:type="dxa"/>
            <w:noWrap w:val="0"/>
            <w:vAlign w:val="center"/>
          </w:tcPr>
          <w:p w14:paraId="2FBD4720">
            <w:pPr>
              <w:jc w:val="center"/>
              <w:rPr>
                <w:rFonts w:hint="eastAsia" w:asciiTheme="minorEastAsia" w:hAnsiTheme="minorEastAsia" w:eastAsiaTheme="minorEastAsia" w:cstheme="minorEastAsia"/>
                <w:color w:val="auto"/>
                <w:sz w:val="21"/>
                <w:szCs w:val="21"/>
                <w:highlight w:val="none"/>
              </w:rPr>
            </w:pPr>
          </w:p>
        </w:tc>
        <w:tc>
          <w:tcPr>
            <w:tcW w:w="1298" w:type="dxa"/>
            <w:noWrap w:val="0"/>
            <w:vAlign w:val="center"/>
          </w:tcPr>
          <w:p w14:paraId="1A7BB070">
            <w:pPr>
              <w:jc w:val="center"/>
              <w:rPr>
                <w:rFonts w:hint="eastAsia" w:asciiTheme="minorEastAsia" w:hAnsiTheme="minorEastAsia" w:eastAsiaTheme="minorEastAsia" w:cstheme="minorEastAsia"/>
                <w:color w:val="auto"/>
                <w:sz w:val="21"/>
                <w:szCs w:val="21"/>
                <w:highlight w:val="none"/>
              </w:rPr>
            </w:pPr>
          </w:p>
        </w:tc>
      </w:tr>
      <w:tr w14:paraId="2377C1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1184" w:type="dxa"/>
            <w:noWrap w:val="0"/>
            <w:vAlign w:val="center"/>
          </w:tcPr>
          <w:p w14:paraId="60EBB019">
            <w:pPr>
              <w:jc w:val="center"/>
              <w:rPr>
                <w:rFonts w:hint="eastAsia" w:asciiTheme="minorEastAsia" w:hAnsiTheme="minorEastAsia" w:eastAsiaTheme="minorEastAsia" w:cstheme="minorEastAsia"/>
                <w:color w:val="auto"/>
                <w:sz w:val="21"/>
                <w:szCs w:val="21"/>
                <w:highlight w:val="none"/>
              </w:rPr>
            </w:pPr>
          </w:p>
        </w:tc>
        <w:tc>
          <w:tcPr>
            <w:tcW w:w="1447" w:type="dxa"/>
            <w:noWrap w:val="0"/>
            <w:vAlign w:val="center"/>
          </w:tcPr>
          <w:p w14:paraId="1CFB7BF7">
            <w:pPr>
              <w:jc w:val="center"/>
              <w:rPr>
                <w:rFonts w:hint="eastAsia" w:asciiTheme="minorEastAsia" w:hAnsiTheme="minorEastAsia" w:eastAsiaTheme="minorEastAsia" w:cstheme="minorEastAsia"/>
                <w:color w:val="auto"/>
                <w:sz w:val="21"/>
                <w:szCs w:val="21"/>
                <w:highlight w:val="none"/>
              </w:rPr>
            </w:pPr>
          </w:p>
        </w:tc>
        <w:tc>
          <w:tcPr>
            <w:tcW w:w="980" w:type="dxa"/>
            <w:noWrap w:val="0"/>
            <w:vAlign w:val="center"/>
          </w:tcPr>
          <w:p w14:paraId="3CAFE5F3">
            <w:pPr>
              <w:jc w:val="center"/>
              <w:rPr>
                <w:rFonts w:hint="eastAsia" w:asciiTheme="minorEastAsia" w:hAnsiTheme="minorEastAsia" w:eastAsiaTheme="minorEastAsia" w:cstheme="minorEastAsia"/>
                <w:color w:val="auto"/>
                <w:sz w:val="21"/>
                <w:szCs w:val="21"/>
                <w:highlight w:val="none"/>
              </w:rPr>
            </w:pPr>
          </w:p>
        </w:tc>
        <w:tc>
          <w:tcPr>
            <w:tcW w:w="980" w:type="dxa"/>
            <w:noWrap w:val="0"/>
            <w:vAlign w:val="center"/>
          </w:tcPr>
          <w:p w14:paraId="4318EC8F">
            <w:pPr>
              <w:jc w:val="center"/>
              <w:rPr>
                <w:rFonts w:hint="eastAsia" w:asciiTheme="minorEastAsia" w:hAnsiTheme="minorEastAsia" w:eastAsiaTheme="minorEastAsia" w:cstheme="minorEastAsia"/>
                <w:color w:val="auto"/>
                <w:sz w:val="21"/>
                <w:szCs w:val="21"/>
                <w:highlight w:val="none"/>
              </w:rPr>
            </w:pPr>
          </w:p>
        </w:tc>
        <w:tc>
          <w:tcPr>
            <w:tcW w:w="810" w:type="dxa"/>
            <w:noWrap w:val="0"/>
            <w:vAlign w:val="center"/>
          </w:tcPr>
          <w:p w14:paraId="7AFF8F67">
            <w:pPr>
              <w:jc w:val="center"/>
              <w:rPr>
                <w:rFonts w:hint="eastAsia" w:asciiTheme="minorEastAsia" w:hAnsiTheme="minorEastAsia" w:eastAsiaTheme="minorEastAsia" w:cstheme="minorEastAsia"/>
                <w:color w:val="auto"/>
                <w:sz w:val="21"/>
                <w:szCs w:val="21"/>
                <w:highlight w:val="none"/>
              </w:rPr>
            </w:pPr>
          </w:p>
        </w:tc>
        <w:tc>
          <w:tcPr>
            <w:tcW w:w="1292" w:type="dxa"/>
            <w:noWrap w:val="0"/>
            <w:vAlign w:val="center"/>
          </w:tcPr>
          <w:p w14:paraId="5AC05BB9">
            <w:pPr>
              <w:jc w:val="center"/>
              <w:rPr>
                <w:rFonts w:hint="eastAsia" w:asciiTheme="minorEastAsia" w:hAnsiTheme="minorEastAsia" w:eastAsiaTheme="minorEastAsia" w:cstheme="minorEastAsia"/>
                <w:color w:val="auto"/>
                <w:sz w:val="21"/>
                <w:szCs w:val="21"/>
                <w:highlight w:val="none"/>
              </w:rPr>
            </w:pPr>
          </w:p>
        </w:tc>
        <w:tc>
          <w:tcPr>
            <w:tcW w:w="810" w:type="dxa"/>
            <w:noWrap w:val="0"/>
            <w:vAlign w:val="center"/>
          </w:tcPr>
          <w:p w14:paraId="57622CB6">
            <w:pPr>
              <w:jc w:val="center"/>
              <w:rPr>
                <w:rFonts w:hint="eastAsia" w:asciiTheme="minorEastAsia" w:hAnsiTheme="minorEastAsia" w:eastAsiaTheme="minorEastAsia" w:cstheme="minorEastAsia"/>
                <w:color w:val="auto"/>
                <w:sz w:val="21"/>
                <w:szCs w:val="21"/>
                <w:highlight w:val="none"/>
              </w:rPr>
            </w:pPr>
          </w:p>
        </w:tc>
        <w:tc>
          <w:tcPr>
            <w:tcW w:w="995" w:type="dxa"/>
            <w:noWrap w:val="0"/>
            <w:vAlign w:val="center"/>
          </w:tcPr>
          <w:p w14:paraId="2A46C87A">
            <w:pPr>
              <w:jc w:val="center"/>
              <w:rPr>
                <w:rFonts w:hint="eastAsia" w:asciiTheme="minorEastAsia" w:hAnsiTheme="minorEastAsia" w:eastAsiaTheme="minorEastAsia" w:cstheme="minorEastAsia"/>
                <w:color w:val="auto"/>
                <w:sz w:val="21"/>
                <w:szCs w:val="21"/>
                <w:highlight w:val="none"/>
              </w:rPr>
            </w:pPr>
          </w:p>
        </w:tc>
        <w:tc>
          <w:tcPr>
            <w:tcW w:w="1298" w:type="dxa"/>
            <w:noWrap w:val="0"/>
            <w:vAlign w:val="center"/>
          </w:tcPr>
          <w:p w14:paraId="60CFE33E">
            <w:pPr>
              <w:jc w:val="center"/>
              <w:rPr>
                <w:rFonts w:hint="eastAsia" w:asciiTheme="minorEastAsia" w:hAnsiTheme="minorEastAsia" w:eastAsiaTheme="minorEastAsia" w:cstheme="minorEastAsia"/>
                <w:color w:val="auto"/>
                <w:sz w:val="21"/>
                <w:szCs w:val="21"/>
                <w:highlight w:val="none"/>
              </w:rPr>
            </w:pPr>
          </w:p>
        </w:tc>
      </w:tr>
      <w:tr w14:paraId="05DB20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184" w:type="dxa"/>
            <w:noWrap w:val="0"/>
            <w:vAlign w:val="center"/>
          </w:tcPr>
          <w:p w14:paraId="01E9B11B">
            <w:pPr>
              <w:jc w:val="center"/>
              <w:rPr>
                <w:rFonts w:hint="eastAsia" w:asciiTheme="minorEastAsia" w:hAnsiTheme="minorEastAsia" w:eastAsiaTheme="minorEastAsia" w:cstheme="minorEastAsia"/>
                <w:color w:val="auto"/>
                <w:sz w:val="21"/>
                <w:szCs w:val="21"/>
                <w:highlight w:val="none"/>
              </w:rPr>
            </w:pPr>
          </w:p>
        </w:tc>
        <w:tc>
          <w:tcPr>
            <w:tcW w:w="1447" w:type="dxa"/>
            <w:noWrap w:val="0"/>
            <w:vAlign w:val="center"/>
          </w:tcPr>
          <w:p w14:paraId="4B39A290">
            <w:pPr>
              <w:jc w:val="center"/>
              <w:rPr>
                <w:rFonts w:hint="eastAsia" w:asciiTheme="minorEastAsia" w:hAnsiTheme="minorEastAsia" w:eastAsiaTheme="minorEastAsia" w:cstheme="minorEastAsia"/>
                <w:color w:val="auto"/>
                <w:sz w:val="21"/>
                <w:szCs w:val="21"/>
                <w:highlight w:val="none"/>
              </w:rPr>
            </w:pPr>
          </w:p>
        </w:tc>
        <w:tc>
          <w:tcPr>
            <w:tcW w:w="980" w:type="dxa"/>
            <w:noWrap w:val="0"/>
            <w:vAlign w:val="center"/>
          </w:tcPr>
          <w:p w14:paraId="10851DC7">
            <w:pPr>
              <w:jc w:val="center"/>
              <w:rPr>
                <w:rFonts w:hint="eastAsia" w:asciiTheme="minorEastAsia" w:hAnsiTheme="minorEastAsia" w:eastAsiaTheme="minorEastAsia" w:cstheme="minorEastAsia"/>
                <w:color w:val="auto"/>
                <w:sz w:val="21"/>
                <w:szCs w:val="21"/>
                <w:highlight w:val="none"/>
              </w:rPr>
            </w:pPr>
          </w:p>
        </w:tc>
        <w:tc>
          <w:tcPr>
            <w:tcW w:w="980" w:type="dxa"/>
            <w:noWrap w:val="0"/>
            <w:vAlign w:val="center"/>
          </w:tcPr>
          <w:p w14:paraId="1F4E3F1F">
            <w:pPr>
              <w:jc w:val="center"/>
              <w:rPr>
                <w:rFonts w:hint="eastAsia" w:asciiTheme="minorEastAsia" w:hAnsiTheme="minorEastAsia" w:eastAsiaTheme="minorEastAsia" w:cstheme="minorEastAsia"/>
                <w:color w:val="auto"/>
                <w:sz w:val="21"/>
                <w:szCs w:val="21"/>
                <w:highlight w:val="none"/>
              </w:rPr>
            </w:pPr>
          </w:p>
        </w:tc>
        <w:tc>
          <w:tcPr>
            <w:tcW w:w="810" w:type="dxa"/>
            <w:noWrap w:val="0"/>
            <w:vAlign w:val="center"/>
          </w:tcPr>
          <w:p w14:paraId="74D238B6">
            <w:pPr>
              <w:jc w:val="center"/>
              <w:rPr>
                <w:rFonts w:hint="eastAsia" w:asciiTheme="minorEastAsia" w:hAnsiTheme="minorEastAsia" w:eastAsiaTheme="minorEastAsia" w:cstheme="minorEastAsia"/>
                <w:color w:val="auto"/>
                <w:sz w:val="21"/>
                <w:szCs w:val="21"/>
                <w:highlight w:val="none"/>
              </w:rPr>
            </w:pPr>
          </w:p>
        </w:tc>
        <w:tc>
          <w:tcPr>
            <w:tcW w:w="1292" w:type="dxa"/>
            <w:noWrap w:val="0"/>
            <w:vAlign w:val="center"/>
          </w:tcPr>
          <w:p w14:paraId="1B47CB96">
            <w:pPr>
              <w:jc w:val="center"/>
              <w:rPr>
                <w:rFonts w:hint="eastAsia" w:asciiTheme="minorEastAsia" w:hAnsiTheme="minorEastAsia" w:eastAsiaTheme="minorEastAsia" w:cstheme="minorEastAsia"/>
                <w:color w:val="auto"/>
                <w:sz w:val="21"/>
                <w:szCs w:val="21"/>
                <w:highlight w:val="none"/>
              </w:rPr>
            </w:pPr>
          </w:p>
        </w:tc>
        <w:tc>
          <w:tcPr>
            <w:tcW w:w="810" w:type="dxa"/>
            <w:noWrap w:val="0"/>
            <w:vAlign w:val="center"/>
          </w:tcPr>
          <w:p w14:paraId="56F92FB3">
            <w:pPr>
              <w:jc w:val="center"/>
              <w:rPr>
                <w:rFonts w:hint="eastAsia" w:asciiTheme="minorEastAsia" w:hAnsiTheme="minorEastAsia" w:eastAsiaTheme="minorEastAsia" w:cstheme="minorEastAsia"/>
                <w:color w:val="auto"/>
                <w:sz w:val="21"/>
                <w:szCs w:val="21"/>
                <w:highlight w:val="none"/>
              </w:rPr>
            </w:pPr>
          </w:p>
        </w:tc>
        <w:tc>
          <w:tcPr>
            <w:tcW w:w="995" w:type="dxa"/>
            <w:noWrap w:val="0"/>
            <w:vAlign w:val="center"/>
          </w:tcPr>
          <w:p w14:paraId="0001282C">
            <w:pPr>
              <w:jc w:val="center"/>
              <w:rPr>
                <w:rFonts w:hint="eastAsia" w:asciiTheme="minorEastAsia" w:hAnsiTheme="minorEastAsia" w:eastAsiaTheme="minorEastAsia" w:cstheme="minorEastAsia"/>
                <w:color w:val="auto"/>
                <w:sz w:val="21"/>
                <w:szCs w:val="21"/>
                <w:highlight w:val="none"/>
              </w:rPr>
            </w:pPr>
          </w:p>
        </w:tc>
        <w:tc>
          <w:tcPr>
            <w:tcW w:w="1298" w:type="dxa"/>
            <w:noWrap w:val="0"/>
            <w:vAlign w:val="center"/>
          </w:tcPr>
          <w:p w14:paraId="7BC64671">
            <w:pPr>
              <w:jc w:val="center"/>
              <w:rPr>
                <w:rFonts w:hint="eastAsia" w:asciiTheme="minorEastAsia" w:hAnsiTheme="minorEastAsia" w:eastAsiaTheme="minorEastAsia" w:cstheme="minorEastAsia"/>
                <w:color w:val="auto"/>
                <w:sz w:val="21"/>
                <w:szCs w:val="21"/>
                <w:highlight w:val="none"/>
              </w:rPr>
            </w:pPr>
          </w:p>
        </w:tc>
      </w:tr>
      <w:tr w14:paraId="47FC52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1184" w:type="dxa"/>
            <w:noWrap w:val="0"/>
            <w:vAlign w:val="center"/>
          </w:tcPr>
          <w:p w14:paraId="3C9CFDDC">
            <w:pPr>
              <w:jc w:val="center"/>
              <w:rPr>
                <w:rFonts w:hint="eastAsia" w:asciiTheme="minorEastAsia" w:hAnsiTheme="minorEastAsia" w:eastAsiaTheme="minorEastAsia" w:cstheme="minorEastAsia"/>
                <w:color w:val="auto"/>
                <w:sz w:val="21"/>
                <w:szCs w:val="21"/>
                <w:highlight w:val="none"/>
              </w:rPr>
            </w:pPr>
          </w:p>
        </w:tc>
        <w:tc>
          <w:tcPr>
            <w:tcW w:w="1447" w:type="dxa"/>
            <w:noWrap w:val="0"/>
            <w:vAlign w:val="center"/>
          </w:tcPr>
          <w:p w14:paraId="6A2FDECE">
            <w:pPr>
              <w:jc w:val="center"/>
              <w:rPr>
                <w:rFonts w:hint="eastAsia" w:asciiTheme="minorEastAsia" w:hAnsiTheme="minorEastAsia" w:eastAsiaTheme="minorEastAsia" w:cstheme="minorEastAsia"/>
                <w:color w:val="auto"/>
                <w:sz w:val="21"/>
                <w:szCs w:val="21"/>
                <w:highlight w:val="none"/>
              </w:rPr>
            </w:pPr>
          </w:p>
        </w:tc>
        <w:tc>
          <w:tcPr>
            <w:tcW w:w="980" w:type="dxa"/>
            <w:noWrap w:val="0"/>
            <w:vAlign w:val="center"/>
          </w:tcPr>
          <w:p w14:paraId="583E05FF">
            <w:pPr>
              <w:jc w:val="center"/>
              <w:rPr>
                <w:rFonts w:hint="eastAsia" w:asciiTheme="minorEastAsia" w:hAnsiTheme="minorEastAsia" w:eastAsiaTheme="minorEastAsia" w:cstheme="minorEastAsia"/>
                <w:color w:val="auto"/>
                <w:sz w:val="21"/>
                <w:szCs w:val="21"/>
                <w:highlight w:val="none"/>
              </w:rPr>
            </w:pPr>
          </w:p>
        </w:tc>
        <w:tc>
          <w:tcPr>
            <w:tcW w:w="980" w:type="dxa"/>
            <w:noWrap w:val="0"/>
            <w:vAlign w:val="center"/>
          </w:tcPr>
          <w:p w14:paraId="295248F8">
            <w:pPr>
              <w:jc w:val="center"/>
              <w:rPr>
                <w:rFonts w:hint="eastAsia" w:asciiTheme="minorEastAsia" w:hAnsiTheme="minorEastAsia" w:eastAsiaTheme="minorEastAsia" w:cstheme="minorEastAsia"/>
                <w:color w:val="auto"/>
                <w:sz w:val="21"/>
                <w:szCs w:val="21"/>
                <w:highlight w:val="none"/>
              </w:rPr>
            </w:pPr>
          </w:p>
        </w:tc>
        <w:tc>
          <w:tcPr>
            <w:tcW w:w="810" w:type="dxa"/>
            <w:noWrap w:val="0"/>
            <w:vAlign w:val="center"/>
          </w:tcPr>
          <w:p w14:paraId="73E18994">
            <w:pPr>
              <w:jc w:val="center"/>
              <w:rPr>
                <w:rFonts w:hint="eastAsia" w:asciiTheme="minorEastAsia" w:hAnsiTheme="minorEastAsia" w:eastAsiaTheme="minorEastAsia" w:cstheme="minorEastAsia"/>
                <w:color w:val="auto"/>
                <w:sz w:val="21"/>
                <w:szCs w:val="21"/>
                <w:highlight w:val="none"/>
              </w:rPr>
            </w:pPr>
          </w:p>
        </w:tc>
        <w:tc>
          <w:tcPr>
            <w:tcW w:w="1292" w:type="dxa"/>
            <w:noWrap w:val="0"/>
            <w:vAlign w:val="center"/>
          </w:tcPr>
          <w:p w14:paraId="3271C26B">
            <w:pPr>
              <w:jc w:val="center"/>
              <w:rPr>
                <w:rFonts w:hint="eastAsia" w:asciiTheme="minorEastAsia" w:hAnsiTheme="minorEastAsia" w:eastAsiaTheme="minorEastAsia" w:cstheme="minorEastAsia"/>
                <w:color w:val="auto"/>
                <w:sz w:val="21"/>
                <w:szCs w:val="21"/>
                <w:highlight w:val="none"/>
              </w:rPr>
            </w:pPr>
          </w:p>
        </w:tc>
        <w:tc>
          <w:tcPr>
            <w:tcW w:w="810" w:type="dxa"/>
            <w:noWrap w:val="0"/>
            <w:vAlign w:val="center"/>
          </w:tcPr>
          <w:p w14:paraId="180CA300">
            <w:pPr>
              <w:jc w:val="center"/>
              <w:rPr>
                <w:rFonts w:hint="eastAsia" w:asciiTheme="minorEastAsia" w:hAnsiTheme="minorEastAsia" w:eastAsiaTheme="minorEastAsia" w:cstheme="minorEastAsia"/>
                <w:color w:val="auto"/>
                <w:sz w:val="21"/>
                <w:szCs w:val="21"/>
                <w:highlight w:val="none"/>
              </w:rPr>
            </w:pPr>
          </w:p>
        </w:tc>
        <w:tc>
          <w:tcPr>
            <w:tcW w:w="995" w:type="dxa"/>
            <w:noWrap w:val="0"/>
            <w:vAlign w:val="center"/>
          </w:tcPr>
          <w:p w14:paraId="4A2D22DD">
            <w:pPr>
              <w:jc w:val="center"/>
              <w:rPr>
                <w:rFonts w:hint="eastAsia" w:asciiTheme="minorEastAsia" w:hAnsiTheme="minorEastAsia" w:eastAsiaTheme="minorEastAsia" w:cstheme="minorEastAsia"/>
                <w:color w:val="auto"/>
                <w:sz w:val="21"/>
                <w:szCs w:val="21"/>
                <w:highlight w:val="none"/>
              </w:rPr>
            </w:pPr>
          </w:p>
        </w:tc>
        <w:tc>
          <w:tcPr>
            <w:tcW w:w="1298" w:type="dxa"/>
            <w:noWrap w:val="0"/>
            <w:vAlign w:val="center"/>
          </w:tcPr>
          <w:p w14:paraId="7865CB01">
            <w:pPr>
              <w:jc w:val="center"/>
              <w:rPr>
                <w:rFonts w:hint="eastAsia" w:asciiTheme="minorEastAsia" w:hAnsiTheme="minorEastAsia" w:eastAsiaTheme="minorEastAsia" w:cstheme="minorEastAsia"/>
                <w:color w:val="auto"/>
                <w:sz w:val="21"/>
                <w:szCs w:val="21"/>
                <w:highlight w:val="none"/>
              </w:rPr>
            </w:pPr>
          </w:p>
        </w:tc>
      </w:tr>
      <w:tr w14:paraId="193FEB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1184" w:type="dxa"/>
            <w:noWrap w:val="0"/>
            <w:vAlign w:val="center"/>
          </w:tcPr>
          <w:p w14:paraId="7708FC32">
            <w:pPr>
              <w:jc w:val="center"/>
              <w:rPr>
                <w:rFonts w:hint="eastAsia" w:asciiTheme="minorEastAsia" w:hAnsiTheme="minorEastAsia" w:eastAsiaTheme="minorEastAsia" w:cstheme="minorEastAsia"/>
                <w:color w:val="auto"/>
                <w:sz w:val="21"/>
                <w:szCs w:val="21"/>
                <w:highlight w:val="none"/>
              </w:rPr>
            </w:pPr>
          </w:p>
        </w:tc>
        <w:tc>
          <w:tcPr>
            <w:tcW w:w="1447" w:type="dxa"/>
            <w:noWrap w:val="0"/>
            <w:vAlign w:val="center"/>
          </w:tcPr>
          <w:p w14:paraId="209625CF">
            <w:pPr>
              <w:jc w:val="center"/>
              <w:rPr>
                <w:rFonts w:hint="eastAsia" w:asciiTheme="minorEastAsia" w:hAnsiTheme="minorEastAsia" w:eastAsiaTheme="minorEastAsia" w:cstheme="minorEastAsia"/>
                <w:color w:val="auto"/>
                <w:sz w:val="21"/>
                <w:szCs w:val="21"/>
                <w:highlight w:val="none"/>
              </w:rPr>
            </w:pPr>
          </w:p>
        </w:tc>
        <w:tc>
          <w:tcPr>
            <w:tcW w:w="980" w:type="dxa"/>
            <w:noWrap w:val="0"/>
            <w:vAlign w:val="center"/>
          </w:tcPr>
          <w:p w14:paraId="79F88ACE">
            <w:pPr>
              <w:jc w:val="center"/>
              <w:rPr>
                <w:rFonts w:hint="eastAsia" w:asciiTheme="minorEastAsia" w:hAnsiTheme="minorEastAsia" w:eastAsiaTheme="minorEastAsia" w:cstheme="minorEastAsia"/>
                <w:color w:val="auto"/>
                <w:sz w:val="21"/>
                <w:szCs w:val="21"/>
                <w:highlight w:val="none"/>
              </w:rPr>
            </w:pPr>
          </w:p>
        </w:tc>
        <w:tc>
          <w:tcPr>
            <w:tcW w:w="980" w:type="dxa"/>
            <w:noWrap w:val="0"/>
            <w:vAlign w:val="center"/>
          </w:tcPr>
          <w:p w14:paraId="75D538B8">
            <w:pPr>
              <w:jc w:val="center"/>
              <w:rPr>
                <w:rFonts w:hint="eastAsia" w:asciiTheme="minorEastAsia" w:hAnsiTheme="minorEastAsia" w:eastAsiaTheme="minorEastAsia" w:cstheme="minorEastAsia"/>
                <w:color w:val="auto"/>
                <w:sz w:val="21"/>
                <w:szCs w:val="21"/>
                <w:highlight w:val="none"/>
              </w:rPr>
            </w:pPr>
          </w:p>
        </w:tc>
        <w:tc>
          <w:tcPr>
            <w:tcW w:w="810" w:type="dxa"/>
            <w:noWrap w:val="0"/>
            <w:vAlign w:val="center"/>
          </w:tcPr>
          <w:p w14:paraId="44EE1672">
            <w:pPr>
              <w:jc w:val="center"/>
              <w:rPr>
                <w:rFonts w:hint="eastAsia" w:asciiTheme="minorEastAsia" w:hAnsiTheme="minorEastAsia" w:eastAsiaTheme="minorEastAsia" w:cstheme="minorEastAsia"/>
                <w:color w:val="auto"/>
                <w:sz w:val="21"/>
                <w:szCs w:val="21"/>
                <w:highlight w:val="none"/>
              </w:rPr>
            </w:pPr>
          </w:p>
        </w:tc>
        <w:tc>
          <w:tcPr>
            <w:tcW w:w="1292" w:type="dxa"/>
            <w:noWrap w:val="0"/>
            <w:vAlign w:val="center"/>
          </w:tcPr>
          <w:p w14:paraId="56066B4C">
            <w:pPr>
              <w:jc w:val="center"/>
              <w:rPr>
                <w:rFonts w:hint="eastAsia" w:asciiTheme="minorEastAsia" w:hAnsiTheme="minorEastAsia" w:eastAsiaTheme="minorEastAsia" w:cstheme="minorEastAsia"/>
                <w:color w:val="auto"/>
                <w:sz w:val="21"/>
                <w:szCs w:val="21"/>
                <w:highlight w:val="none"/>
              </w:rPr>
            </w:pPr>
          </w:p>
        </w:tc>
        <w:tc>
          <w:tcPr>
            <w:tcW w:w="810" w:type="dxa"/>
            <w:noWrap w:val="0"/>
            <w:vAlign w:val="center"/>
          </w:tcPr>
          <w:p w14:paraId="0CCCD154">
            <w:pPr>
              <w:jc w:val="center"/>
              <w:rPr>
                <w:rFonts w:hint="eastAsia" w:asciiTheme="minorEastAsia" w:hAnsiTheme="minorEastAsia" w:eastAsiaTheme="minorEastAsia" w:cstheme="minorEastAsia"/>
                <w:color w:val="auto"/>
                <w:sz w:val="21"/>
                <w:szCs w:val="21"/>
                <w:highlight w:val="none"/>
              </w:rPr>
            </w:pPr>
          </w:p>
        </w:tc>
        <w:tc>
          <w:tcPr>
            <w:tcW w:w="995" w:type="dxa"/>
            <w:noWrap w:val="0"/>
            <w:vAlign w:val="center"/>
          </w:tcPr>
          <w:p w14:paraId="5A8A86A8">
            <w:pPr>
              <w:jc w:val="center"/>
              <w:rPr>
                <w:rFonts w:hint="eastAsia" w:asciiTheme="minorEastAsia" w:hAnsiTheme="minorEastAsia" w:eastAsiaTheme="minorEastAsia" w:cstheme="minorEastAsia"/>
                <w:color w:val="auto"/>
                <w:sz w:val="21"/>
                <w:szCs w:val="21"/>
                <w:highlight w:val="none"/>
              </w:rPr>
            </w:pPr>
          </w:p>
        </w:tc>
        <w:tc>
          <w:tcPr>
            <w:tcW w:w="1298" w:type="dxa"/>
            <w:noWrap w:val="0"/>
            <w:vAlign w:val="center"/>
          </w:tcPr>
          <w:p w14:paraId="771E97A9">
            <w:pPr>
              <w:jc w:val="center"/>
              <w:rPr>
                <w:rFonts w:hint="eastAsia" w:asciiTheme="minorEastAsia" w:hAnsiTheme="minorEastAsia" w:eastAsiaTheme="minorEastAsia" w:cstheme="minorEastAsia"/>
                <w:color w:val="auto"/>
                <w:sz w:val="21"/>
                <w:szCs w:val="21"/>
                <w:highlight w:val="none"/>
              </w:rPr>
            </w:pPr>
          </w:p>
        </w:tc>
      </w:tr>
      <w:tr w14:paraId="6D7A3A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184" w:type="dxa"/>
            <w:noWrap w:val="0"/>
            <w:vAlign w:val="center"/>
          </w:tcPr>
          <w:p w14:paraId="685D3A27">
            <w:pPr>
              <w:jc w:val="center"/>
              <w:rPr>
                <w:rFonts w:hint="eastAsia" w:asciiTheme="minorEastAsia" w:hAnsiTheme="minorEastAsia" w:eastAsiaTheme="minorEastAsia" w:cstheme="minorEastAsia"/>
                <w:color w:val="auto"/>
                <w:sz w:val="21"/>
                <w:szCs w:val="21"/>
                <w:highlight w:val="none"/>
              </w:rPr>
            </w:pPr>
          </w:p>
        </w:tc>
        <w:tc>
          <w:tcPr>
            <w:tcW w:w="1447" w:type="dxa"/>
            <w:noWrap w:val="0"/>
            <w:vAlign w:val="center"/>
          </w:tcPr>
          <w:p w14:paraId="3D28A8F1">
            <w:pPr>
              <w:jc w:val="center"/>
              <w:rPr>
                <w:rFonts w:hint="eastAsia" w:asciiTheme="minorEastAsia" w:hAnsiTheme="minorEastAsia" w:eastAsiaTheme="minorEastAsia" w:cstheme="minorEastAsia"/>
                <w:color w:val="auto"/>
                <w:sz w:val="21"/>
                <w:szCs w:val="21"/>
                <w:highlight w:val="none"/>
              </w:rPr>
            </w:pPr>
          </w:p>
        </w:tc>
        <w:tc>
          <w:tcPr>
            <w:tcW w:w="980" w:type="dxa"/>
            <w:noWrap w:val="0"/>
            <w:vAlign w:val="center"/>
          </w:tcPr>
          <w:p w14:paraId="025DB276">
            <w:pPr>
              <w:jc w:val="center"/>
              <w:rPr>
                <w:rFonts w:hint="eastAsia" w:asciiTheme="minorEastAsia" w:hAnsiTheme="minorEastAsia" w:eastAsiaTheme="minorEastAsia" w:cstheme="minorEastAsia"/>
                <w:color w:val="auto"/>
                <w:sz w:val="21"/>
                <w:szCs w:val="21"/>
                <w:highlight w:val="none"/>
              </w:rPr>
            </w:pPr>
          </w:p>
        </w:tc>
        <w:tc>
          <w:tcPr>
            <w:tcW w:w="980" w:type="dxa"/>
            <w:noWrap w:val="0"/>
            <w:vAlign w:val="center"/>
          </w:tcPr>
          <w:p w14:paraId="2A13857E">
            <w:pPr>
              <w:jc w:val="center"/>
              <w:rPr>
                <w:rFonts w:hint="eastAsia" w:asciiTheme="minorEastAsia" w:hAnsiTheme="minorEastAsia" w:eastAsiaTheme="minorEastAsia" w:cstheme="minorEastAsia"/>
                <w:color w:val="auto"/>
                <w:sz w:val="21"/>
                <w:szCs w:val="21"/>
                <w:highlight w:val="none"/>
              </w:rPr>
            </w:pPr>
          </w:p>
        </w:tc>
        <w:tc>
          <w:tcPr>
            <w:tcW w:w="810" w:type="dxa"/>
            <w:noWrap w:val="0"/>
            <w:vAlign w:val="center"/>
          </w:tcPr>
          <w:p w14:paraId="3DF4BC6F">
            <w:pPr>
              <w:jc w:val="center"/>
              <w:rPr>
                <w:rFonts w:hint="eastAsia" w:asciiTheme="minorEastAsia" w:hAnsiTheme="minorEastAsia" w:eastAsiaTheme="minorEastAsia" w:cstheme="minorEastAsia"/>
                <w:color w:val="auto"/>
                <w:sz w:val="21"/>
                <w:szCs w:val="21"/>
                <w:highlight w:val="none"/>
              </w:rPr>
            </w:pPr>
          </w:p>
        </w:tc>
        <w:tc>
          <w:tcPr>
            <w:tcW w:w="1292" w:type="dxa"/>
            <w:noWrap w:val="0"/>
            <w:vAlign w:val="center"/>
          </w:tcPr>
          <w:p w14:paraId="65E54753">
            <w:pPr>
              <w:jc w:val="center"/>
              <w:rPr>
                <w:rFonts w:hint="eastAsia" w:asciiTheme="minorEastAsia" w:hAnsiTheme="minorEastAsia" w:eastAsiaTheme="minorEastAsia" w:cstheme="minorEastAsia"/>
                <w:color w:val="auto"/>
                <w:sz w:val="21"/>
                <w:szCs w:val="21"/>
                <w:highlight w:val="none"/>
              </w:rPr>
            </w:pPr>
          </w:p>
        </w:tc>
        <w:tc>
          <w:tcPr>
            <w:tcW w:w="810" w:type="dxa"/>
            <w:noWrap w:val="0"/>
            <w:vAlign w:val="center"/>
          </w:tcPr>
          <w:p w14:paraId="4EAEDB7F">
            <w:pPr>
              <w:jc w:val="center"/>
              <w:rPr>
                <w:rFonts w:hint="eastAsia" w:asciiTheme="minorEastAsia" w:hAnsiTheme="minorEastAsia" w:eastAsiaTheme="minorEastAsia" w:cstheme="minorEastAsia"/>
                <w:color w:val="auto"/>
                <w:sz w:val="21"/>
                <w:szCs w:val="21"/>
                <w:highlight w:val="none"/>
              </w:rPr>
            </w:pPr>
          </w:p>
        </w:tc>
        <w:tc>
          <w:tcPr>
            <w:tcW w:w="995" w:type="dxa"/>
            <w:noWrap w:val="0"/>
            <w:vAlign w:val="center"/>
          </w:tcPr>
          <w:p w14:paraId="631112DF">
            <w:pPr>
              <w:jc w:val="center"/>
              <w:rPr>
                <w:rFonts w:hint="eastAsia" w:asciiTheme="minorEastAsia" w:hAnsiTheme="minorEastAsia" w:eastAsiaTheme="minorEastAsia" w:cstheme="minorEastAsia"/>
                <w:color w:val="auto"/>
                <w:sz w:val="21"/>
                <w:szCs w:val="21"/>
                <w:highlight w:val="none"/>
              </w:rPr>
            </w:pPr>
          </w:p>
        </w:tc>
        <w:tc>
          <w:tcPr>
            <w:tcW w:w="1298" w:type="dxa"/>
            <w:noWrap w:val="0"/>
            <w:vAlign w:val="center"/>
          </w:tcPr>
          <w:p w14:paraId="7CC7CE45">
            <w:pPr>
              <w:jc w:val="center"/>
              <w:rPr>
                <w:rFonts w:hint="eastAsia" w:asciiTheme="minorEastAsia" w:hAnsiTheme="minorEastAsia" w:eastAsiaTheme="minorEastAsia" w:cstheme="minorEastAsia"/>
                <w:color w:val="auto"/>
                <w:sz w:val="21"/>
                <w:szCs w:val="21"/>
                <w:highlight w:val="none"/>
              </w:rPr>
            </w:pPr>
          </w:p>
        </w:tc>
      </w:tr>
    </w:tbl>
    <w:p w14:paraId="14D96B64">
      <w:pPr>
        <w:spacing w:line="360" w:lineRule="auto"/>
        <w:ind w:firstLine="440" w:firstLineChars="200"/>
        <w:rPr>
          <w:rFonts w:hint="eastAsia" w:asciiTheme="minorEastAsia" w:hAnsiTheme="minorEastAsia" w:eastAsiaTheme="minorEastAsia" w:cstheme="minorEastAsia"/>
          <w:b/>
          <w:bCs/>
          <w:color w:val="auto"/>
          <w:sz w:val="20"/>
          <w:szCs w:val="20"/>
          <w:highlight w:val="none"/>
        </w:rPr>
      </w:pPr>
      <w:r>
        <w:rPr>
          <w:rFonts w:hint="eastAsia" w:asciiTheme="minorEastAsia" w:hAnsiTheme="minorEastAsia" w:eastAsiaTheme="minorEastAsia" w:cstheme="minorEastAsia"/>
          <w:color w:val="auto"/>
          <w:sz w:val="22"/>
          <w:szCs w:val="15"/>
          <w:highlight w:val="none"/>
        </w:rPr>
        <w:t>应填报满足本项目总监理工程师和其他主要人员的相关信息。</w:t>
      </w:r>
    </w:p>
    <w:p w14:paraId="018669C4">
      <w:pPr>
        <w:pStyle w:val="12"/>
        <w:keepNext/>
        <w:keepLines/>
        <w:autoSpaceDE/>
        <w:autoSpaceDN/>
        <w:adjustRightInd/>
        <w:spacing w:line="360" w:lineRule="auto"/>
        <w:ind w:left="0" w:leftChars="0" w:right="0" w:rightChars="0" w:firstLine="0" w:firstLineChars="0"/>
        <w:jc w:val="center"/>
        <w:outlineLvl w:val="0"/>
        <w:rPr>
          <w:rFonts w:hint="eastAsia" w:asciiTheme="minorEastAsia" w:hAnsiTheme="minorEastAsia" w:eastAsiaTheme="minorEastAsia" w:cstheme="minorEastAsia"/>
          <w:b/>
          <w:bCs/>
          <w:i w:val="0"/>
          <w:iCs w:val="0"/>
          <w:color w:val="auto"/>
          <w:kern w:val="2"/>
          <w:sz w:val="24"/>
          <w:szCs w:val="24"/>
          <w:highlight w:val="none"/>
          <w:u w:val="none"/>
        </w:rPr>
      </w:pPr>
      <w:r>
        <w:rPr>
          <w:rFonts w:hint="eastAsia" w:asciiTheme="minorEastAsia" w:hAnsiTheme="minorEastAsia" w:eastAsiaTheme="minorEastAsia" w:cstheme="minorEastAsia"/>
          <w:color w:val="auto"/>
          <w:sz w:val="28"/>
          <w:szCs w:val="28"/>
          <w:highlight w:val="none"/>
        </w:rPr>
        <w:br w:type="page"/>
      </w:r>
      <w:bookmarkStart w:id="742" w:name="_Toc14734"/>
      <w:bookmarkStart w:id="743" w:name="_Toc31406"/>
      <w:bookmarkStart w:id="744" w:name="_Toc19162"/>
      <w:bookmarkStart w:id="745" w:name="_Toc13125"/>
      <w:r>
        <w:rPr>
          <w:rFonts w:hint="eastAsia" w:asciiTheme="minorEastAsia" w:hAnsiTheme="minorEastAsia" w:eastAsiaTheme="minorEastAsia" w:cstheme="minorEastAsia"/>
          <w:b/>
          <w:bCs/>
          <w:i w:val="0"/>
          <w:iCs w:val="0"/>
          <w:color w:val="auto"/>
          <w:kern w:val="2"/>
          <w:sz w:val="24"/>
          <w:szCs w:val="24"/>
          <w:highlight w:val="none"/>
          <w:u w:val="none"/>
        </w:rPr>
        <w:t>（</w:t>
      </w:r>
      <w:r>
        <w:rPr>
          <w:rFonts w:hint="eastAsia" w:asciiTheme="minorEastAsia" w:hAnsiTheme="minorEastAsia" w:eastAsiaTheme="minorEastAsia" w:cstheme="minorEastAsia"/>
          <w:b/>
          <w:bCs/>
          <w:i w:val="0"/>
          <w:iCs w:val="0"/>
          <w:color w:val="auto"/>
          <w:kern w:val="2"/>
          <w:sz w:val="24"/>
          <w:szCs w:val="24"/>
          <w:highlight w:val="none"/>
          <w:u w:val="none"/>
          <w:lang w:eastAsia="zh-CN"/>
        </w:rPr>
        <w:t>五</w:t>
      </w:r>
      <w:r>
        <w:rPr>
          <w:rFonts w:hint="eastAsia" w:asciiTheme="minorEastAsia" w:hAnsiTheme="minorEastAsia" w:eastAsiaTheme="minorEastAsia" w:cstheme="minorEastAsia"/>
          <w:b/>
          <w:bCs/>
          <w:i w:val="0"/>
          <w:iCs w:val="0"/>
          <w:color w:val="auto"/>
          <w:kern w:val="2"/>
          <w:sz w:val="24"/>
          <w:szCs w:val="24"/>
          <w:highlight w:val="none"/>
          <w:u w:val="none"/>
        </w:rPr>
        <w:t>）主要人员简历表</w:t>
      </w:r>
      <w:bookmarkEnd w:id="742"/>
      <w:bookmarkEnd w:id="743"/>
      <w:bookmarkEnd w:id="744"/>
      <w:bookmarkEnd w:id="745"/>
    </w:p>
    <w:p w14:paraId="320FF80B">
      <w:pPr>
        <w:spacing w:line="240" w:lineRule="auto"/>
        <w:ind w:firstLine="420" w:firstLineChars="200"/>
        <w:rPr>
          <w:rFonts w:hint="eastAsia" w:asciiTheme="minorEastAsia" w:hAnsiTheme="minorEastAsia" w:eastAsiaTheme="minorEastAsia" w:cstheme="minorEastAsia"/>
          <w:color w:val="auto"/>
          <w:kern w:val="2"/>
          <w:position w:val="17"/>
          <w:sz w:val="21"/>
          <w:szCs w:val="21"/>
          <w:highlight w:val="none"/>
          <w:lang w:val="en-US" w:eastAsia="zh-CN" w:bidi="ar-SA"/>
        </w:rPr>
      </w:pPr>
      <w:r>
        <w:rPr>
          <w:rFonts w:hint="eastAsia" w:asciiTheme="minorEastAsia" w:hAnsiTheme="minorEastAsia" w:eastAsiaTheme="minorEastAsia" w:cstheme="minorEastAsia"/>
          <w:color w:val="auto"/>
          <w:kern w:val="2"/>
          <w:position w:val="17"/>
          <w:sz w:val="21"/>
          <w:szCs w:val="21"/>
          <w:highlight w:val="none"/>
          <w:lang w:val="en-US" w:eastAsia="zh-CN" w:bidi="ar-SA"/>
        </w:rPr>
        <w:t>“主要人员简历表”中总监理工程师应附身份证、学历证、职称证、注册监理工程师执业资格证书、社会保险证明原件清晰扫描件，其他主要人员应附身份证、学历证、职称证（执业证或上岗证）、社会保险证明等原件清晰扫描件。新聘用人员从聘用之日起开始计算。</w:t>
      </w:r>
    </w:p>
    <w:p w14:paraId="7EBB4368">
      <w:pPr>
        <w:spacing w:line="240" w:lineRule="auto"/>
        <w:ind w:firstLine="420" w:firstLineChars="200"/>
        <w:rPr>
          <w:rFonts w:hint="eastAsia" w:asciiTheme="minorEastAsia" w:hAnsiTheme="minorEastAsia" w:eastAsiaTheme="minorEastAsia" w:cstheme="minorEastAsia"/>
          <w:color w:val="auto"/>
          <w:kern w:val="2"/>
          <w:position w:val="17"/>
          <w:sz w:val="21"/>
          <w:szCs w:val="21"/>
          <w:highlight w:val="none"/>
          <w:lang w:val="en-US" w:eastAsia="zh-CN" w:bidi="ar-SA"/>
        </w:rPr>
      </w:pPr>
      <w:r>
        <w:rPr>
          <w:rFonts w:hint="eastAsia" w:asciiTheme="minorEastAsia" w:hAnsiTheme="minorEastAsia" w:eastAsiaTheme="minorEastAsia" w:cstheme="minorEastAsia"/>
          <w:color w:val="auto"/>
          <w:kern w:val="2"/>
          <w:position w:val="17"/>
          <w:sz w:val="21"/>
          <w:szCs w:val="21"/>
          <w:highlight w:val="none"/>
          <w:lang w:val="en-US" w:eastAsia="zh-CN" w:bidi="ar-SA"/>
        </w:rPr>
        <w:t>注：社保需提供查询网页截图及查询网址链接，以上证件扫描件均需加盖单位电子签章。</w:t>
      </w:r>
    </w:p>
    <w:tbl>
      <w:tblPr>
        <w:tblStyle w:val="24"/>
        <w:tblW w:w="8526" w:type="dxa"/>
        <w:tblInd w:w="3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0"/>
        <w:gridCol w:w="357"/>
        <w:gridCol w:w="691"/>
        <w:gridCol w:w="957"/>
        <w:gridCol w:w="1065"/>
        <w:gridCol w:w="705"/>
        <w:gridCol w:w="1260"/>
        <w:gridCol w:w="401"/>
        <w:gridCol w:w="1900"/>
      </w:tblGrid>
      <w:tr w14:paraId="318AF2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0" w:hRule="atLeast"/>
        </w:trPr>
        <w:tc>
          <w:tcPr>
            <w:tcW w:w="1190" w:type="dxa"/>
            <w:noWrap w:val="0"/>
            <w:vAlign w:val="center"/>
          </w:tcPr>
          <w:p w14:paraId="4D9805CA">
            <w:pPr>
              <w:pStyle w:val="31"/>
              <w:spacing w:before="68" w:line="221" w:lineRule="auto"/>
              <w:ind w:left="286"/>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姓  名</w:t>
            </w:r>
          </w:p>
        </w:tc>
        <w:tc>
          <w:tcPr>
            <w:tcW w:w="1048" w:type="dxa"/>
            <w:gridSpan w:val="2"/>
            <w:noWrap w:val="0"/>
            <w:vAlign w:val="center"/>
          </w:tcPr>
          <w:p w14:paraId="6BDA773E">
            <w:pPr>
              <w:jc w:val="center"/>
              <w:rPr>
                <w:rFonts w:hint="eastAsia" w:asciiTheme="minorEastAsia" w:hAnsiTheme="minorEastAsia" w:eastAsiaTheme="minorEastAsia" w:cstheme="minorEastAsia"/>
                <w:color w:val="auto"/>
                <w:sz w:val="21"/>
                <w:highlight w:val="none"/>
              </w:rPr>
            </w:pPr>
          </w:p>
        </w:tc>
        <w:tc>
          <w:tcPr>
            <w:tcW w:w="957" w:type="dxa"/>
            <w:noWrap w:val="0"/>
            <w:vAlign w:val="center"/>
          </w:tcPr>
          <w:p w14:paraId="1D479730">
            <w:pPr>
              <w:pStyle w:val="31"/>
              <w:spacing w:before="68" w:line="221" w:lineRule="auto"/>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年龄</w:t>
            </w:r>
          </w:p>
        </w:tc>
        <w:tc>
          <w:tcPr>
            <w:tcW w:w="1065" w:type="dxa"/>
            <w:noWrap w:val="0"/>
            <w:vAlign w:val="center"/>
          </w:tcPr>
          <w:p w14:paraId="214DF642">
            <w:pPr>
              <w:jc w:val="center"/>
              <w:rPr>
                <w:rFonts w:hint="eastAsia" w:asciiTheme="minorEastAsia" w:hAnsiTheme="minorEastAsia" w:eastAsiaTheme="minorEastAsia" w:cstheme="minorEastAsia"/>
                <w:color w:val="auto"/>
                <w:sz w:val="21"/>
                <w:highlight w:val="none"/>
              </w:rPr>
            </w:pPr>
          </w:p>
        </w:tc>
        <w:tc>
          <w:tcPr>
            <w:tcW w:w="2366" w:type="dxa"/>
            <w:gridSpan w:val="3"/>
            <w:noWrap w:val="0"/>
            <w:vAlign w:val="center"/>
          </w:tcPr>
          <w:p w14:paraId="5A1188F0">
            <w:pPr>
              <w:pStyle w:val="31"/>
              <w:spacing w:before="178" w:line="439" w:lineRule="exact"/>
              <w:ind w:left="140"/>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position w:val="17"/>
                <w:highlight w:val="none"/>
                <w:lang w:eastAsia="zh-CN"/>
              </w:rPr>
              <w:t>执业资格证书（或上岗</w:t>
            </w:r>
          </w:p>
          <w:p w14:paraId="33BAC94D">
            <w:pPr>
              <w:pStyle w:val="31"/>
              <w:spacing w:line="219" w:lineRule="auto"/>
              <w:ind w:left="663"/>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证书）名称</w:t>
            </w:r>
          </w:p>
        </w:tc>
        <w:tc>
          <w:tcPr>
            <w:tcW w:w="1900" w:type="dxa"/>
            <w:noWrap w:val="0"/>
            <w:vAlign w:val="center"/>
          </w:tcPr>
          <w:p w14:paraId="05C9F8DF">
            <w:pPr>
              <w:jc w:val="center"/>
              <w:rPr>
                <w:rFonts w:hint="eastAsia" w:asciiTheme="minorEastAsia" w:hAnsiTheme="minorEastAsia" w:eastAsiaTheme="minorEastAsia" w:cstheme="minorEastAsia"/>
                <w:color w:val="auto"/>
                <w:sz w:val="21"/>
                <w:highlight w:val="none"/>
              </w:rPr>
            </w:pPr>
          </w:p>
        </w:tc>
      </w:tr>
      <w:tr w14:paraId="3696B3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3" w:hRule="atLeast"/>
        </w:trPr>
        <w:tc>
          <w:tcPr>
            <w:tcW w:w="1190" w:type="dxa"/>
            <w:noWrap w:val="0"/>
            <w:vAlign w:val="center"/>
          </w:tcPr>
          <w:p w14:paraId="18719618">
            <w:pPr>
              <w:pStyle w:val="31"/>
              <w:spacing w:before="295" w:line="223" w:lineRule="auto"/>
              <w:ind w:left="287"/>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职  称</w:t>
            </w:r>
          </w:p>
        </w:tc>
        <w:tc>
          <w:tcPr>
            <w:tcW w:w="1048" w:type="dxa"/>
            <w:gridSpan w:val="2"/>
            <w:noWrap w:val="0"/>
            <w:vAlign w:val="center"/>
          </w:tcPr>
          <w:p w14:paraId="19846F0B">
            <w:pPr>
              <w:jc w:val="center"/>
              <w:rPr>
                <w:rFonts w:hint="eastAsia" w:asciiTheme="minorEastAsia" w:hAnsiTheme="minorEastAsia" w:eastAsiaTheme="minorEastAsia" w:cstheme="minorEastAsia"/>
                <w:color w:val="auto"/>
                <w:sz w:val="21"/>
                <w:highlight w:val="none"/>
              </w:rPr>
            </w:pPr>
          </w:p>
        </w:tc>
        <w:tc>
          <w:tcPr>
            <w:tcW w:w="957" w:type="dxa"/>
            <w:noWrap w:val="0"/>
            <w:vAlign w:val="center"/>
          </w:tcPr>
          <w:p w14:paraId="07C94CA0">
            <w:pPr>
              <w:pStyle w:val="31"/>
              <w:spacing w:before="296" w:line="222" w:lineRule="auto"/>
              <w:ind w:left="277"/>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学历</w:t>
            </w:r>
          </w:p>
        </w:tc>
        <w:tc>
          <w:tcPr>
            <w:tcW w:w="1065" w:type="dxa"/>
            <w:noWrap w:val="0"/>
            <w:vAlign w:val="center"/>
          </w:tcPr>
          <w:p w14:paraId="1F990CD6">
            <w:pPr>
              <w:jc w:val="center"/>
              <w:rPr>
                <w:rFonts w:hint="eastAsia" w:asciiTheme="minorEastAsia" w:hAnsiTheme="minorEastAsia" w:eastAsiaTheme="minorEastAsia" w:cstheme="minorEastAsia"/>
                <w:color w:val="auto"/>
                <w:sz w:val="21"/>
                <w:highlight w:val="none"/>
              </w:rPr>
            </w:pPr>
          </w:p>
        </w:tc>
        <w:tc>
          <w:tcPr>
            <w:tcW w:w="2366" w:type="dxa"/>
            <w:gridSpan w:val="3"/>
            <w:noWrap w:val="0"/>
            <w:vAlign w:val="center"/>
          </w:tcPr>
          <w:p w14:paraId="35AE4966">
            <w:pPr>
              <w:pStyle w:val="31"/>
              <w:spacing w:before="296" w:line="220" w:lineRule="auto"/>
              <w:ind w:left="45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拟在本项目任职</w:t>
            </w:r>
          </w:p>
        </w:tc>
        <w:tc>
          <w:tcPr>
            <w:tcW w:w="1900" w:type="dxa"/>
            <w:noWrap w:val="0"/>
            <w:vAlign w:val="center"/>
          </w:tcPr>
          <w:p w14:paraId="7C3CB151">
            <w:pPr>
              <w:jc w:val="center"/>
              <w:rPr>
                <w:rFonts w:hint="eastAsia" w:asciiTheme="minorEastAsia" w:hAnsiTheme="minorEastAsia" w:eastAsiaTheme="minorEastAsia" w:cstheme="minorEastAsia"/>
                <w:color w:val="auto"/>
                <w:sz w:val="21"/>
                <w:highlight w:val="none"/>
              </w:rPr>
            </w:pPr>
          </w:p>
        </w:tc>
      </w:tr>
      <w:tr w14:paraId="209CFC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trPr>
        <w:tc>
          <w:tcPr>
            <w:tcW w:w="1190" w:type="dxa"/>
            <w:noWrap w:val="0"/>
            <w:vAlign w:val="center"/>
          </w:tcPr>
          <w:p w14:paraId="2DE6316E">
            <w:pPr>
              <w:pStyle w:val="31"/>
              <w:spacing w:before="299" w:line="221" w:lineRule="auto"/>
              <w:ind w:left="183"/>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工作年限</w:t>
            </w:r>
          </w:p>
        </w:tc>
        <w:tc>
          <w:tcPr>
            <w:tcW w:w="3070" w:type="dxa"/>
            <w:gridSpan w:val="4"/>
            <w:noWrap w:val="0"/>
            <w:vAlign w:val="center"/>
          </w:tcPr>
          <w:p w14:paraId="3803E639">
            <w:pPr>
              <w:jc w:val="center"/>
              <w:rPr>
                <w:rFonts w:hint="eastAsia" w:asciiTheme="minorEastAsia" w:hAnsiTheme="minorEastAsia" w:eastAsiaTheme="minorEastAsia" w:cstheme="minorEastAsia"/>
                <w:color w:val="auto"/>
                <w:sz w:val="21"/>
                <w:highlight w:val="none"/>
              </w:rPr>
            </w:pPr>
          </w:p>
        </w:tc>
        <w:tc>
          <w:tcPr>
            <w:tcW w:w="2366" w:type="dxa"/>
            <w:gridSpan w:val="3"/>
            <w:noWrap w:val="0"/>
            <w:vAlign w:val="center"/>
          </w:tcPr>
          <w:p w14:paraId="3D40D381">
            <w:pPr>
              <w:pStyle w:val="31"/>
              <w:spacing w:before="299" w:line="221" w:lineRule="auto"/>
              <w:ind w:left="351"/>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从事监理工作年限</w:t>
            </w:r>
          </w:p>
        </w:tc>
        <w:tc>
          <w:tcPr>
            <w:tcW w:w="1900" w:type="dxa"/>
            <w:noWrap w:val="0"/>
            <w:vAlign w:val="center"/>
          </w:tcPr>
          <w:p w14:paraId="7ECE9940">
            <w:pPr>
              <w:jc w:val="center"/>
              <w:rPr>
                <w:rFonts w:hint="eastAsia" w:asciiTheme="minorEastAsia" w:hAnsiTheme="minorEastAsia" w:eastAsiaTheme="minorEastAsia" w:cstheme="minorEastAsia"/>
                <w:color w:val="auto"/>
                <w:sz w:val="21"/>
                <w:highlight w:val="none"/>
              </w:rPr>
            </w:pPr>
          </w:p>
        </w:tc>
      </w:tr>
      <w:tr w14:paraId="5235C2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1190" w:type="dxa"/>
            <w:noWrap w:val="0"/>
            <w:vAlign w:val="center"/>
          </w:tcPr>
          <w:p w14:paraId="03EE9EA7">
            <w:pPr>
              <w:pStyle w:val="31"/>
              <w:spacing w:before="301" w:line="221" w:lineRule="auto"/>
              <w:ind w:left="184"/>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毕业学校</w:t>
            </w:r>
          </w:p>
        </w:tc>
        <w:tc>
          <w:tcPr>
            <w:tcW w:w="7336" w:type="dxa"/>
            <w:gridSpan w:val="8"/>
            <w:noWrap w:val="0"/>
            <w:vAlign w:val="center"/>
          </w:tcPr>
          <w:p w14:paraId="4DA08747">
            <w:pPr>
              <w:pStyle w:val="31"/>
              <w:spacing w:before="301" w:line="221" w:lineRule="auto"/>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年毕业于            学校        专业</w:t>
            </w:r>
          </w:p>
        </w:tc>
      </w:tr>
      <w:tr w14:paraId="17E79F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8526" w:type="dxa"/>
            <w:gridSpan w:val="9"/>
            <w:noWrap w:val="0"/>
            <w:vAlign w:val="center"/>
          </w:tcPr>
          <w:p w14:paraId="7E8D5474">
            <w:pPr>
              <w:pStyle w:val="31"/>
              <w:spacing w:before="295" w:line="221" w:lineRule="auto"/>
              <w:ind w:left="117"/>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主要工作经历</w:t>
            </w:r>
          </w:p>
        </w:tc>
      </w:tr>
      <w:tr w14:paraId="40B6C3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2" w:hRule="atLeast"/>
        </w:trPr>
        <w:tc>
          <w:tcPr>
            <w:tcW w:w="1547" w:type="dxa"/>
            <w:gridSpan w:val="2"/>
            <w:noWrap w:val="0"/>
            <w:vAlign w:val="center"/>
          </w:tcPr>
          <w:p w14:paraId="76CD585A">
            <w:pPr>
              <w:pStyle w:val="31"/>
              <w:spacing w:before="307" w:line="223" w:lineRule="auto"/>
              <w:ind w:left="12" w:hanging="12" w:hangingChars="6"/>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时  间</w:t>
            </w:r>
          </w:p>
        </w:tc>
        <w:tc>
          <w:tcPr>
            <w:tcW w:w="3418" w:type="dxa"/>
            <w:gridSpan w:val="4"/>
            <w:noWrap w:val="0"/>
            <w:vAlign w:val="center"/>
          </w:tcPr>
          <w:p w14:paraId="70C26654">
            <w:pPr>
              <w:pStyle w:val="31"/>
              <w:spacing w:before="307" w:line="221" w:lineRule="auto"/>
              <w:ind w:left="12" w:hanging="12" w:hangingChars="6"/>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参加过的类似项目</w:t>
            </w:r>
          </w:p>
        </w:tc>
        <w:tc>
          <w:tcPr>
            <w:tcW w:w="1260" w:type="dxa"/>
            <w:noWrap w:val="0"/>
            <w:vAlign w:val="center"/>
          </w:tcPr>
          <w:p w14:paraId="206E0F9C">
            <w:pPr>
              <w:pStyle w:val="31"/>
              <w:spacing w:before="307" w:line="221" w:lineRule="auto"/>
              <w:ind w:left="12" w:hanging="12" w:hangingChars="6"/>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担任职务</w:t>
            </w:r>
          </w:p>
        </w:tc>
        <w:tc>
          <w:tcPr>
            <w:tcW w:w="2301" w:type="dxa"/>
            <w:gridSpan w:val="2"/>
            <w:noWrap w:val="0"/>
            <w:vAlign w:val="center"/>
          </w:tcPr>
          <w:p w14:paraId="6BA9F773">
            <w:pPr>
              <w:pStyle w:val="31"/>
              <w:spacing w:before="307" w:line="222" w:lineRule="auto"/>
              <w:ind w:left="12" w:hanging="12" w:hangingChars="6"/>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委托人及联系电话</w:t>
            </w:r>
          </w:p>
        </w:tc>
      </w:tr>
      <w:tr w14:paraId="4ACFE6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trPr>
        <w:tc>
          <w:tcPr>
            <w:tcW w:w="1547" w:type="dxa"/>
            <w:gridSpan w:val="2"/>
            <w:noWrap w:val="0"/>
            <w:vAlign w:val="center"/>
          </w:tcPr>
          <w:p w14:paraId="03DFEEB3">
            <w:pPr>
              <w:jc w:val="center"/>
              <w:rPr>
                <w:rFonts w:hint="eastAsia" w:asciiTheme="minorEastAsia" w:hAnsiTheme="minorEastAsia" w:eastAsiaTheme="minorEastAsia" w:cstheme="minorEastAsia"/>
                <w:color w:val="auto"/>
                <w:sz w:val="21"/>
                <w:highlight w:val="none"/>
              </w:rPr>
            </w:pPr>
          </w:p>
        </w:tc>
        <w:tc>
          <w:tcPr>
            <w:tcW w:w="3418" w:type="dxa"/>
            <w:gridSpan w:val="4"/>
            <w:noWrap w:val="0"/>
            <w:vAlign w:val="center"/>
          </w:tcPr>
          <w:p w14:paraId="11E566DE">
            <w:pPr>
              <w:jc w:val="center"/>
              <w:rPr>
                <w:rFonts w:hint="eastAsia" w:asciiTheme="minorEastAsia" w:hAnsiTheme="minorEastAsia" w:eastAsiaTheme="minorEastAsia" w:cstheme="minorEastAsia"/>
                <w:color w:val="auto"/>
                <w:sz w:val="21"/>
                <w:highlight w:val="none"/>
              </w:rPr>
            </w:pPr>
          </w:p>
        </w:tc>
        <w:tc>
          <w:tcPr>
            <w:tcW w:w="1260" w:type="dxa"/>
            <w:noWrap w:val="0"/>
            <w:vAlign w:val="center"/>
          </w:tcPr>
          <w:p w14:paraId="7FE179E3">
            <w:pPr>
              <w:jc w:val="center"/>
              <w:rPr>
                <w:rFonts w:hint="eastAsia" w:asciiTheme="minorEastAsia" w:hAnsiTheme="minorEastAsia" w:eastAsiaTheme="minorEastAsia" w:cstheme="minorEastAsia"/>
                <w:color w:val="auto"/>
                <w:sz w:val="21"/>
                <w:highlight w:val="none"/>
              </w:rPr>
            </w:pPr>
          </w:p>
        </w:tc>
        <w:tc>
          <w:tcPr>
            <w:tcW w:w="2301" w:type="dxa"/>
            <w:gridSpan w:val="2"/>
            <w:noWrap w:val="0"/>
            <w:vAlign w:val="center"/>
          </w:tcPr>
          <w:p w14:paraId="02D75BDF">
            <w:pPr>
              <w:jc w:val="center"/>
              <w:rPr>
                <w:rFonts w:hint="eastAsia" w:asciiTheme="minorEastAsia" w:hAnsiTheme="minorEastAsia" w:eastAsiaTheme="minorEastAsia" w:cstheme="minorEastAsia"/>
                <w:color w:val="auto"/>
                <w:sz w:val="21"/>
                <w:highlight w:val="none"/>
              </w:rPr>
            </w:pPr>
          </w:p>
        </w:tc>
      </w:tr>
      <w:tr w14:paraId="57A84A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3" w:hRule="atLeast"/>
        </w:trPr>
        <w:tc>
          <w:tcPr>
            <w:tcW w:w="1547" w:type="dxa"/>
            <w:gridSpan w:val="2"/>
            <w:noWrap w:val="0"/>
            <w:vAlign w:val="top"/>
          </w:tcPr>
          <w:p w14:paraId="0CA8777F">
            <w:pPr>
              <w:rPr>
                <w:rFonts w:hint="eastAsia" w:asciiTheme="minorEastAsia" w:hAnsiTheme="minorEastAsia" w:eastAsiaTheme="minorEastAsia" w:cstheme="minorEastAsia"/>
                <w:color w:val="auto"/>
                <w:sz w:val="21"/>
                <w:highlight w:val="none"/>
              </w:rPr>
            </w:pPr>
          </w:p>
        </w:tc>
        <w:tc>
          <w:tcPr>
            <w:tcW w:w="3418" w:type="dxa"/>
            <w:gridSpan w:val="4"/>
            <w:noWrap w:val="0"/>
            <w:vAlign w:val="top"/>
          </w:tcPr>
          <w:p w14:paraId="3377032D">
            <w:pPr>
              <w:rPr>
                <w:rFonts w:hint="eastAsia" w:asciiTheme="minorEastAsia" w:hAnsiTheme="minorEastAsia" w:eastAsiaTheme="minorEastAsia" w:cstheme="minorEastAsia"/>
                <w:color w:val="auto"/>
                <w:sz w:val="21"/>
                <w:highlight w:val="none"/>
              </w:rPr>
            </w:pPr>
          </w:p>
        </w:tc>
        <w:tc>
          <w:tcPr>
            <w:tcW w:w="1260" w:type="dxa"/>
            <w:noWrap w:val="0"/>
            <w:vAlign w:val="top"/>
          </w:tcPr>
          <w:p w14:paraId="312DFE7B">
            <w:pPr>
              <w:rPr>
                <w:rFonts w:hint="eastAsia" w:asciiTheme="minorEastAsia" w:hAnsiTheme="minorEastAsia" w:eastAsiaTheme="minorEastAsia" w:cstheme="minorEastAsia"/>
                <w:color w:val="auto"/>
                <w:sz w:val="21"/>
                <w:highlight w:val="none"/>
              </w:rPr>
            </w:pPr>
          </w:p>
        </w:tc>
        <w:tc>
          <w:tcPr>
            <w:tcW w:w="2301" w:type="dxa"/>
            <w:gridSpan w:val="2"/>
            <w:noWrap w:val="0"/>
            <w:vAlign w:val="top"/>
          </w:tcPr>
          <w:p w14:paraId="4B95B741">
            <w:pPr>
              <w:rPr>
                <w:rFonts w:hint="eastAsia" w:asciiTheme="minorEastAsia" w:hAnsiTheme="minorEastAsia" w:eastAsiaTheme="minorEastAsia" w:cstheme="minorEastAsia"/>
                <w:color w:val="auto"/>
                <w:sz w:val="21"/>
                <w:highlight w:val="none"/>
              </w:rPr>
            </w:pPr>
          </w:p>
        </w:tc>
      </w:tr>
      <w:tr w14:paraId="2844FC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1547" w:type="dxa"/>
            <w:gridSpan w:val="2"/>
            <w:noWrap w:val="0"/>
            <w:vAlign w:val="top"/>
          </w:tcPr>
          <w:p w14:paraId="0E42EFC2">
            <w:pPr>
              <w:rPr>
                <w:rFonts w:hint="eastAsia" w:asciiTheme="minorEastAsia" w:hAnsiTheme="minorEastAsia" w:eastAsiaTheme="minorEastAsia" w:cstheme="minorEastAsia"/>
                <w:color w:val="auto"/>
                <w:sz w:val="21"/>
                <w:highlight w:val="none"/>
              </w:rPr>
            </w:pPr>
          </w:p>
        </w:tc>
        <w:tc>
          <w:tcPr>
            <w:tcW w:w="3418" w:type="dxa"/>
            <w:gridSpan w:val="4"/>
            <w:noWrap w:val="0"/>
            <w:vAlign w:val="top"/>
          </w:tcPr>
          <w:p w14:paraId="1B625996">
            <w:pPr>
              <w:rPr>
                <w:rFonts w:hint="eastAsia" w:asciiTheme="minorEastAsia" w:hAnsiTheme="minorEastAsia" w:eastAsiaTheme="minorEastAsia" w:cstheme="minorEastAsia"/>
                <w:color w:val="auto"/>
                <w:sz w:val="21"/>
                <w:highlight w:val="none"/>
              </w:rPr>
            </w:pPr>
          </w:p>
        </w:tc>
        <w:tc>
          <w:tcPr>
            <w:tcW w:w="1260" w:type="dxa"/>
            <w:noWrap w:val="0"/>
            <w:vAlign w:val="top"/>
          </w:tcPr>
          <w:p w14:paraId="39805F0B">
            <w:pPr>
              <w:rPr>
                <w:rFonts w:hint="eastAsia" w:asciiTheme="minorEastAsia" w:hAnsiTheme="minorEastAsia" w:eastAsiaTheme="minorEastAsia" w:cstheme="minorEastAsia"/>
                <w:color w:val="auto"/>
                <w:sz w:val="21"/>
                <w:highlight w:val="none"/>
              </w:rPr>
            </w:pPr>
          </w:p>
        </w:tc>
        <w:tc>
          <w:tcPr>
            <w:tcW w:w="2301" w:type="dxa"/>
            <w:gridSpan w:val="2"/>
            <w:noWrap w:val="0"/>
            <w:vAlign w:val="top"/>
          </w:tcPr>
          <w:p w14:paraId="1C83882A">
            <w:pPr>
              <w:rPr>
                <w:rFonts w:hint="eastAsia" w:asciiTheme="minorEastAsia" w:hAnsiTheme="minorEastAsia" w:eastAsiaTheme="minorEastAsia" w:cstheme="minorEastAsia"/>
                <w:color w:val="auto"/>
                <w:sz w:val="21"/>
                <w:highlight w:val="none"/>
              </w:rPr>
            </w:pPr>
          </w:p>
        </w:tc>
      </w:tr>
    </w:tbl>
    <w:p w14:paraId="47028DC1">
      <w:pPr>
        <w:pStyle w:val="12"/>
        <w:keepNext/>
        <w:keepLines/>
        <w:autoSpaceDE/>
        <w:autoSpaceDN/>
        <w:adjustRightInd/>
        <w:spacing w:line="360" w:lineRule="auto"/>
        <w:ind w:left="0" w:leftChars="0" w:right="0" w:rightChars="0" w:firstLine="0" w:firstLineChars="0"/>
        <w:jc w:val="both"/>
        <w:outlineLvl w:val="9"/>
        <w:rPr>
          <w:rFonts w:hint="eastAsia" w:asciiTheme="minorEastAsia" w:hAnsiTheme="minorEastAsia" w:eastAsiaTheme="minorEastAsia" w:cstheme="minorEastAsia"/>
          <w:b/>
          <w:bCs/>
          <w:i w:val="0"/>
          <w:iCs w:val="0"/>
          <w:color w:val="auto"/>
          <w:sz w:val="22"/>
          <w:szCs w:val="22"/>
          <w:highlight w:val="none"/>
          <w:u w:val="none"/>
        </w:rPr>
      </w:pPr>
      <w:r>
        <w:rPr>
          <w:rFonts w:hint="eastAsia" w:asciiTheme="minorEastAsia" w:hAnsiTheme="minorEastAsia" w:eastAsiaTheme="minorEastAsia" w:cstheme="minorEastAsia"/>
          <w:b/>
          <w:bCs/>
          <w:i w:val="0"/>
          <w:iCs w:val="0"/>
          <w:color w:val="auto"/>
          <w:sz w:val="22"/>
          <w:szCs w:val="22"/>
          <w:highlight w:val="none"/>
          <w:u w:val="none"/>
        </w:rPr>
        <w:t>注：扫描件均需加盖单位电子签章。</w:t>
      </w:r>
    </w:p>
    <w:p w14:paraId="51E713A2">
      <w:pPr>
        <w:pStyle w:val="12"/>
        <w:keepNext/>
        <w:keepLines/>
        <w:autoSpaceDE/>
        <w:autoSpaceDN/>
        <w:adjustRightInd/>
        <w:spacing w:line="360" w:lineRule="auto"/>
        <w:ind w:left="0" w:leftChars="0" w:right="0" w:rightChars="0" w:firstLine="0" w:firstLineChars="0"/>
        <w:jc w:val="center"/>
        <w:outlineLvl w:val="0"/>
        <w:rPr>
          <w:rFonts w:hint="eastAsia" w:asciiTheme="minorEastAsia" w:hAnsiTheme="minorEastAsia" w:eastAsiaTheme="minorEastAsia" w:cstheme="minorEastAsia"/>
          <w:b/>
          <w:bCs/>
          <w:i w:val="0"/>
          <w:iCs w:val="0"/>
          <w:color w:val="auto"/>
          <w:kern w:val="2"/>
          <w:sz w:val="24"/>
          <w:szCs w:val="24"/>
          <w:highlight w:val="none"/>
          <w:u w:val="none"/>
        </w:rPr>
      </w:pPr>
      <w:r>
        <w:rPr>
          <w:rFonts w:hint="eastAsia" w:asciiTheme="minorEastAsia" w:hAnsiTheme="minorEastAsia" w:eastAsiaTheme="minorEastAsia" w:cstheme="minorEastAsia"/>
          <w:color w:val="auto"/>
          <w:sz w:val="28"/>
          <w:szCs w:val="28"/>
          <w:highlight w:val="none"/>
        </w:rPr>
        <w:br w:type="page"/>
      </w:r>
      <w:bookmarkStart w:id="746" w:name="_Toc24724"/>
      <w:bookmarkStart w:id="747" w:name="_Toc5893"/>
      <w:bookmarkStart w:id="748" w:name="_Toc23878"/>
      <w:bookmarkStart w:id="749" w:name="_Toc27859"/>
      <w:r>
        <w:rPr>
          <w:rFonts w:hint="eastAsia" w:asciiTheme="minorEastAsia" w:hAnsiTheme="minorEastAsia" w:eastAsiaTheme="minorEastAsia" w:cstheme="minorEastAsia"/>
          <w:b/>
          <w:bCs/>
          <w:i w:val="0"/>
          <w:iCs w:val="0"/>
          <w:color w:val="auto"/>
          <w:kern w:val="2"/>
          <w:sz w:val="24"/>
          <w:szCs w:val="24"/>
          <w:highlight w:val="none"/>
          <w:u w:val="none"/>
        </w:rPr>
        <w:t>（</w:t>
      </w:r>
      <w:r>
        <w:rPr>
          <w:rFonts w:hint="eastAsia" w:asciiTheme="minorEastAsia" w:hAnsiTheme="minorEastAsia" w:eastAsiaTheme="minorEastAsia" w:cstheme="minorEastAsia"/>
          <w:b/>
          <w:bCs/>
          <w:i w:val="0"/>
          <w:iCs w:val="0"/>
          <w:color w:val="auto"/>
          <w:kern w:val="2"/>
          <w:sz w:val="24"/>
          <w:szCs w:val="24"/>
          <w:highlight w:val="none"/>
          <w:u w:val="none"/>
          <w:lang w:eastAsia="zh-CN"/>
        </w:rPr>
        <w:t>六</w:t>
      </w:r>
      <w:r>
        <w:rPr>
          <w:rFonts w:hint="eastAsia" w:asciiTheme="minorEastAsia" w:hAnsiTheme="minorEastAsia" w:eastAsiaTheme="minorEastAsia" w:cstheme="minorEastAsia"/>
          <w:b/>
          <w:bCs/>
          <w:i w:val="0"/>
          <w:iCs w:val="0"/>
          <w:color w:val="auto"/>
          <w:kern w:val="2"/>
          <w:sz w:val="24"/>
          <w:szCs w:val="24"/>
          <w:highlight w:val="none"/>
          <w:u w:val="none"/>
        </w:rPr>
        <w:t>）拟投入本项目的主要试验检测仪器设备表</w:t>
      </w:r>
      <w:bookmarkEnd w:id="746"/>
      <w:bookmarkEnd w:id="747"/>
      <w:bookmarkEnd w:id="748"/>
      <w:bookmarkEnd w:id="749"/>
    </w:p>
    <w:tbl>
      <w:tblPr>
        <w:tblStyle w:val="24"/>
        <w:tblW w:w="8115" w:type="dxa"/>
        <w:tblInd w:w="21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4"/>
        <w:gridCol w:w="1274"/>
        <w:gridCol w:w="936"/>
        <w:gridCol w:w="746"/>
        <w:gridCol w:w="849"/>
        <w:gridCol w:w="993"/>
        <w:gridCol w:w="1417"/>
        <w:gridCol w:w="1166"/>
      </w:tblGrid>
      <w:tr w14:paraId="1BE39A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734" w:type="dxa"/>
            <w:noWrap w:val="0"/>
            <w:vAlign w:val="top"/>
          </w:tcPr>
          <w:p w14:paraId="75706CE2">
            <w:pPr>
              <w:spacing w:line="352" w:lineRule="auto"/>
              <w:rPr>
                <w:rFonts w:hint="eastAsia" w:asciiTheme="minorEastAsia" w:hAnsiTheme="minorEastAsia" w:eastAsiaTheme="minorEastAsia" w:cstheme="minorEastAsia"/>
                <w:color w:val="auto"/>
                <w:sz w:val="21"/>
                <w:highlight w:val="none"/>
              </w:rPr>
            </w:pPr>
          </w:p>
          <w:p w14:paraId="4061BEA9">
            <w:pPr>
              <w:pStyle w:val="31"/>
              <w:spacing w:before="69" w:line="222" w:lineRule="auto"/>
              <w:ind w:left="115"/>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序号</w:t>
            </w:r>
          </w:p>
        </w:tc>
        <w:tc>
          <w:tcPr>
            <w:tcW w:w="1274" w:type="dxa"/>
            <w:tcBorders>
              <w:right w:val="single" w:color="000000" w:sz="4" w:space="0"/>
            </w:tcBorders>
            <w:noWrap w:val="0"/>
            <w:vAlign w:val="top"/>
          </w:tcPr>
          <w:p w14:paraId="6E7D04BA">
            <w:pPr>
              <w:pStyle w:val="31"/>
              <w:spacing w:before="202" w:line="439" w:lineRule="exact"/>
              <w:ind w:left="22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position w:val="17"/>
                <w:highlight w:val="none"/>
              </w:rPr>
              <w:t>仪器设备</w:t>
            </w:r>
          </w:p>
          <w:p w14:paraId="59F2FFF7">
            <w:pPr>
              <w:pStyle w:val="31"/>
              <w:spacing w:line="222" w:lineRule="auto"/>
              <w:ind w:left="433"/>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名称</w:t>
            </w:r>
          </w:p>
        </w:tc>
        <w:tc>
          <w:tcPr>
            <w:tcW w:w="936" w:type="dxa"/>
            <w:tcBorders>
              <w:left w:val="single" w:color="000000" w:sz="4" w:space="0"/>
            </w:tcBorders>
            <w:noWrap w:val="0"/>
            <w:vAlign w:val="top"/>
          </w:tcPr>
          <w:p w14:paraId="554D851C">
            <w:pPr>
              <w:pStyle w:val="31"/>
              <w:spacing w:before="202" w:line="439" w:lineRule="exact"/>
              <w:ind w:left="265"/>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position w:val="17"/>
                <w:highlight w:val="none"/>
              </w:rPr>
              <w:t>型号</w:t>
            </w:r>
          </w:p>
          <w:p w14:paraId="60E329DD">
            <w:pPr>
              <w:pStyle w:val="31"/>
              <w:spacing w:line="220" w:lineRule="auto"/>
              <w:ind w:left="259"/>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规格</w:t>
            </w:r>
          </w:p>
        </w:tc>
        <w:tc>
          <w:tcPr>
            <w:tcW w:w="746" w:type="dxa"/>
            <w:noWrap w:val="0"/>
            <w:vAlign w:val="top"/>
          </w:tcPr>
          <w:p w14:paraId="43DE9C8E">
            <w:pPr>
              <w:spacing w:line="352" w:lineRule="auto"/>
              <w:rPr>
                <w:rFonts w:hint="eastAsia" w:asciiTheme="minorEastAsia" w:hAnsiTheme="minorEastAsia" w:eastAsiaTheme="minorEastAsia" w:cstheme="minorEastAsia"/>
                <w:color w:val="auto"/>
                <w:sz w:val="21"/>
                <w:highlight w:val="none"/>
              </w:rPr>
            </w:pPr>
          </w:p>
          <w:p w14:paraId="17945E16">
            <w:pPr>
              <w:pStyle w:val="31"/>
              <w:spacing w:before="68" w:line="221" w:lineRule="auto"/>
              <w:ind w:left="169"/>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数量</w:t>
            </w:r>
          </w:p>
        </w:tc>
        <w:tc>
          <w:tcPr>
            <w:tcW w:w="849" w:type="dxa"/>
            <w:noWrap w:val="0"/>
            <w:vAlign w:val="top"/>
          </w:tcPr>
          <w:p w14:paraId="18FCFEA5">
            <w:pPr>
              <w:pStyle w:val="31"/>
              <w:spacing w:before="202" w:line="439" w:lineRule="exact"/>
              <w:ind w:left="239"/>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position w:val="17"/>
                <w:highlight w:val="none"/>
              </w:rPr>
              <w:t>国别</w:t>
            </w:r>
          </w:p>
          <w:p w14:paraId="690455C0">
            <w:pPr>
              <w:pStyle w:val="31"/>
              <w:spacing w:line="220" w:lineRule="auto"/>
              <w:ind w:left="218"/>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产地</w:t>
            </w:r>
          </w:p>
        </w:tc>
        <w:tc>
          <w:tcPr>
            <w:tcW w:w="993" w:type="dxa"/>
            <w:noWrap w:val="0"/>
            <w:vAlign w:val="top"/>
          </w:tcPr>
          <w:p w14:paraId="0B3BC0FB">
            <w:pPr>
              <w:pStyle w:val="31"/>
              <w:spacing w:before="202" w:line="439" w:lineRule="exact"/>
              <w:ind w:left="292"/>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position w:val="17"/>
                <w:highlight w:val="none"/>
              </w:rPr>
              <w:t>制造</w:t>
            </w:r>
          </w:p>
          <w:p w14:paraId="14769C1A">
            <w:pPr>
              <w:pStyle w:val="31"/>
              <w:spacing w:line="220" w:lineRule="auto"/>
              <w:ind w:left="292"/>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年份</w:t>
            </w:r>
          </w:p>
        </w:tc>
        <w:tc>
          <w:tcPr>
            <w:tcW w:w="1417" w:type="dxa"/>
            <w:noWrap w:val="0"/>
            <w:vAlign w:val="top"/>
          </w:tcPr>
          <w:p w14:paraId="2ECD4068">
            <w:pPr>
              <w:spacing w:line="352" w:lineRule="auto"/>
              <w:rPr>
                <w:rFonts w:hint="eastAsia" w:asciiTheme="minorEastAsia" w:hAnsiTheme="minorEastAsia" w:eastAsiaTheme="minorEastAsia" w:cstheme="minorEastAsia"/>
                <w:color w:val="auto"/>
                <w:sz w:val="21"/>
                <w:highlight w:val="none"/>
              </w:rPr>
            </w:pPr>
          </w:p>
          <w:p w14:paraId="0353974C">
            <w:pPr>
              <w:pStyle w:val="31"/>
              <w:spacing w:before="69" w:line="222" w:lineRule="auto"/>
              <w:ind w:left="507"/>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用途</w:t>
            </w:r>
          </w:p>
        </w:tc>
        <w:tc>
          <w:tcPr>
            <w:tcW w:w="1166" w:type="dxa"/>
            <w:noWrap w:val="0"/>
            <w:vAlign w:val="top"/>
          </w:tcPr>
          <w:p w14:paraId="5A43CD75">
            <w:pPr>
              <w:spacing w:line="352" w:lineRule="auto"/>
              <w:rPr>
                <w:rFonts w:hint="eastAsia" w:asciiTheme="minorEastAsia" w:hAnsiTheme="minorEastAsia" w:eastAsiaTheme="minorEastAsia" w:cstheme="minorEastAsia"/>
                <w:color w:val="auto"/>
                <w:sz w:val="21"/>
                <w:highlight w:val="none"/>
              </w:rPr>
            </w:pPr>
          </w:p>
          <w:p w14:paraId="02F31AF6">
            <w:pPr>
              <w:pStyle w:val="31"/>
              <w:spacing w:before="69" w:line="222" w:lineRule="auto"/>
              <w:ind w:left="38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备注</w:t>
            </w:r>
          </w:p>
        </w:tc>
      </w:tr>
      <w:tr w14:paraId="22ADEE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34" w:type="dxa"/>
            <w:noWrap w:val="0"/>
            <w:vAlign w:val="top"/>
          </w:tcPr>
          <w:p w14:paraId="11DC49F1">
            <w:pPr>
              <w:rPr>
                <w:rFonts w:hint="eastAsia" w:asciiTheme="minorEastAsia" w:hAnsiTheme="minorEastAsia" w:eastAsiaTheme="minorEastAsia" w:cstheme="minorEastAsia"/>
                <w:color w:val="auto"/>
                <w:sz w:val="21"/>
                <w:highlight w:val="none"/>
              </w:rPr>
            </w:pPr>
          </w:p>
        </w:tc>
        <w:tc>
          <w:tcPr>
            <w:tcW w:w="1274" w:type="dxa"/>
            <w:tcBorders>
              <w:right w:val="single" w:color="000000" w:sz="4" w:space="0"/>
            </w:tcBorders>
            <w:noWrap w:val="0"/>
            <w:vAlign w:val="top"/>
          </w:tcPr>
          <w:p w14:paraId="3CF2839E">
            <w:pPr>
              <w:rPr>
                <w:rFonts w:hint="eastAsia" w:asciiTheme="minorEastAsia" w:hAnsiTheme="minorEastAsia" w:eastAsiaTheme="minorEastAsia" w:cstheme="minorEastAsia"/>
                <w:color w:val="auto"/>
                <w:sz w:val="21"/>
                <w:highlight w:val="none"/>
              </w:rPr>
            </w:pPr>
          </w:p>
        </w:tc>
        <w:tc>
          <w:tcPr>
            <w:tcW w:w="936" w:type="dxa"/>
            <w:tcBorders>
              <w:left w:val="single" w:color="000000" w:sz="4" w:space="0"/>
            </w:tcBorders>
            <w:noWrap w:val="0"/>
            <w:vAlign w:val="top"/>
          </w:tcPr>
          <w:p w14:paraId="4426A2CD">
            <w:pPr>
              <w:rPr>
                <w:rFonts w:hint="eastAsia" w:asciiTheme="minorEastAsia" w:hAnsiTheme="minorEastAsia" w:eastAsiaTheme="minorEastAsia" w:cstheme="minorEastAsia"/>
                <w:color w:val="auto"/>
                <w:sz w:val="21"/>
                <w:highlight w:val="none"/>
              </w:rPr>
            </w:pPr>
          </w:p>
        </w:tc>
        <w:tc>
          <w:tcPr>
            <w:tcW w:w="746" w:type="dxa"/>
            <w:noWrap w:val="0"/>
            <w:vAlign w:val="top"/>
          </w:tcPr>
          <w:p w14:paraId="51A96140">
            <w:pPr>
              <w:rPr>
                <w:rFonts w:hint="eastAsia" w:asciiTheme="minorEastAsia" w:hAnsiTheme="minorEastAsia" w:eastAsiaTheme="minorEastAsia" w:cstheme="minorEastAsia"/>
                <w:color w:val="auto"/>
                <w:sz w:val="21"/>
                <w:highlight w:val="none"/>
              </w:rPr>
            </w:pPr>
          </w:p>
        </w:tc>
        <w:tc>
          <w:tcPr>
            <w:tcW w:w="849" w:type="dxa"/>
            <w:noWrap w:val="0"/>
            <w:vAlign w:val="top"/>
          </w:tcPr>
          <w:p w14:paraId="12EDF1AD">
            <w:pPr>
              <w:rPr>
                <w:rFonts w:hint="eastAsia" w:asciiTheme="minorEastAsia" w:hAnsiTheme="minorEastAsia" w:eastAsiaTheme="minorEastAsia" w:cstheme="minorEastAsia"/>
                <w:color w:val="auto"/>
                <w:sz w:val="21"/>
                <w:highlight w:val="none"/>
              </w:rPr>
            </w:pPr>
          </w:p>
        </w:tc>
        <w:tc>
          <w:tcPr>
            <w:tcW w:w="993" w:type="dxa"/>
            <w:noWrap w:val="0"/>
            <w:vAlign w:val="top"/>
          </w:tcPr>
          <w:p w14:paraId="6405F060">
            <w:pPr>
              <w:rPr>
                <w:rFonts w:hint="eastAsia" w:asciiTheme="minorEastAsia" w:hAnsiTheme="minorEastAsia" w:eastAsiaTheme="minorEastAsia" w:cstheme="minorEastAsia"/>
                <w:color w:val="auto"/>
                <w:sz w:val="21"/>
                <w:highlight w:val="none"/>
              </w:rPr>
            </w:pPr>
          </w:p>
        </w:tc>
        <w:tc>
          <w:tcPr>
            <w:tcW w:w="1417" w:type="dxa"/>
            <w:noWrap w:val="0"/>
            <w:vAlign w:val="top"/>
          </w:tcPr>
          <w:p w14:paraId="65968AF7">
            <w:pPr>
              <w:rPr>
                <w:rFonts w:hint="eastAsia" w:asciiTheme="minorEastAsia" w:hAnsiTheme="minorEastAsia" w:eastAsiaTheme="minorEastAsia" w:cstheme="minorEastAsia"/>
                <w:color w:val="auto"/>
                <w:sz w:val="21"/>
                <w:highlight w:val="none"/>
              </w:rPr>
            </w:pPr>
          </w:p>
        </w:tc>
        <w:tc>
          <w:tcPr>
            <w:tcW w:w="1166" w:type="dxa"/>
            <w:noWrap w:val="0"/>
            <w:vAlign w:val="top"/>
          </w:tcPr>
          <w:p w14:paraId="55BACEA5">
            <w:pPr>
              <w:rPr>
                <w:rFonts w:hint="eastAsia" w:asciiTheme="minorEastAsia" w:hAnsiTheme="minorEastAsia" w:eastAsiaTheme="minorEastAsia" w:cstheme="minorEastAsia"/>
                <w:color w:val="auto"/>
                <w:sz w:val="21"/>
                <w:highlight w:val="none"/>
              </w:rPr>
            </w:pPr>
          </w:p>
        </w:tc>
      </w:tr>
      <w:tr w14:paraId="64CC9B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34" w:type="dxa"/>
            <w:noWrap w:val="0"/>
            <w:vAlign w:val="top"/>
          </w:tcPr>
          <w:p w14:paraId="01B204A1">
            <w:pPr>
              <w:rPr>
                <w:rFonts w:hint="eastAsia" w:asciiTheme="minorEastAsia" w:hAnsiTheme="minorEastAsia" w:eastAsiaTheme="minorEastAsia" w:cstheme="minorEastAsia"/>
                <w:color w:val="auto"/>
                <w:sz w:val="21"/>
                <w:highlight w:val="none"/>
              </w:rPr>
            </w:pPr>
          </w:p>
        </w:tc>
        <w:tc>
          <w:tcPr>
            <w:tcW w:w="1274" w:type="dxa"/>
            <w:tcBorders>
              <w:right w:val="single" w:color="000000" w:sz="4" w:space="0"/>
            </w:tcBorders>
            <w:noWrap w:val="0"/>
            <w:vAlign w:val="top"/>
          </w:tcPr>
          <w:p w14:paraId="7985960B">
            <w:pPr>
              <w:rPr>
                <w:rFonts w:hint="eastAsia" w:asciiTheme="minorEastAsia" w:hAnsiTheme="minorEastAsia" w:eastAsiaTheme="minorEastAsia" w:cstheme="minorEastAsia"/>
                <w:color w:val="auto"/>
                <w:sz w:val="21"/>
                <w:highlight w:val="none"/>
              </w:rPr>
            </w:pPr>
          </w:p>
        </w:tc>
        <w:tc>
          <w:tcPr>
            <w:tcW w:w="936" w:type="dxa"/>
            <w:tcBorders>
              <w:left w:val="single" w:color="000000" w:sz="4" w:space="0"/>
            </w:tcBorders>
            <w:noWrap w:val="0"/>
            <w:vAlign w:val="top"/>
          </w:tcPr>
          <w:p w14:paraId="755D3E06">
            <w:pPr>
              <w:rPr>
                <w:rFonts w:hint="eastAsia" w:asciiTheme="minorEastAsia" w:hAnsiTheme="minorEastAsia" w:eastAsiaTheme="minorEastAsia" w:cstheme="minorEastAsia"/>
                <w:color w:val="auto"/>
                <w:sz w:val="21"/>
                <w:highlight w:val="none"/>
              </w:rPr>
            </w:pPr>
          </w:p>
        </w:tc>
        <w:tc>
          <w:tcPr>
            <w:tcW w:w="746" w:type="dxa"/>
            <w:noWrap w:val="0"/>
            <w:vAlign w:val="top"/>
          </w:tcPr>
          <w:p w14:paraId="508065C3">
            <w:pPr>
              <w:rPr>
                <w:rFonts w:hint="eastAsia" w:asciiTheme="minorEastAsia" w:hAnsiTheme="minorEastAsia" w:eastAsiaTheme="minorEastAsia" w:cstheme="minorEastAsia"/>
                <w:color w:val="auto"/>
                <w:sz w:val="21"/>
                <w:highlight w:val="none"/>
              </w:rPr>
            </w:pPr>
          </w:p>
        </w:tc>
        <w:tc>
          <w:tcPr>
            <w:tcW w:w="849" w:type="dxa"/>
            <w:noWrap w:val="0"/>
            <w:vAlign w:val="top"/>
          </w:tcPr>
          <w:p w14:paraId="527C3FDC">
            <w:pPr>
              <w:rPr>
                <w:rFonts w:hint="eastAsia" w:asciiTheme="minorEastAsia" w:hAnsiTheme="minorEastAsia" w:eastAsiaTheme="minorEastAsia" w:cstheme="minorEastAsia"/>
                <w:color w:val="auto"/>
                <w:sz w:val="21"/>
                <w:highlight w:val="none"/>
              </w:rPr>
            </w:pPr>
          </w:p>
        </w:tc>
        <w:tc>
          <w:tcPr>
            <w:tcW w:w="993" w:type="dxa"/>
            <w:noWrap w:val="0"/>
            <w:vAlign w:val="top"/>
          </w:tcPr>
          <w:p w14:paraId="2A85D9B8">
            <w:pPr>
              <w:rPr>
                <w:rFonts w:hint="eastAsia" w:asciiTheme="minorEastAsia" w:hAnsiTheme="minorEastAsia" w:eastAsiaTheme="minorEastAsia" w:cstheme="minorEastAsia"/>
                <w:color w:val="auto"/>
                <w:sz w:val="21"/>
                <w:highlight w:val="none"/>
              </w:rPr>
            </w:pPr>
          </w:p>
        </w:tc>
        <w:tc>
          <w:tcPr>
            <w:tcW w:w="1417" w:type="dxa"/>
            <w:noWrap w:val="0"/>
            <w:vAlign w:val="top"/>
          </w:tcPr>
          <w:p w14:paraId="48D7E988">
            <w:pPr>
              <w:rPr>
                <w:rFonts w:hint="eastAsia" w:asciiTheme="minorEastAsia" w:hAnsiTheme="minorEastAsia" w:eastAsiaTheme="minorEastAsia" w:cstheme="minorEastAsia"/>
                <w:color w:val="auto"/>
                <w:sz w:val="21"/>
                <w:highlight w:val="none"/>
              </w:rPr>
            </w:pPr>
          </w:p>
        </w:tc>
        <w:tc>
          <w:tcPr>
            <w:tcW w:w="1166" w:type="dxa"/>
            <w:noWrap w:val="0"/>
            <w:vAlign w:val="top"/>
          </w:tcPr>
          <w:p w14:paraId="7EF66C22">
            <w:pPr>
              <w:rPr>
                <w:rFonts w:hint="eastAsia" w:asciiTheme="minorEastAsia" w:hAnsiTheme="minorEastAsia" w:eastAsiaTheme="minorEastAsia" w:cstheme="minorEastAsia"/>
                <w:color w:val="auto"/>
                <w:sz w:val="21"/>
                <w:highlight w:val="none"/>
              </w:rPr>
            </w:pPr>
          </w:p>
        </w:tc>
      </w:tr>
      <w:tr w14:paraId="7349BD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34" w:type="dxa"/>
            <w:noWrap w:val="0"/>
            <w:vAlign w:val="top"/>
          </w:tcPr>
          <w:p w14:paraId="421013EB">
            <w:pPr>
              <w:rPr>
                <w:rFonts w:hint="eastAsia" w:asciiTheme="minorEastAsia" w:hAnsiTheme="minorEastAsia" w:eastAsiaTheme="minorEastAsia" w:cstheme="minorEastAsia"/>
                <w:color w:val="auto"/>
                <w:sz w:val="21"/>
                <w:highlight w:val="none"/>
              </w:rPr>
            </w:pPr>
          </w:p>
        </w:tc>
        <w:tc>
          <w:tcPr>
            <w:tcW w:w="1274" w:type="dxa"/>
            <w:tcBorders>
              <w:right w:val="single" w:color="000000" w:sz="4" w:space="0"/>
            </w:tcBorders>
            <w:noWrap w:val="0"/>
            <w:vAlign w:val="top"/>
          </w:tcPr>
          <w:p w14:paraId="366CFDDD">
            <w:pPr>
              <w:rPr>
                <w:rFonts w:hint="eastAsia" w:asciiTheme="minorEastAsia" w:hAnsiTheme="minorEastAsia" w:eastAsiaTheme="minorEastAsia" w:cstheme="minorEastAsia"/>
                <w:color w:val="auto"/>
                <w:sz w:val="21"/>
                <w:highlight w:val="none"/>
              </w:rPr>
            </w:pPr>
          </w:p>
        </w:tc>
        <w:tc>
          <w:tcPr>
            <w:tcW w:w="936" w:type="dxa"/>
            <w:tcBorders>
              <w:left w:val="single" w:color="000000" w:sz="4" w:space="0"/>
            </w:tcBorders>
            <w:noWrap w:val="0"/>
            <w:vAlign w:val="top"/>
          </w:tcPr>
          <w:p w14:paraId="7D1A4632">
            <w:pPr>
              <w:rPr>
                <w:rFonts w:hint="eastAsia" w:asciiTheme="minorEastAsia" w:hAnsiTheme="minorEastAsia" w:eastAsiaTheme="minorEastAsia" w:cstheme="minorEastAsia"/>
                <w:color w:val="auto"/>
                <w:sz w:val="21"/>
                <w:highlight w:val="none"/>
              </w:rPr>
            </w:pPr>
          </w:p>
        </w:tc>
        <w:tc>
          <w:tcPr>
            <w:tcW w:w="746" w:type="dxa"/>
            <w:noWrap w:val="0"/>
            <w:vAlign w:val="top"/>
          </w:tcPr>
          <w:p w14:paraId="2A3EE7BB">
            <w:pPr>
              <w:rPr>
                <w:rFonts w:hint="eastAsia" w:asciiTheme="minorEastAsia" w:hAnsiTheme="minorEastAsia" w:eastAsiaTheme="minorEastAsia" w:cstheme="minorEastAsia"/>
                <w:color w:val="auto"/>
                <w:sz w:val="21"/>
                <w:highlight w:val="none"/>
              </w:rPr>
            </w:pPr>
          </w:p>
        </w:tc>
        <w:tc>
          <w:tcPr>
            <w:tcW w:w="849" w:type="dxa"/>
            <w:noWrap w:val="0"/>
            <w:vAlign w:val="top"/>
          </w:tcPr>
          <w:p w14:paraId="082E23A7">
            <w:pPr>
              <w:rPr>
                <w:rFonts w:hint="eastAsia" w:asciiTheme="minorEastAsia" w:hAnsiTheme="minorEastAsia" w:eastAsiaTheme="minorEastAsia" w:cstheme="minorEastAsia"/>
                <w:color w:val="auto"/>
                <w:sz w:val="21"/>
                <w:highlight w:val="none"/>
              </w:rPr>
            </w:pPr>
          </w:p>
        </w:tc>
        <w:tc>
          <w:tcPr>
            <w:tcW w:w="993" w:type="dxa"/>
            <w:noWrap w:val="0"/>
            <w:vAlign w:val="top"/>
          </w:tcPr>
          <w:p w14:paraId="32E5101D">
            <w:pPr>
              <w:rPr>
                <w:rFonts w:hint="eastAsia" w:asciiTheme="minorEastAsia" w:hAnsiTheme="minorEastAsia" w:eastAsiaTheme="minorEastAsia" w:cstheme="minorEastAsia"/>
                <w:color w:val="auto"/>
                <w:sz w:val="21"/>
                <w:highlight w:val="none"/>
              </w:rPr>
            </w:pPr>
          </w:p>
        </w:tc>
        <w:tc>
          <w:tcPr>
            <w:tcW w:w="1417" w:type="dxa"/>
            <w:noWrap w:val="0"/>
            <w:vAlign w:val="top"/>
          </w:tcPr>
          <w:p w14:paraId="40A0590E">
            <w:pPr>
              <w:rPr>
                <w:rFonts w:hint="eastAsia" w:asciiTheme="minorEastAsia" w:hAnsiTheme="minorEastAsia" w:eastAsiaTheme="minorEastAsia" w:cstheme="minorEastAsia"/>
                <w:color w:val="auto"/>
                <w:sz w:val="21"/>
                <w:highlight w:val="none"/>
              </w:rPr>
            </w:pPr>
          </w:p>
        </w:tc>
        <w:tc>
          <w:tcPr>
            <w:tcW w:w="1166" w:type="dxa"/>
            <w:noWrap w:val="0"/>
            <w:vAlign w:val="top"/>
          </w:tcPr>
          <w:p w14:paraId="766FC4F3">
            <w:pPr>
              <w:rPr>
                <w:rFonts w:hint="eastAsia" w:asciiTheme="minorEastAsia" w:hAnsiTheme="minorEastAsia" w:eastAsiaTheme="minorEastAsia" w:cstheme="minorEastAsia"/>
                <w:color w:val="auto"/>
                <w:sz w:val="21"/>
                <w:highlight w:val="none"/>
              </w:rPr>
            </w:pPr>
          </w:p>
        </w:tc>
      </w:tr>
      <w:tr w14:paraId="24DF01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34" w:type="dxa"/>
            <w:noWrap w:val="0"/>
            <w:vAlign w:val="top"/>
          </w:tcPr>
          <w:p w14:paraId="3E191A49">
            <w:pPr>
              <w:rPr>
                <w:rFonts w:hint="eastAsia" w:asciiTheme="minorEastAsia" w:hAnsiTheme="minorEastAsia" w:eastAsiaTheme="minorEastAsia" w:cstheme="minorEastAsia"/>
                <w:color w:val="auto"/>
                <w:sz w:val="21"/>
                <w:highlight w:val="none"/>
              </w:rPr>
            </w:pPr>
          </w:p>
        </w:tc>
        <w:tc>
          <w:tcPr>
            <w:tcW w:w="1274" w:type="dxa"/>
            <w:tcBorders>
              <w:right w:val="single" w:color="000000" w:sz="4" w:space="0"/>
            </w:tcBorders>
            <w:noWrap w:val="0"/>
            <w:vAlign w:val="top"/>
          </w:tcPr>
          <w:p w14:paraId="52BEFABB">
            <w:pPr>
              <w:rPr>
                <w:rFonts w:hint="eastAsia" w:asciiTheme="minorEastAsia" w:hAnsiTheme="minorEastAsia" w:eastAsiaTheme="minorEastAsia" w:cstheme="minorEastAsia"/>
                <w:color w:val="auto"/>
                <w:sz w:val="21"/>
                <w:highlight w:val="none"/>
              </w:rPr>
            </w:pPr>
          </w:p>
        </w:tc>
        <w:tc>
          <w:tcPr>
            <w:tcW w:w="936" w:type="dxa"/>
            <w:tcBorders>
              <w:left w:val="single" w:color="000000" w:sz="4" w:space="0"/>
            </w:tcBorders>
            <w:noWrap w:val="0"/>
            <w:vAlign w:val="top"/>
          </w:tcPr>
          <w:p w14:paraId="2243D498">
            <w:pPr>
              <w:rPr>
                <w:rFonts w:hint="eastAsia" w:asciiTheme="minorEastAsia" w:hAnsiTheme="minorEastAsia" w:eastAsiaTheme="minorEastAsia" w:cstheme="minorEastAsia"/>
                <w:color w:val="auto"/>
                <w:sz w:val="21"/>
                <w:highlight w:val="none"/>
              </w:rPr>
            </w:pPr>
          </w:p>
        </w:tc>
        <w:tc>
          <w:tcPr>
            <w:tcW w:w="746" w:type="dxa"/>
            <w:noWrap w:val="0"/>
            <w:vAlign w:val="top"/>
          </w:tcPr>
          <w:p w14:paraId="5C81FBEF">
            <w:pPr>
              <w:rPr>
                <w:rFonts w:hint="eastAsia" w:asciiTheme="minorEastAsia" w:hAnsiTheme="minorEastAsia" w:eastAsiaTheme="minorEastAsia" w:cstheme="minorEastAsia"/>
                <w:color w:val="auto"/>
                <w:sz w:val="21"/>
                <w:highlight w:val="none"/>
              </w:rPr>
            </w:pPr>
          </w:p>
        </w:tc>
        <w:tc>
          <w:tcPr>
            <w:tcW w:w="849" w:type="dxa"/>
            <w:noWrap w:val="0"/>
            <w:vAlign w:val="top"/>
          </w:tcPr>
          <w:p w14:paraId="191E39E5">
            <w:pPr>
              <w:rPr>
                <w:rFonts w:hint="eastAsia" w:asciiTheme="minorEastAsia" w:hAnsiTheme="minorEastAsia" w:eastAsiaTheme="minorEastAsia" w:cstheme="minorEastAsia"/>
                <w:color w:val="auto"/>
                <w:sz w:val="21"/>
                <w:highlight w:val="none"/>
              </w:rPr>
            </w:pPr>
          </w:p>
        </w:tc>
        <w:tc>
          <w:tcPr>
            <w:tcW w:w="993" w:type="dxa"/>
            <w:noWrap w:val="0"/>
            <w:vAlign w:val="top"/>
          </w:tcPr>
          <w:p w14:paraId="2BC68DB2">
            <w:pPr>
              <w:rPr>
                <w:rFonts w:hint="eastAsia" w:asciiTheme="minorEastAsia" w:hAnsiTheme="minorEastAsia" w:eastAsiaTheme="minorEastAsia" w:cstheme="minorEastAsia"/>
                <w:color w:val="auto"/>
                <w:sz w:val="21"/>
                <w:highlight w:val="none"/>
              </w:rPr>
            </w:pPr>
          </w:p>
        </w:tc>
        <w:tc>
          <w:tcPr>
            <w:tcW w:w="1417" w:type="dxa"/>
            <w:noWrap w:val="0"/>
            <w:vAlign w:val="top"/>
          </w:tcPr>
          <w:p w14:paraId="681A89A9">
            <w:pPr>
              <w:rPr>
                <w:rFonts w:hint="eastAsia" w:asciiTheme="minorEastAsia" w:hAnsiTheme="minorEastAsia" w:eastAsiaTheme="minorEastAsia" w:cstheme="minorEastAsia"/>
                <w:color w:val="auto"/>
                <w:sz w:val="21"/>
                <w:highlight w:val="none"/>
              </w:rPr>
            </w:pPr>
          </w:p>
        </w:tc>
        <w:tc>
          <w:tcPr>
            <w:tcW w:w="1166" w:type="dxa"/>
            <w:noWrap w:val="0"/>
            <w:vAlign w:val="top"/>
          </w:tcPr>
          <w:p w14:paraId="48A0A2F4">
            <w:pPr>
              <w:rPr>
                <w:rFonts w:hint="eastAsia" w:asciiTheme="minorEastAsia" w:hAnsiTheme="minorEastAsia" w:eastAsiaTheme="minorEastAsia" w:cstheme="minorEastAsia"/>
                <w:color w:val="auto"/>
                <w:sz w:val="21"/>
                <w:highlight w:val="none"/>
              </w:rPr>
            </w:pPr>
          </w:p>
        </w:tc>
      </w:tr>
      <w:tr w14:paraId="03E55A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734" w:type="dxa"/>
            <w:noWrap w:val="0"/>
            <w:vAlign w:val="top"/>
          </w:tcPr>
          <w:p w14:paraId="4D704153">
            <w:pPr>
              <w:rPr>
                <w:rFonts w:hint="eastAsia" w:asciiTheme="minorEastAsia" w:hAnsiTheme="minorEastAsia" w:eastAsiaTheme="minorEastAsia" w:cstheme="minorEastAsia"/>
                <w:color w:val="auto"/>
                <w:sz w:val="21"/>
                <w:highlight w:val="none"/>
              </w:rPr>
            </w:pPr>
          </w:p>
        </w:tc>
        <w:tc>
          <w:tcPr>
            <w:tcW w:w="1274" w:type="dxa"/>
            <w:tcBorders>
              <w:right w:val="single" w:color="000000" w:sz="4" w:space="0"/>
            </w:tcBorders>
            <w:noWrap w:val="0"/>
            <w:vAlign w:val="top"/>
          </w:tcPr>
          <w:p w14:paraId="369BB6A0">
            <w:pPr>
              <w:rPr>
                <w:rFonts w:hint="eastAsia" w:asciiTheme="minorEastAsia" w:hAnsiTheme="minorEastAsia" w:eastAsiaTheme="minorEastAsia" w:cstheme="minorEastAsia"/>
                <w:color w:val="auto"/>
                <w:sz w:val="21"/>
                <w:highlight w:val="none"/>
              </w:rPr>
            </w:pPr>
          </w:p>
        </w:tc>
        <w:tc>
          <w:tcPr>
            <w:tcW w:w="936" w:type="dxa"/>
            <w:tcBorders>
              <w:left w:val="single" w:color="000000" w:sz="4" w:space="0"/>
            </w:tcBorders>
            <w:noWrap w:val="0"/>
            <w:vAlign w:val="top"/>
          </w:tcPr>
          <w:p w14:paraId="737DAAE8">
            <w:pPr>
              <w:rPr>
                <w:rFonts w:hint="eastAsia" w:asciiTheme="minorEastAsia" w:hAnsiTheme="minorEastAsia" w:eastAsiaTheme="minorEastAsia" w:cstheme="minorEastAsia"/>
                <w:color w:val="auto"/>
                <w:sz w:val="21"/>
                <w:highlight w:val="none"/>
              </w:rPr>
            </w:pPr>
          </w:p>
        </w:tc>
        <w:tc>
          <w:tcPr>
            <w:tcW w:w="746" w:type="dxa"/>
            <w:noWrap w:val="0"/>
            <w:vAlign w:val="top"/>
          </w:tcPr>
          <w:p w14:paraId="51992690">
            <w:pPr>
              <w:rPr>
                <w:rFonts w:hint="eastAsia" w:asciiTheme="minorEastAsia" w:hAnsiTheme="minorEastAsia" w:eastAsiaTheme="minorEastAsia" w:cstheme="minorEastAsia"/>
                <w:color w:val="auto"/>
                <w:sz w:val="21"/>
                <w:highlight w:val="none"/>
              </w:rPr>
            </w:pPr>
          </w:p>
        </w:tc>
        <w:tc>
          <w:tcPr>
            <w:tcW w:w="849" w:type="dxa"/>
            <w:noWrap w:val="0"/>
            <w:vAlign w:val="top"/>
          </w:tcPr>
          <w:p w14:paraId="13496A6D">
            <w:pPr>
              <w:rPr>
                <w:rFonts w:hint="eastAsia" w:asciiTheme="minorEastAsia" w:hAnsiTheme="minorEastAsia" w:eastAsiaTheme="minorEastAsia" w:cstheme="minorEastAsia"/>
                <w:color w:val="auto"/>
                <w:sz w:val="21"/>
                <w:highlight w:val="none"/>
              </w:rPr>
            </w:pPr>
          </w:p>
        </w:tc>
        <w:tc>
          <w:tcPr>
            <w:tcW w:w="993" w:type="dxa"/>
            <w:noWrap w:val="0"/>
            <w:vAlign w:val="top"/>
          </w:tcPr>
          <w:p w14:paraId="63E18C8B">
            <w:pPr>
              <w:rPr>
                <w:rFonts w:hint="eastAsia" w:asciiTheme="minorEastAsia" w:hAnsiTheme="minorEastAsia" w:eastAsiaTheme="minorEastAsia" w:cstheme="minorEastAsia"/>
                <w:color w:val="auto"/>
                <w:sz w:val="21"/>
                <w:highlight w:val="none"/>
              </w:rPr>
            </w:pPr>
          </w:p>
        </w:tc>
        <w:tc>
          <w:tcPr>
            <w:tcW w:w="1417" w:type="dxa"/>
            <w:noWrap w:val="0"/>
            <w:vAlign w:val="top"/>
          </w:tcPr>
          <w:p w14:paraId="036491A2">
            <w:pPr>
              <w:rPr>
                <w:rFonts w:hint="eastAsia" w:asciiTheme="minorEastAsia" w:hAnsiTheme="minorEastAsia" w:eastAsiaTheme="minorEastAsia" w:cstheme="minorEastAsia"/>
                <w:color w:val="auto"/>
                <w:sz w:val="21"/>
                <w:highlight w:val="none"/>
              </w:rPr>
            </w:pPr>
          </w:p>
        </w:tc>
        <w:tc>
          <w:tcPr>
            <w:tcW w:w="1166" w:type="dxa"/>
            <w:noWrap w:val="0"/>
            <w:vAlign w:val="top"/>
          </w:tcPr>
          <w:p w14:paraId="4B86188A">
            <w:pPr>
              <w:rPr>
                <w:rFonts w:hint="eastAsia" w:asciiTheme="minorEastAsia" w:hAnsiTheme="minorEastAsia" w:eastAsiaTheme="minorEastAsia" w:cstheme="minorEastAsia"/>
                <w:color w:val="auto"/>
                <w:sz w:val="21"/>
                <w:highlight w:val="none"/>
              </w:rPr>
            </w:pPr>
          </w:p>
        </w:tc>
      </w:tr>
      <w:tr w14:paraId="10CF0E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34" w:type="dxa"/>
            <w:noWrap w:val="0"/>
            <w:vAlign w:val="top"/>
          </w:tcPr>
          <w:p w14:paraId="1FF0F81C">
            <w:pPr>
              <w:rPr>
                <w:rFonts w:hint="eastAsia" w:asciiTheme="minorEastAsia" w:hAnsiTheme="minorEastAsia" w:eastAsiaTheme="minorEastAsia" w:cstheme="minorEastAsia"/>
                <w:color w:val="auto"/>
                <w:sz w:val="21"/>
                <w:highlight w:val="none"/>
              </w:rPr>
            </w:pPr>
          </w:p>
        </w:tc>
        <w:tc>
          <w:tcPr>
            <w:tcW w:w="1274" w:type="dxa"/>
            <w:tcBorders>
              <w:right w:val="single" w:color="000000" w:sz="4" w:space="0"/>
            </w:tcBorders>
            <w:noWrap w:val="0"/>
            <w:vAlign w:val="top"/>
          </w:tcPr>
          <w:p w14:paraId="658DC9DE">
            <w:pPr>
              <w:rPr>
                <w:rFonts w:hint="eastAsia" w:asciiTheme="minorEastAsia" w:hAnsiTheme="minorEastAsia" w:eastAsiaTheme="minorEastAsia" w:cstheme="minorEastAsia"/>
                <w:color w:val="auto"/>
                <w:sz w:val="21"/>
                <w:highlight w:val="none"/>
              </w:rPr>
            </w:pPr>
          </w:p>
        </w:tc>
        <w:tc>
          <w:tcPr>
            <w:tcW w:w="936" w:type="dxa"/>
            <w:tcBorders>
              <w:left w:val="single" w:color="000000" w:sz="4" w:space="0"/>
            </w:tcBorders>
            <w:noWrap w:val="0"/>
            <w:vAlign w:val="top"/>
          </w:tcPr>
          <w:p w14:paraId="67C57A51">
            <w:pPr>
              <w:rPr>
                <w:rFonts w:hint="eastAsia" w:asciiTheme="minorEastAsia" w:hAnsiTheme="minorEastAsia" w:eastAsiaTheme="minorEastAsia" w:cstheme="minorEastAsia"/>
                <w:color w:val="auto"/>
                <w:sz w:val="21"/>
                <w:highlight w:val="none"/>
              </w:rPr>
            </w:pPr>
          </w:p>
        </w:tc>
        <w:tc>
          <w:tcPr>
            <w:tcW w:w="746" w:type="dxa"/>
            <w:noWrap w:val="0"/>
            <w:vAlign w:val="top"/>
          </w:tcPr>
          <w:p w14:paraId="4E4059A9">
            <w:pPr>
              <w:rPr>
                <w:rFonts w:hint="eastAsia" w:asciiTheme="minorEastAsia" w:hAnsiTheme="minorEastAsia" w:eastAsiaTheme="minorEastAsia" w:cstheme="minorEastAsia"/>
                <w:color w:val="auto"/>
                <w:sz w:val="21"/>
                <w:highlight w:val="none"/>
              </w:rPr>
            </w:pPr>
          </w:p>
        </w:tc>
        <w:tc>
          <w:tcPr>
            <w:tcW w:w="849" w:type="dxa"/>
            <w:noWrap w:val="0"/>
            <w:vAlign w:val="top"/>
          </w:tcPr>
          <w:p w14:paraId="7668911A">
            <w:pPr>
              <w:rPr>
                <w:rFonts w:hint="eastAsia" w:asciiTheme="minorEastAsia" w:hAnsiTheme="minorEastAsia" w:eastAsiaTheme="minorEastAsia" w:cstheme="minorEastAsia"/>
                <w:color w:val="auto"/>
                <w:sz w:val="21"/>
                <w:highlight w:val="none"/>
              </w:rPr>
            </w:pPr>
          </w:p>
        </w:tc>
        <w:tc>
          <w:tcPr>
            <w:tcW w:w="993" w:type="dxa"/>
            <w:noWrap w:val="0"/>
            <w:vAlign w:val="top"/>
          </w:tcPr>
          <w:p w14:paraId="5C9AA037">
            <w:pPr>
              <w:rPr>
                <w:rFonts w:hint="eastAsia" w:asciiTheme="minorEastAsia" w:hAnsiTheme="minorEastAsia" w:eastAsiaTheme="minorEastAsia" w:cstheme="minorEastAsia"/>
                <w:color w:val="auto"/>
                <w:sz w:val="21"/>
                <w:highlight w:val="none"/>
              </w:rPr>
            </w:pPr>
          </w:p>
        </w:tc>
        <w:tc>
          <w:tcPr>
            <w:tcW w:w="1417" w:type="dxa"/>
            <w:noWrap w:val="0"/>
            <w:vAlign w:val="top"/>
          </w:tcPr>
          <w:p w14:paraId="589B657E">
            <w:pPr>
              <w:rPr>
                <w:rFonts w:hint="eastAsia" w:asciiTheme="minorEastAsia" w:hAnsiTheme="minorEastAsia" w:eastAsiaTheme="minorEastAsia" w:cstheme="minorEastAsia"/>
                <w:color w:val="auto"/>
                <w:sz w:val="21"/>
                <w:highlight w:val="none"/>
              </w:rPr>
            </w:pPr>
          </w:p>
        </w:tc>
        <w:tc>
          <w:tcPr>
            <w:tcW w:w="1166" w:type="dxa"/>
            <w:noWrap w:val="0"/>
            <w:vAlign w:val="top"/>
          </w:tcPr>
          <w:p w14:paraId="7ED5F7FD">
            <w:pPr>
              <w:rPr>
                <w:rFonts w:hint="eastAsia" w:asciiTheme="minorEastAsia" w:hAnsiTheme="minorEastAsia" w:eastAsiaTheme="minorEastAsia" w:cstheme="minorEastAsia"/>
                <w:color w:val="auto"/>
                <w:sz w:val="21"/>
                <w:highlight w:val="none"/>
              </w:rPr>
            </w:pPr>
          </w:p>
        </w:tc>
      </w:tr>
      <w:tr w14:paraId="49F14F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734" w:type="dxa"/>
            <w:noWrap w:val="0"/>
            <w:vAlign w:val="top"/>
          </w:tcPr>
          <w:p w14:paraId="66699AEF">
            <w:pPr>
              <w:rPr>
                <w:rFonts w:hint="eastAsia" w:asciiTheme="minorEastAsia" w:hAnsiTheme="minorEastAsia" w:eastAsiaTheme="minorEastAsia" w:cstheme="minorEastAsia"/>
                <w:color w:val="auto"/>
                <w:sz w:val="21"/>
                <w:highlight w:val="none"/>
              </w:rPr>
            </w:pPr>
          </w:p>
        </w:tc>
        <w:tc>
          <w:tcPr>
            <w:tcW w:w="1274" w:type="dxa"/>
            <w:tcBorders>
              <w:right w:val="single" w:color="000000" w:sz="4" w:space="0"/>
            </w:tcBorders>
            <w:noWrap w:val="0"/>
            <w:vAlign w:val="top"/>
          </w:tcPr>
          <w:p w14:paraId="0D95E893">
            <w:pPr>
              <w:rPr>
                <w:rFonts w:hint="eastAsia" w:asciiTheme="minorEastAsia" w:hAnsiTheme="minorEastAsia" w:eastAsiaTheme="minorEastAsia" w:cstheme="minorEastAsia"/>
                <w:color w:val="auto"/>
                <w:sz w:val="21"/>
                <w:highlight w:val="none"/>
              </w:rPr>
            </w:pPr>
          </w:p>
        </w:tc>
        <w:tc>
          <w:tcPr>
            <w:tcW w:w="936" w:type="dxa"/>
            <w:tcBorders>
              <w:left w:val="single" w:color="000000" w:sz="4" w:space="0"/>
            </w:tcBorders>
            <w:noWrap w:val="0"/>
            <w:vAlign w:val="top"/>
          </w:tcPr>
          <w:p w14:paraId="7D13D07E">
            <w:pPr>
              <w:rPr>
                <w:rFonts w:hint="eastAsia" w:asciiTheme="minorEastAsia" w:hAnsiTheme="minorEastAsia" w:eastAsiaTheme="minorEastAsia" w:cstheme="minorEastAsia"/>
                <w:color w:val="auto"/>
                <w:sz w:val="21"/>
                <w:highlight w:val="none"/>
              </w:rPr>
            </w:pPr>
          </w:p>
        </w:tc>
        <w:tc>
          <w:tcPr>
            <w:tcW w:w="746" w:type="dxa"/>
            <w:noWrap w:val="0"/>
            <w:vAlign w:val="top"/>
          </w:tcPr>
          <w:p w14:paraId="4D22E45C">
            <w:pPr>
              <w:rPr>
                <w:rFonts w:hint="eastAsia" w:asciiTheme="minorEastAsia" w:hAnsiTheme="minorEastAsia" w:eastAsiaTheme="minorEastAsia" w:cstheme="minorEastAsia"/>
                <w:color w:val="auto"/>
                <w:sz w:val="21"/>
                <w:highlight w:val="none"/>
              </w:rPr>
            </w:pPr>
          </w:p>
        </w:tc>
        <w:tc>
          <w:tcPr>
            <w:tcW w:w="849" w:type="dxa"/>
            <w:noWrap w:val="0"/>
            <w:vAlign w:val="top"/>
          </w:tcPr>
          <w:p w14:paraId="11F07C92">
            <w:pPr>
              <w:rPr>
                <w:rFonts w:hint="eastAsia" w:asciiTheme="minorEastAsia" w:hAnsiTheme="minorEastAsia" w:eastAsiaTheme="minorEastAsia" w:cstheme="minorEastAsia"/>
                <w:color w:val="auto"/>
                <w:sz w:val="21"/>
                <w:highlight w:val="none"/>
              </w:rPr>
            </w:pPr>
          </w:p>
        </w:tc>
        <w:tc>
          <w:tcPr>
            <w:tcW w:w="993" w:type="dxa"/>
            <w:noWrap w:val="0"/>
            <w:vAlign w:val="top"/>
          </w:tcPr>
          <w:p w14:paraId="0015BBC8">
            <w:pPr>
              <w:rPr>
                <w:rFonts w:hint="eastAsia" w:asciiTheme="minorEastAsia" w:hAnsiTheme="minorEastAsia" w:eastAsiaTheme="minorEastAsia" w:cstheme="minorEastAsia"/>
                <w:color w:val="auto"/>
                <w:sz w:val="21"/>
                <w:highlight w:val="none"/>
              </w:rPr>
            </w:pPr>
          </w:p>
        </w:tc>
        <w:tc>
          <w:tcPr>
            <w:tcW w:w="1417" w:type="dxa"/>
            <w:noWrap w:val="0"/>
            <w:vAlign w:val="top"/>
          </w:tcPr>
          <w:p w14:paraId="387697D4">
            <w:pPr>
              <w:rPr>
                <w:rFonts w:hint="eastAsia" w:asciiTheme="minorEastAsia" w:hAnsiTheme="minorEastAsia" w:eastAsiaTheme="minorEastAsia" w:cstheme="minorEastAsia"/>
                <w:color w:val="auto"/>
                <w:sz w:val="21"/>
                <w:highlight w:val="none"/>
              </w:rPr>
            </w:pPr>
          </w:p>
        </w:tc>
        <w:tc>
          <w:tcPr>
            <w:tcW w:w="1166" w:type="dxa"/>
            <w:noWrap w:val="0"/>
            <w:vAlign w:val="top"/>
          </w:tcPr>
          <w:p w14:paraId="272F796E">
            <w:pPr>
              <w:rPr>
                <w:rFonts w:hint="eastAsia" w:asciiTheme="minorEastAsia" w:hAnsiTheme="minorEastAsia" w:eastAsiaTheme="minorEastAsia" w:cstheme="minorEastAsia"/>
                <w:color w:val="auto"/>
                <w:sz w:val="21"/>
                <w:highlight w:val="none"/>
              </w:rPr>
            </w:pPr>
          </w:p>
        </w:tc>
      </w:tr>
      <w:tr w14:paraId="4FAB3D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34" w:type="dxa"/>
            <w:noWrap w:val="0"/>
            <w:vAlign w:val="top"/>
          </w:tcPr>
          <w:p w14:paraId="7C0181CA">
            <w:pPr>
              <w:rPr>
                <w:rFonts w:hint="eastAsia" w:asciiTheme="minorEastAsia" w:hAnsiTheme="minorEastAsia" w:eastAsiaTheme="minorEastAsia" w:cstheme="minorEastAsia"/>
                <w:color w:val="auto"/>
                <w:sz w:val="21"/>
                <w:highlight w:val="none"/>
              </w:rPr>
            </w:pPr>
          </w:p>
        </w:tc>
        <w:tc>
          <w:tcPr>
            <w:tcW w:w="1274" w:type="dxa"/>
            <w:tcBorders>
              <w:right w:val="single" w:color="000000" w:sz="4" w:space="0"/>
            </w:tcBorders>
            <w:noWrap w:val="0"/>
            <w:vAlign w:val="top"/>
          </w:tcPr>
          <w:p w14:paraId="792E3332">
            <w:pPr>
              <w:rPr>
                <w:rFonts w:hint="eastAsia" w:asciiTheme="minorEastAsia" w:hAnsiTheme="minorEastAsia" w:eastAsiaTheme="minorEastAsia" w:cstheme="minorEastAsia"/>
                <w:color w:val="auto"/>
                <w:sz w:val="21"/>
                <w:highlight w:val="none"/>
              </w:rPr>
            </w:pPr>
          </w:p>
        </w:tc>
        <w:tc>
          <w:tcPr>
            <w:tcW w:w="936" w:type="dxa"/>
            <w:tcBorders>
              <w:left w:val="single" w:color="000000" w:sz="4" w:space="0"/>
            </w:tcBorders>
            <w:noWrap w:val="0"/>
            <w:vAlign w:val="top"/>
          </w:tcPr>
          <w:p w14:paraId="0AF0DC63">
            <w:pPr>
              <w:rPr>
                <w:rFonts w:hint="eastAsia" w:asciiTheme="minorEastAsia" w:hAnsiTheme="minorEastAsia" w:eastAsiaTheme="minorEastAsia" w:cstheme="minorEastAsia"/>
                <w:color w:val="auto"/>
                <w:sz w:val="21"/>
                <w:highlight w:val="none"/>
              </w:rPr>
            </w:pPr>
          </w:p>
        </w:tc>
        <w:tc>
          <w:tcPr>
            <w:tcW w:w="746" w:type="dxa"/>
            <w:noWrap w:val="0"/>
            <w:vAlign w:val="top"/>
          </w:tcPr>
          <w:p w14:paraId="7B7DC893">
            <w:pPr>
              <w:rPr>
                <w:rFonts w:hint="eastAsia" w:asciiTheme="minorEastAsia" w:hAnsiTheme="minorEastAsia" w:eastAsiaTheme="minorEastAsia" w:cstheme="minorEastAsia"/>
                <w:color w:val="auto"/>
                <w:sz w:val="21"/>
                <w:highlight w:val="none"/>
              </w:rPr>
            </w:pPr>
          </w:p>
        </w:tc>
        <w:tc>
          <w:tcPr>
            <w:tcW w:w="849" w:type="dxa"/>
            <w:noWrap w:val="0"/>
            <w:vAlign w:val="top"/>
          </w:tcPr>
          <w:p w14:paraId="642C2D3F">
            <w:pPr>
              <w:rPr>
                <w:rFonts w:hint="eastAsia" w:asciiTheme="minorEastAsia" w:hAnsiTheme="minorEastAsia" w:eastAsiaTheme="minorEastAsia" w:cstheme="minorEastAsia"/>
                <w:color w:val="auto"/>
                <w:sz w:val="21"/>
                <w:highlight w:val="none"/>
              </w:rPr>
            </w:pPr>
          </w:p>
        </w:tc>
        <w:tc>
          <w:tcPr>
            <w:tcW w:w="993" w:type="dxa"/>
            <w:noWrap w:val="0"/>
            <w:vAlign w:val="top"/>
          </w:tcPr>
          <w:p w14:paraId="7EE4183B">
            <w:pPr>
              <w:rPr>
                <w:rFonts w:hint="eastAsia" w:asciiTheme="minorEastAsia" w:hAnsiTheme="minorEastAsia" w:eastAsiaTheme="minorEastAsia" w:cstheme="minorEastAsia"/>
                <w:color w:val="auto"/>
                <w:sz w:val="21"/>
                <w:highlight w:val="none"/>
              </w:rPr>
            </w:pPr>
          </w:p>
        </w:tc>
        <w:tc>
          <w:tcPr>
            <w:tcW w:w="1417" w:type="dxa"/>
            <w:noWrap w:val="0"/>
            <w:vAlign w:val="top"/>
          </w:tcPr>
          <w:p w14:paraId="1F2CF730">
            <w:pPr>
              <w:rPr>
                <w:rFonts w:hint="eastAsia" w:asciiTheme="minorEastAsia" w:hAnsiTheme="minorEastAsia" w:eastAsiaTheme="minorEastAsia" w:cstheme="minorEastAsia"/>
                <w:color w:val="auto"/>
                <w:sz w:val="21"/>
                <w:highlight w:val="none"/>
              </w:rPr>
            </w:pPr>
          </w:p>
        </w:tc>
        <w:tc>
          <w:tcPr>
            <w:tcW w:w="1166" w:type="dxa"/>
            <w:noWrap w:val="0"/>
            <w:vAlign w:val="top"/>
          </w:tcPr>
          <w:p w14:paraId="2E92D646">
            <w:pPr>
              <w:rPr>
                <w:rFonts w:hint="eastAsia" w:asciiTheme="minorEastAsia" w:hAnsiTheme="minorEastAsia" w:eastAsiaTheme="minorEastAsia" w:cstheme="minorEastAsia"/>
                <w:color w:val="auto"/>
                <w:sz w:val="21"/>
                <w:highlight w:val="none"/>
              </w:rPr>
            </w:pPr>
          </w:p>
        </w:tc>
      </w:tr>
      <w:tr w14:paraId="50F3CB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34" w:type="dxa"/>
            <w:noWrap w:val="0"/>
            <w:vAlign w:val="top"/>
          </w:tcPr>
          <w:p w14:paraId="79075B8E">
            <w:pPr>
              <w:rPr>
                <w:rFonts w:hint="eastAsia" w:asciiTheme="minorEastAsia" w:hAnsiTheme="minorEastAsia" w:eastAsiaTheme="minorEastAsia" w:cstheme="minorEastAsia"/>
                <w:color w:val="auto"/>
                <w:sz w:val="21"/>
                <w:highlight w:val="none"/>
              </w:rPr>
            </w:pPr>
          </w:p>
        </w:tc>
        <w:tc>
          <w:tcPr>
            <w:tcW w:w="1274" w:type="dxa"/>
            <w:tcBorders>
              <w:right w:val="single" w:color="000000" w:sz="4" w:space="0"/>
            </w:tcBorders>
            <w:noWrap w:val="0"/>
            <w:vAlign w:val="top"/>
          </w:tcPr>
          <w:p w14:paraId="6BF24FCB">
            <w:pPr>
              <w:rPr>
                <w:rFonts w:hint="eastAsia" w:asciiTheme="minorEastAsia" w:hAnsiTheme="minorEastAsia" w:eastAsiaTheme="minorEastAsia" w:cstheme="minorEastAsia"/>
                <w:color w:val="auto"/>
                <w:sz w:val="21"/>
                <w:highlight w:val="none"/>
              </w:rPr>
            </w:pPr>
          </w:p>
        </w:tc>
        <w:tc>
          <w:tcPr>
            <w:tcW w:w="936" w:type="dxa"/>
            <w:tcBorders>
              <w:left w:val="single" w:color="000000" w:sz="4" w:space="0"/>
            </w:tcBorders>
            <w:noWrap w:val="0"/>
            <w:vAlign w:val="top"/>
          </w:tcPr>
          <w:p w14:paraId="14B2D524">
            <w:pPr>
              <w:rPr>
                <w:rFonts w:hint="eastAsia" w:asciiTheme="minorEastAsia" w:hAnsiTheme="minorEastAsia" w:eastAsiaTheme="minorEastAsia" w:cstheme="minorEastAsia"/>
                <w:color w:val="auto"/>
                <w:sz w:val="21"/>
                <w:highlight w:val="none"/>
              </w:rPr>
            </w:pPr>
          </w:p>
        </w:tc>
        <w:tc>
          <w:tcPr>
            <w:tcW w:w="746" w:type="dxa"/>
            <w:noWrap w:val="0"/>
            <w:vAlign w:val="top"/>
          </w:tcPr>
          <w:p w14:paraId="342A12EF">
            <w:pPr>
              <w:rPr>
                <w:rFonts w:hint="eastAsia" w:asciiTheme="minorEastAsia" w:hAnsiTheme="minorEastAsia" w:eastAsiaTheme="minorEastAsia" w:cstheme="minorEastAsia"/>
                <w:color w:val="auto"/>
                <w:sz w:val="21"/>
                <w:highlight w:val="none"/>
              </w:rPr>
            </w:pPr>
          </w:p>
        </w:tc>
        <w:tc>
          <w:tcPr>
            <w:tcW w:w="849" w:type="dxa"/>
            <w:noWrap w:val="0"/>
            <w:vAlign w:val="top"/>
          </w:tcPr>
          <w:p w14:paraId="2A22ADA7">
            <w:pPr>
              <w:rPr>
                <w:rFonts w:hint="eastAsia" w:asciiTheme="minorEastAsia" w:hAnsiTheme="minorEastAsia" w:eastAsiaTheme="minorEastAsia" w:cstheme="minorEastAsia"/>
                <w:color w:val="auto"/>
                <w:sz w:val="21"/>
                <w:highlight w:val="none"/>
              </w:rPr>
            </w:pPr>
          </w:p>
        </w:tc>
        <w:tc>
          <w:tcPr>
            <w:tcW w:w="993" w:type="dxa"/>
            <w:noWrap w:val="0"/>
            <w:vAlign w:val="top"/>
          </w:tcPr>
          <w:p w14:paraId="467C5370">
            <w:pPr>
              <w:rPr>
                <w:rFonts w:hint="eastAsia" w:asciiTheme="minorEastAsia" w:hAnsiTheme="minorEastAsia" w:eastAsiaTheme="minorEastAsia" w:cstheme="minorEastAsia"/>
                <w:color w:val="auto"/>
                <w:sz w:val="21"/>
                <w:highlight w:val="none"/>
              </w:rPr>
            </w:pPr>
          </w:p>
        </w:tc>
        <w:tc>
          <w:tcPr>
            <w:tcW w:w="1417" w:type="dxa"/>
            <w:noWrap w:val="0"/>
            <w:vAlign w:val="top"/>
          </w:tcPr>
          <w:p w14:paraId="59ACCD89">
            <w:pPr>
              <w:rPr>
                <w:rFonts w:hint="eastAsia" w:asciiTheme="minorEastAsia" w:hAnsiTheme="minorEastAsia" w:eastAsiaTheme="minorEastAsia" w:cstheme="minorEastAsia"/>
                <w:color w:val="auto"/>
                <w:sz w:val="21"/>
                <w:highlight w:val="none"/>
              </w:rPr>
            </w:pPr>
          </w:p>
        </w:tc>
        <w:tc>
          <w:tcPr>
            <w:tcW w:w="1166" w:type="dxa"/>
            <w:noWrap w:val="0"/>
            <w:vAlign w:val="top"/>
          </w:tcPr>
          <w:p w14:paraId="0F2A6CB9">
            <w:pPr>
              <w:rPr>
                <w:rFonts w:hint="eastAsia" w:asciiTheme="minorEastAsia" w:hAnsiTheme="minorEastAsia" w:eastAsiaTheme="minorEastAsia" w:cstheme="minorEastAsia"/>
                <w:color w:val="auto"/>
                <w:sz w:val="21"/>
                <w:highlight w:val="none"/>
              </w:rPr>
            </w:pPr>
          </w:p>
        </w:tc>
      </w:tr>
      <w:tr w14:paraId="0E6730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34" w:type="dxa"/>
            <w:noWrap w:val="0"/>
            <w:vAlign w:val="top"/>
          </w:tcPr>
          <w:p w14:paraId="3451132C">
            <w:pPr>
              <w:rPr>
                <w:rFonts w:hint="eastAsia" w:asciiTheme="minorEastAsia" w:hAnsiTheme="minorEastAsia" w:eastAsiaTheme="minorEastAsia" w:cstheme="minorEastAsia"/>
                <w:color w:val="auto"/>
                <w:sz w:val="21"/>
                <w:highlight w:val="none"/>
              </w:rPr>
            </w:pPr>
          </w:p>
        </w:tc>
        <w:tc>
          <w:tcPr>
            <w:tcW w:w="1274" w:type="dxa"/>
            <w:tcBorders>
              <w:right w:val="single" w:color="000000" w:sz="4" w:space="0"/>
            </w:tcBorders>
            <w:noWrap w:val="0"/>
            <w:vAlign w:val="top"/>
          </w:tcPr>
          <w:p w14:paraId="38758852">
            <w:pPr>
              <w:rPr>
                <w:rFonts w:hint="eastAsia" w:asciiTheme="minorEastAsia" w:hAnsiTheme="minorEastAsia" w:eastAsiaTheme="minorEastAsia" w:cstheme="minorEastAsia"/>
                <w:color w:val="auto"/>
                <w:sz w:val="21"/>
                <w:highlight w:val="none"/>
              </w:rPr>
            </w:pPr>
          </w:p>
        </w:tc>
        <w:tc>
          <w:tcPr>
            <w:tcW w:w="936" w:type="dxa"/>
            <w:tcBorders>
              <w:left w:val="single" w:color="000000" w:sz="4" w:space="0"/>
            </w:tcBorders>
            <w:noWrap w:val="0"/>
            <w:vAlign w:val="top"/>
          </w:tcPr>
          <w:p w14:paraId="0B1512B3">
            <w:pPr>
              <w:rPr>
                <w:rFonts w:hint="eastAsia" w:asciiTheme="minorEastAsia" w:hAnsiTheme="minorEastAsia" w:eastAsiaTheme="minorEastAsia" w:cstheme="minorEastAsia"/>
                <w:color w:val="auto"/>
                <w:sz w:val="21"/>
                <w:highlight w:val="none"/>
              </w:rPr>
            </w:pPr>
          </w:p>
        </w:tc>
        <w:tc>
          <w:tcPr>
            <w:tcW w:w="746" w:type="dxa"/>
            <w:noWrap w:val="0"/>
            <w:vAlign w:val="top"/>
          </w:tcPr>
          <w:p w14:paraId="70C77E06">
            <w:pPr>
              <w:rPr>
                <w:rFonts w:hint="eastAsia" w:asciiTheme="minorEastAsia" w:hAnsiTheme="minorEastAsia" w:eastAsiaTheme="minorEastAsia" w:cstheme="minorEastAsia"/>
                <w:color w:val="auto"/>
                <w:sz w:val="21"/>
                <w:highlight w:val="none"/>
              </w:rPr>
            </w:pPr>
          </w:p>
        </w:tc>
        <w:tc>
          <w:tcPr>
            <w:tcW w:w="849" w:type="dxa"/>
            <w:noWrap w:val="0"/>
            <w:vAlign w:val="top"/>
          </w:tcPr>
          <w:p w14:paraId="05EBBF93">
            <w:pPr>
              <w:rPr>
                <w:rFonts w:hint="eastAsia" w:asciiTheme="minorEastAsia" w:hAnsiTheme="minorEastAsia" w:eastAsiaTheme="minorEastAsia" w:cstheme="minorEastAsia"/>
                <w:color w:val="auto"/>
                <w:sz w:val="21"/>
                <w:highlight w:val="none"/>
              </w:rPr>
            </w:pPr>
          </w:p>
        </w:tc>
        <w:tc>
          <w:tcPr>
            <w:tcW w:w="993" w:type="dxa"/>
            <w:noWrap w:val="0"/>
            <w:vAlign w:val="top"/>
          </w:tcPr>
          <w:p w14:paraId="066B868F">
            <w:pPr>
              <w:rPr>
                <w:rFonts w:hint="eastAsia" w:asciiTheme="minorEastAsia" w:hAnsiTheme="minorEastAsia" w:eastAsiaTheme="minorEastAsia" w:cstheme="minorEastAsia"/>
                <w:color w:val="auto"/>
                <w:sz w:val="21"/>
                <w:highlight w:val="none"/>
              </w:rPr>
            </w:pPr>
          </w:p>
        </w:tc>
        <w:tc>
          <w:tcPr>
            <w:tcW w:w="1417" w:type="dxa"/>
            <w:noWrap w:val="0"/>
            <w:vAlign w:val="top"/>
          </w:tcPr>
          <w:p w14:paraId="6DAD55A3">
            <w:pPr>
              <w:rPr>
                <w:rFonts w:hint="eastAsia" w:asciiTheme="minorEastAsia" w:hAnsiTheme="minorEastAsia" w:eastAsiaTheme="minorEastAsia" w:cstheme="minorEastAsia"/>
                <w:color w:val="auto"/>
                <w:sz w:val="21"/>
                <w:highlight w:val="none"/>
              </w:rPr>
            </w:pPr>
          </w:p>
        </w:tc>
        <w:tc>
          <w:tcPr>
            <w:tcW w:w="1166" w:type="dxa"/>
            <w:noWrap w:val="0"/>
            <w:vAlign w:val="top"/>
          </w:tcPr>
          <w:p w14:paraId="353AB0E5">
            <w:pPr>
              <w:rPr>
                <w:rFonts w:hint="eastAsia" w:asciiTheme="minorEastAsia" w:hAnsiTheme="minorEastAsia" w:eastAsiaTheme="minorEastAsia" w:cstheme="minorEastAsia"/>
                <w:color w:val="auto"/>
                <w:sz w:val="21"/>
                <w:highlight w:val="none"/>
              </w:rPr>
            </w:pPr>
          </w:p>
        </w:tc>
      </w:tr>
      <w:tr w14:paraId="5A84CB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34" w:type="dxa"/>
            <w:noWrap w:val="0"/>
            <w:vAlign w:val="top"/>
          </w:tcPr>
          <w:p w14:paraId="15A5A2DE">
            <w:pPr>
              <w:rPr>
                <w:rFonts w:hint="eastAsia" w:asciiTheme="minorEastAsia" w:hAnsiTheme="minorEastAsia" w:eastAsiaTheme="minorEastAsia" w:cstheme="minorEastAsia"/>
                <w:color w:val="auto"/>
                <w:sz w:val="21"/>
                <w:highlight w:val="none"/>
              </w:rPr>
            </w:pPr>
          </w:p>
        </w:tc>
        <w:tc>
          <w:tcPr>
            <w:tcW w:w="1274" w:type="dxa"/>
            <w:tcBorders>
              <w:right w:val="single" w:color="000000" w:sz="4" w:space="0"/>
            </w:tcBorders>
            <w:noWrap w:val="0"/>
            <w:vAlign w:val="top"/>
          </w:tcPr>
          <w:p w14:paraId="48930266">
            <w:pPr>
              <w:rPr>
                <w:rFonts w:hint="eastAsia" w:asciiTheme="minorEastAsia" w:hAnsiTheme="minorEastAsia" w:eastAsiaTheme="minorEastAsia" w:cstheme="minorEastAsia"/>
                <w:color w:val="auto"/>
                <w:sz w:val="21"/>
                <w:highlight w:val="none"/>
              </w:rPr>
            </w:pPr>
          </w:p>
        </w:tc>
        <w:tc>
          <w:tcPr>
            <w:tcW w:w="936" w:type="dxa"/>
            <w:tcBorders>
              <w:left w:val="single" w:color="000000" w:sz="4" w:space="0"/>
            </w:tcBorders>
            <w:noWrap w:val="0"/>
            <w:vAlign w:val="top"/>
          </w:tcPr>
          <w:p w14:paraId="3CD298E1">
            <w:pPr>
              <w:rPr>
                <w:rFonts w:hint="eastAsia" w:asciiTheme="minorEastAsia" w:hAnsiTheme="minorEastAsia" w:eastAsiaTheme="minorEastAsia" w:cstheme="minorEastAsia"/>
                <w:color w:val="auto"/>
                <w:sz w:val="21"/>
                <w:highlight w:val="none"/>
              </w:rPr>
            </w:pPr>
          </w:p>
        </w:tc>
        <w:tc>
          <w:tcPr>
            <w:tcW w:w="746" w:type="dxa"/>
            <w:noWrap w:val="0"/>
            <w:vAlign w:val="top"/>
          </w:tcPr>
          <w:p w14:paraId="1FD4F27E">
            <w:pPr>
              <w:rPr>
                <w:rFonts w:hint="eastAsia" w:asciiTheme="minorEastAsia" w:hAnsiTheme="minorEastAsia" w:eastAsiaTheme="minorEastAsia" w:cstheme="minorEastAsia"/>
                <w:color w:val="auto"/>
                <w:sz w:val="21"/>
                <w:highlight w:val="none"/>
              </w:rPr>
            </w:pPr>
          </w:p>
        </w:tc>
        <w:tc>
          <w:tcPr>
            <w:tcW w:w="849" w:type="dxa"/>
            <w:noWrap w:val="0"/>
            <w:vAlign w:val="top"/>
          </w:tcPr>
          <w:p w14:paraId="3F094E8B">
            <w:pPr>
              <w:rPr>
                <w:rFonts w:hint="eastAsia" w:asciiTheme="minorEastAsia" w:hAnsiTheme="minorEastAsia" w:eastAsiaTheme="minorEastAsia" w:cstheme="minorEastAsia"/>
                <w:color w:val="auto"/>
                <w:sz w:val="21"/>
                <w:highlight w:val="none"/>
              </w:rPr>
            </w:pPr>
          </w:p>
        </w:tc>
        <w:tc>
          <w:tcPr>
            <w:tcW w:w="993" w:type="dxa"/>
            <w:noWrap w:val="0"/>
            <w:vAlign w:val="top"/>
          </w:tcPr>
          <w:p w14:paraId="68F98948">
            <w:pPr>
              <w:rPr>
                <w:rFonts w:hint="eastAsia" w:asciiTheme="minorEastAsia" w:hAnsiTheme="minorEastAsia" w:eastAsiaTheme="minorEastAsia" w:cstheme="minorEastAsia"/>
                <w:color w:val="auto"/>
                <w:sz w:val="21"/>
                <w:highlight w:val="none"/>
              </w:rPr>
            </w:pPr>
          </w:p>
        </w:tc>
        <w:tc>
          <w:tcPr>
            <w:tcW w:w="1417" w:type="dxa"/>
            <w:noWrap w:val="0"/>
            <w:vAlign w:val="top"/>
          </w:tcPr>
          <w:p w14:paraId="4C8B266D">
            <w:pPr>
              <w:rPr>
                <w:rFonts w:hint="eastAsia" w:asciiTheme="minorEastAsia" w:hAnsiTheme="minorEastAsia" w:eastAsiaTheme="minorEastAsia" w:cstheme="minorEastAsia"/>
                <w:color w:val="auto"/>
                <w:sz w:val="21"/>
                <w:highlight w:val="none"/>
              </w:rPr>
            </w:pPr>
          </w:p>
        </w:tc>
        <w:tc>
          <w:tcPr>
            <w:tcW w:w="1166" w:type="dxa"/>
            <w:noWrap w:val="0"/>
            <w:vAlign w:val="top"/>
          </w:tcPr>
          <w:p w14:paraId="49E95939">
            <w:pPr>
              <w:rPr>
                <w:rFonts w:hint="eastAsia" w:asciiTheme="minorEastAsia" w:hAnsiTheme="minorEastAsia" w:eastAsiaTheme="minorEastAsia" w:cstheme="minorEastAsia"/>
                <w:color w:val="auto"/>
                <w:sz w:val="21"/>
                <w:highlight w:val="none"/>
              </w:rPr>
            </w:pPr>
          </w:p>
        </w:tc>
      </w:tr>
      <w:tr w14:paraId="443FD7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34" w:type="dxa"/>
            <w:noWrap w:val="0"/>
            <w:vAlign w:val="top"/>
          </w:tcPr>
          <w:p w14:paraId="50AF1049">
            <w:pPr>
              <w:rPr>
                <w:rFonts w:hint="eastAsia" w:asciiTheme="minorEastAsia" w:hAnsiTheme="minorEastAsia" w:eastAsiaTheme="minorEastAsia" w:cstheme="minorEastAsia"/>
                <w:color w:val="auto"/>
                <w:sz w:val="21"/>
                <w:highlight w:val="none"/>
              </w:rPr>
            </w:pPr>
          </w:p>
        </w:tc>
        <w:tc>
          <w:tcPr>
            <w:tcW w:w="1274" w:type="dxa"/>
            <w:tcBorders>
              <w:right w:val="single" w:color="000000" w:sz="4" w:space="0"/>
            </w:tcBorders>
            <w:noWrap w:val="0"/>
            <w:vAlign w:val="top"/>
          </w:tcPr>
          <w:p w14:paraId="497E04AF">
            <w:pPr>
              <w:rPr>
                <w:rFonts w:hint="eastAsia" w:asciiTheme="minorEastAsia" w:hAnsiTheme="minorEastAsia" w:eastAsiaTheme="minorEastAsia" w:cstheme="minorEastAsia"/>
                <w:color w:val="auto"/>
                <w:sz w:val="21"/>
                <w:highlight w:val="none"/>
              </w:rPr>
            </w:pPr>
          </w:p>
        </w:tc>
        <w:tc>
          <w:tcPr>
            <w:tcW w:w="936" w:type="dxa"/>
            <w:tcBorders>
              <w:left w:val="single" w:color="000000" w:sz="4" w:space="0"/>
            </w:tcBorders>
            <w:noWrap w:val="0"/>
            <w:vAlign w:val="top"/>
          </w:tcPr>
          <w:p w14:paraId="0A354DA0">
            <w:pPr>
              <w:rPr>
                <w:rFonts w:hint="eastAsia" w:asciiTheme="minorEastAsia" w:hAnsiTheme="minorEastAsia" w:eastAsiaTheme="minorEastAsia" w:cstheme="minorEastAsia"/>
                <w:color w:val="auto"/>
                <w:sz w:val="21"/>
                <w:highlight w:val="none"/>
              </w:rPr>
            </w:pPr>
          </w:p>
        </w:tc>
        <w:tc>
          <w:tcPr>
            <w:tcW w:w="746" w:type="dxa"/>
            <w:noWrap w:val="0"/>
            <w:vAlign w:val="top"/>
          </w:tcPr>
          <w:p w14:paraId="0D622E94">
            <w:pPr>
              <w:rPr>
                <w:rFonts w:hint="eastAsia" w:asciiTheme="minorEastAsia" w:hAnsiTheme="minorEastAsia" w:eastAsiaTheme="minorEastAsia" w:cstheme="minorEastAsia"/>
                <w:color w:val="auto"/>
                <w:sz w:val="21"/>
                <w:highlight w:val="none"/>
              </w:rPr>
            </w:pPr>
          </w:p>
        </w:tc>
        <w:tc>
          <w:tcPr>
            <w:tcW w:w="849" w:type="dxa"/>
            <w:noWrap w:val="0"/>
            <w:vAlign w:val="top"/>
          </w:tcPr>
          <w:p w14:paraId="271FDB9F">
            <w:pPr>
              <w:rPr>
                <w:rFonts w:hint="eastAsia" w:asciiTheme="minorEastAsia" w:hAnsiTheme="minorEastAsia" w:eastAsiaTheme="minorEastAsia" w:cstheme="minorEastAsia"/>
                <w:color w:val="auto"/>
                <w:sz w:val="21"/>
                <w:highlight w:val="none"/>
              </w:rPr>
            </w:pPr>
          </w:p>
        </w:tc>
        <w:tc>
          <w:tcPr>
            <w:tcW w:w="993" w:type="dxa"/>
            <w:noWrap w:val="0"/>
            <w:vAlign w:val="top"/>
          </w:tcPr>
          <w:p w14:paraId="3921F007">
            <w:pPr>
              <w:rPr>
                <w:rFonts w:hint="eastAsia" w:asciiTheme="minorEastAsia" w:hAnsiTheme="minorEastAsia" w:eastAsiaTheme="minorEastAsia" w:cstheme="minorEastAsia"/>
                <w:color w:val="auto"/>
                <w:sz w:val="21"/>
                <w:highlight w:val="none"/>
              </w:rPr>
            </w:pPr>
          </w:p>
        </w:tc>
        <w:tc>
          <w:tcPr>
            <w:tcW w:w="1417" w:type="dxa"/>
            <w:noWrap w:val="0"/>
            <w:vAlign w:val="top"/>
          </w:tcPr>
          <w:p w14:paraId="1218BADC">
            <w:pPr>
              <w:rPr>
                <w:rFonts w:hint="eastAsia" w:asciiTheme="minorEastAsia" w:hAnsiTheme="minorEastAsia" w:eastAsiaTheme="minorEastAsia" w:cstheme="minorEastAsia"/>
                <w:color w:val="auto"/>
                <w:sz w:val="21"/>
                <w:highlight w:val="none"/>
              </w:rPr>
            </w:pPr>
          </w:p>
        </w:tc>
        <w:tc>
          <w:tcPr>
            <w:tcW w:w="1166" w:type="dxa"/>
            <w:noWrap w:val="0"/>
            <w:vAlign w:val="top"/>
          </w:tcPr>
          <w:p w14:paraId="2F2523AC">
            <w:pPr>
              <w:rPr>
                <w:rFonts w:hint="eastAsia" w:asciiTheme="minorEastAsia" w:hAnsiTheme="minorEastAsia" w:eastAsiaTheme="minorEastAsia" w:cstheme="minorEastAsia"/>
                <w:color w:val="auto"/>
                <w:sz w:val="21"/>
                <w:highlight w:val="none"/>
              </w:rPr>
            </w:pPr>
          </w:p>
        </w:tc>
      </w:tr>
      <w:tr w14:paraId="766AC4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734" w:type="dxa"/>
            <w:noWrap w:val="0"/>
            <w:vAlign w:val="top"/>
          </w:tcPr>
          <w:p w14:paraId="5A99C0A3">
            <w:pPr>
              <w:rPr>
                <w:rFonts w:hint="eastAsia" w:asciiTheme="minorEastAsia" w:hAnsiTheme="minorEastAsia" w:eastAsiaTheme="minorEastAsia" w:cstheme="minorEastAsia"/>
                <w:color w:val="auto"/>
                <w:sz w:val="21"/>
                <w:highlight w:val="none"/>
              </w:rPr>
            </w:pPr>
          </w:p>
        </w:tc>
        <w:tc>
          <w:tcPr>
            <w:tcW w:w="1274" w:type="dxa"/>
            <w:tcBorders>
              <w:right w:val="single" w:color="000000" w:sz="4" w:space="0"/>
            </w:tcBorders>
            <w:noWrap w:val="0"/>
            <w:vAlign w:val="top"/>
          </w:tcPr>
          <w:p w14:paraId="664D3D32">
            <w:pPr>
              <w:rPr>
                <w:rFonts w:hint="eastAsia" w:asciiTheme="minorEastAsia" w:hAnsiTheme="minorEastAsia" w:eastAsiaTheme="minorEastAsia" w:cstheme="minorEastAsia"/>
                <w:color w:val="auto"/>
                <w:sz w:val="21"/>
                <w:highlight w:val="none"/>
              </w:rPr>
            </w:pPr>
          </w:p>
        </w:tc>
        <w:tc>
          <w:tcPr>
            <w:tcW w:w="936" w:type="dxa"/>
            <w:tcBorders>
              <w:left w:val="single" w:color="000000" w:sz="4" w:space="0"/>
            </w:tcBorders>
            <w:noWrap w:val="0"/>
            <w:vAlign w:val="top"/>
          </w:tcPr>
          <w:p w14:paraId="67D403F3">
            <w:pPr>
              <w:rPr>
                <w:rFonts w:hint="eastAsia" w:asciiTheme="minorEastAsia" w:hAnsiTheme="minorEastAsia" w:eastAsiaTheme="minorEastAsia" w:cstheme="minorEastAsia"/>
                <w:color w:val="auto"/>
                <w:sz w:val="21"/>
                <w:highlight w:val="none"/>
              </w:rPr>
            </w:pPr>
          </w:p>
        </w:tc>
        <w:tc>
          <w:tcPr>
            <w:tcW w:w="746" w:type="dxa"/>
            <w:noWrap w:val="0"/>
            <w:vAlign w:val="top"/>
          </w:tcPr>
          <w:p w14:paraId="21130658">
            <w:pPr>
              <w:rPr>
                <w:rFonts w:hint="eastAsia" w:asciiTheme="minorEastAsia" w:hAnsiTheme="minorEastAsia" w:eastAsiaTheme="minorEastAsia" w:cstheme="minorEastAsia"/>
                <w:color w:val="auto"/>
                <w:sz w:val="21"/>
                <w:highlight w:val="none"/>
              </w:rPr>
            </w:pPr>
          </w:p>
        </w:tc>
        <w:tc>
          <w:tcPr>
            <w:tcW w:w="849" w:type="dxa"/>
            <w:noWrap w:val="0"/>
            <w:vAlign w:val="top"/>
          </w:tcPr>
          <w:p w14:paraId="0B91A6FF">
            <w:pPr>
              <w:rPr>
                <w:rFonts w:hint="eastAsia" w:asciiTheme="minorEastAsia" w:hAnsiTheme="minorEastAsia" w:eastAsiaTheme="minorEastAsia" w:cstheme="minorEastAsia"/>
                <w:color w:val="auto"/>
                <w:sz w:val="21"/>
                <w:highlight w:val="none"/>
              </w:rPr>
            </w:pPr>
          </w:p>
        </w:tc>
        <w:tc>
          <w:tcPr>
            <w:tcW w:w="993" w:type="dxa"/>
            <w:noWrap w:val="0"/>
            <w:vAlign w:val="top"/>
          </w:tcPr>
          <w:p w14:paraId="5ADBE1D9">
            <w:pPr>
              <w:rPr>
                <w:rFonts w:hint="eastAsia" w:asciiTheme="minorEastAsia" w:hAnsiTheme="minorEastAsia" w:eastAsiaTheme="minorEastAsia" w:cstheme="minorEastAsia"/>
                <w:color w:val="auto"/>
                <w:sz w:val="21"/>
                <w:highlight w:val="none"/>
              </w:rPr>
            </w:pPr>
          </w:p>
        </w:tc>
        <w:tc>
          <w:tcPr>
            <w:tcW w:w="1417" w:type="dxa"/>
            <w:noWrap w:val="0"/>
            <w:vAlign w:val="top"/>
          </w:tcPr>
          <w:p w14:paraId="0B487DC2">
            <w:pPr>
              <w:rPr>
                <w:rFonts w:hint="eastAsia" w:asciiTheme="minorEastAsia" w:hAnsiTheme="minorEastAsia" w:eastAsiaTheme="minorEastAsia" w:cstheme="minorEastAsia"/>
                <w:color w:val="auto"/>
                <w:sz w:val="21"/>
                <w:highlight w:val="none"/>
              </w:rPr>
            </w:pPr>
          </w:p>
        </w:tc>
        <w:tc>
          <w:tcPr>
            <w:tcW w:w="1166" w:type="dxa"/>
            <w:noWrap w:val="0"/>
            <w:vAlign w:val="top"/>
          </w:tcPr>
          <w:p w14:paraId="1888421D">
            <w:pPr>
              <w:rPr>
                <w:rFonts w:hint="eastAsia" w:asciiTheme="minorEastAsia" w:hAnsiTheme="minorEastAsia" w:eastAsiaTheme="minorEastAsia" w:cstheme="minorEastAsia"/>
                <w:color w:val="auto"/>
                <w:sz w:val="21"/>
                <w:highlight w:val="none"/>
              </w:rPr>
            </w:pPr>
          </w:p>
        </w:tc>
      </w:tr>
      <w:tr w14:paraId="6A948B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34" w:type="dxa"/>
            <w:noWrap w:val="0"/>
            <w:vAlign w:val="top"/>
          </w:tcPr>
          <w:p w14:paraId="54389235">
            <w:pPr>
              <w:rPr>
                <w:rFonts w:hint="eastAsia" w:asciiTheme="minorEastAsia" w:hAnsiTheme="minorEastAsia" w:eastAsiaTheme="minorEastAsia" w:cstheme="minorEastAsia"/>
                <w:color w:val="auto"/>
                <w:sz w:val="21"/>
                <w:highlight w:val="none"/>
              </w:rPr>
            </w:pPr>
          </w:p>
        </w:tc>
        <w:tc>
          <w:tcPr>
            <w:tcW w:w="1274" w:type="dxa"/>
            <w:tcBorders>
              <w:right w:val="single" w:color="000000" w:sz="4" w:space="0"/>
            </w:tcBorders>
            <w:noWrap w:val="0"/>
            <w:vAlign w:val="top"/>
          </w:tcPr>
          <w:p w14:paraId="23FC93DE">
            <w:pPr>
              <w:rPr>
                <w:rFonts w:hint="eastAsia" w:asciiTheme="minorEastAsia" w:hAnsiTheme="minorEastAsia" w:eastAsiaTheme="minorEastAsia" w:cstheme="minorEastAsia"/>
                <w:color w:val="auto"/>
                <w:sz w:val="21"/>
                <w:highlight w:val="none"/>
              </w:rPr>
            </w:pPr>
          </w:p>
        </w:tc>
        <w:tc>
          <w:tcPr>
            <w:tcW w:w="936" w:type="dxa"/>
            <w:tcBorders>
              <w:left w:val="single" w:color="000000" w:sz="4" w:space="0"/>
            </w:tcBorders>
            <w:noWrap w:val="0"/>
            <w:vAlign w:val="top"/>
          </w:tcPr>
          <w:p w14:paraId="30681D7B">
            <w:pPr>
              <w:rPr>
                <w:rFonts w:hint="eastAsia" w:asciiTheme="minorEastAsia" w:hAnsiTheme="minorEastAsia" w:eastAsiaTheme="minorEastAsia" w:cstheme="minorEastAsia"/>
                <w:color w:val="auto"/>
                <w:sz w:val="21"/>
                <w:highlight w:val="none"/>
              </w:rPr>
            </w:pPr>
          </w:p>
        </w:tc>
        <w:tc>
          <w:tcPr>
            <w:tcW w:w="746" w:type="dxa"/>
            <w:noWrap w:val="0"/>
            <w:vAlign w:val="top"/>
          </w:tcPr>
          <w:p w14:paraId="7253BF31">
            <w:pPr>
              <w:rPr>
                <w:rFonts w:hint="eastAsia" w:asciiTheme="minorEastAsia" w:hAnsiTheme="minorEastAsia" w:eastAsiaTheme="minorEastAsia" w:cstheme="minorEastAsia"/>
                <w:color w:val="auto"/>
                <w:sz w:val="21"/>
                <w:highlight w:val="none"/>
              </w:rPr>
            </w:pPr>
          </w:p>
        </w:tc>
        <w:tc>
          <w:tcPr>
            <w:tcW w:w="849" w:type="dxa"/>
            <w:noWrap w:val="0"/>
            <w:vAlign w:val="top"/>
          </w:tcPr>
          <w:p w14:paraId="4541D5B1">
            <w:pPr>
              <w:rPr>
                <w:rFonts w:hint="eastAsia" w:asciiTheme="minorEastAsia" w:hAnsiTheme="minorEastAsia" w:eastAsiaTheme="minorEastAsia" w:cstheme="minorEastAsia"/>
                <w:color w:val="auto"/>
                <w:sz w:val="21"/>
                <w:highlight w:val="none"/>
              </w:rPr>
            </w:pPr>
          </w:p>
        </w:tc>
        <w:tc>
          <w:tcPr>
            <w:tcW w:w="993" w:type="dxa"/>
            <w:noWrap w:val="0"/>
            <w:vAlign w:val="top"/>
          </w:tcPr>
          <w:p w14:paraId="2054F86D">
            <w:pPr>
              <w:rPr>
                <w:rFonts w:hint="eastAsia" w:asciiTheme="minorEastAsia" w:hAnsiTheme="minorEastAsia" w:eastAsiaTheme="minorEastAsia" w:cstheme="minorEastAsia"/>
                <w:color w:val="auto"/>
                <w:sz w:val="21"/>
                <w:highlight w:val="none"/>
              </w:rPr>
            </w:pPr>
          </w:p>
        </w:tc>
        <w:tc>
          <w:tcPr>
            <w:tcW w:w="1417" w:type="dxa"/>
            <w:noWrap w:val="0"/>
            <w:vAlign w:val="top"/>
          </w:tcPr>
          <w:p w14:paraId="1F31FD66">
            <w:pPr>
              <w:rPr>
                <w:rFonts w:hint="eastAsia" w:asciiTheme="minorEastAsia" w:hAnsiTheme="minorEastAsia" w:eastAsiaTheme="minorEastAsia" w:cstheme="minorEastAsia"/>
                <w:color w:val="auto"/>
                <w:sz w:val="21"/>
                <w:highlight w:val="none"/>
              </w:rPr>
            </w:pPr>
          </w:p>
        </w:tc>
        <w:tc>
          <w:tcPr>
            <w:tcW w:w="1166" w:type="dxa"/>
            <w:noWrap w:val="0"/>
            <w:vAlign w:val="top"/>
          </w:tcPr>
          <w:p w14:paraId="3B613624">
            <w:pPr>
              <w:rPr>
                <w:rFonts w:hint="eastAsia" w:asciiTheme="minorEastAsia" w:hAnsiTheme="minorEastAsia" w:eastAsiaTheme="minorEastAsia" w:cstheme="minorEastAsia"/>
                <w:color w:val="auto"/>
                <w:sz w:val="21"/>
                <w:highlight w:val="none"/>
              </w:rPr>
            </w:pPr>
          </w:p>
        </w:tc>
      </w:tr>
      <w:tr w14:paraId="4B1D9D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34" w:type="dxa"/>
            <w:noWrap w:val="0"/>
            <w:vAlign w:val="top"/>
          </w:tcPr>
          <w:p w14:paraId="137657BA">
            <w:pPr>
              <w:rPr>
                <w:rFonts w:hint="eastAsia" w:asciiTheme="minorEastAsia" w:hAnsiTheme="minorEastAsia" w:eastAsiaTheme="minorEastAsia" w:cstheme="minorEastAsia"/>
                <w:color w:val="auto"/>
                <w:sz w:val="21"/>
                <w:highlight w:val="none"/>
              </w:rPr>
            </w:pPr>
          </w:p>
        </w:tc>
        <w:tc>
          <w:tcPr>
            <w:tcW w:w="1274" w:type="dxa"/>
            <w:tcBorders>
              <w:right w:val="single" w:color="000000" w:sz="4" w:space="0"/>
            </w:tcBorders>
            <w:noWrap w:val="0"/>
            <w:vAlign w:val="top"/>
          </w:tcPr>
          <w:p w14:paraId="2594CBA8">
            <w:pPr>
              <w:rPr>
                <w:rFonts w:hint="eastAsia" w:asciiTheme="minorEastAsia" w:hAnsiTheme="minorEastAsia" w:eastAsiaTheme="minorEastAsia" w:cstheme="minorEastAsia"/>
                <w:color w:val="auto"/>
                <w:sz w:val="21"/>
                <w:highlight w:val="none"/>
              </w:rPr>
            </w:pPr>
          </w:p>
        </w:tc>
        <w:tc>
          <w:tcPr>
            <w:tcW w:w="936" w:type="dxa"/>
            <w:tcBorders>
              <w:left w:val="single" w:color="000000" w:sz="4" w:space="0"/>
            </w:tcBorders>
            <w:noWrap w:val="0"/>
            <w:vAlign w:val="top"/>
          </w:tcPr>
          <w:p w14:paraId="27C575AE">
            <w:pPr>
              <w:rPr>
                <w:rFonts w:hint="eastAsia" w:asciiTheme="minorEastAsia" w:hAnsiTheme="minorEastAsia" w:eastAsiaTheme="minorEastAsia" w:cstheme="minorEastAsia"/>
                <w:color w:val="auto"/>
                <w:sz w:val="21"/>
                <w:highlight w:val="none"/>
              </w:rPr>
            </w:pPr>
          </w:p>
        </w:tc>
        <w:tc>
          <w:tcPr>
            <w:tcW w:w="746" w:type="dxa"/>
            <w:noWrap w:val="0"/>
            <w:vAlign w:val="top"/>
          </w:tcPr>
          <w:p w14:paraId="502826E8">
            <w:pPr>
              <w:rPr>
                <w:rFonts w:hint="eastAsia" w:asciiTheme="minorEastAsia" w:hAnsiTheme="minorEastAsia" w:eastAsiaTheme="minorEastAsia" w:cstheme="minorEastAsia"/>
                <w:color w:val="auto"/>
                <w:sz w:val="21"/>
                <w:highlight w:val="none"/>
              </w:rPr>
            </w:pPr>
          </w:p>
        </w:tc>
        <w:tc>
          <w:tcPr>
            <w:tcW w:w="849" w:type="dxa"/>
            <w:noWrap w:val="0"/>
            <w:vAlign w:val="top"/>
          </w:tcPr>
          <w:p w14:paraId="46534F72">
            <w:pPr>
              <w:rPr>
                <w:rFonts w:hint="eastAsia" w:asciiTheme="minorEastAsia" w:hAnsiTheme="minorEastAsia" w:eastAsiaTheme="minorEastAsia" w:cstheme="minorEastAsia"/>
                <w:color w:val="auto"/>
                <w:sz w:val="21"/>
                <w:highlight w:val="none"/>
              </w:rPr>
            </w:pPr>
          </w:p>
        </w:tc>
        <w:tc>
          <w:tcPr>
            <w:tcW w:w="993" w:type="dxa"/>
            <w:noWrap w:val="0"/>
            <w:vAlign w:val="top"/>
          </w:tcPr>
          <w:p w14:paraId="4A97AD12">
            <w:pPr>
              <w:rPr>
                <w:rFonts w:hint="eastAsia" w:asciiTheme="minorEastAsia" w:hAnsiTheme="minorEastAsia" w:eastAsiaTheme="minorEastAsia" w:cstheme="minorEastAsia"/>
                <w:color w:val="auto"/>
                <w:sz w:val="21"/>
                <w:highlight w:val="none"/>
              </w:rPr>
            </w:pPr>
          </w:p>
        </w:tc>
        <w:tc>
          <w:tcPr>
            <w:tcW w:w="1417" w:type="dxa"/>
            <w:noWrap w:val="0"/>
            <w:vAlign w:val="top"/>
          </w:tcPr>
          <w:p w14:paraId="13939969">
            <w:pPr>
              <w:rPr>
                <w:rFonts w:hint="eastAsia" w:asciiTheme="minorEastAsia" w:hAnsiTheme="minorEastAsia" w:eastAsiaTheme="minorEastAsia" w:cstheme="minorEastAsia"/>
                <w:color w:val="auto"/>
                <w:sz w:val="21"/>
                <w:highlight w:val="none"/>
              </w:rPr>
            </w:pPr>
          </w:p>
        </w:tc>
        <w:tc>
          <w:tcPr>
            <w:tcW w:w="1166" w:type="dxa"/>
            <w:noWrap w:val="0"/>
            <w:vAlign w:val="top"/>
          </w:tcPr>
          <w:p w14:paraId="3EC45A52">
            <w:pPr>
              <w:rPr>
                <w:rFonts w:hint="eastAsia" w:asciiTheme="minorEastAsia" w:hAnsiTheme="minorEastAsia" w:eastAsiaTheme="minorEastAsia" w:cstheme="minorEastAsia"/>
                <w:color w:val="auto"/>
                <w:sz w:val="21"/>
                <w:highlight w:val="none"/>
              </w:rPr>
            </w:pPr>
          </w:p>
        </w:tc>
      </w:tr>
      <w:tr w14:paraId="030C4B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34" w:type="dxa"/>
            <w:noWrap w:val="0"/>
            <w:vAlign w:val="top"/>
          </w:tcPr>
          <w:p w14:paraId="7E2FA3BC">
            <w:pPr>
              <w:rPr>
                <w:rFonts w:hint="eastAsia" w:asciiTheme="minorEastAsia" w:hAnsiTheme="minorEastAsia" w:eastAsiaTheme="minorEastAsia" w:cstheme="minorEastAsia"/>
                <w:color w:val="auto"/>
                <w:sz w:val="21"/>
                <w:highlight w:val="none"/>
              </w:rPr>
            </w:pPr>
          </w:p>
        </w:tc>
        <w:tc>
          <w:tcPr>
            <w:tcW w:w="1274" w:type="dxa"/>
            <w:tcBorders>
              <w:right w:val="single" w:color="000000" w:sz="4" w:space="0"/>
            </w:tcBorders>
            <w:noWrap w:val="0"/>
            <w:vAlign w:val="top"/>
          </w:tcPr>
          <w:p w14:paraId="0DFCE6EC">
            <w:pPr>
              <w:rPr>
                <w:rFonts w:hint="eastAsia" w:asciiTheme="minorEastAsia" w:hAnsiTheme="minorEastAsia" w:eastAsiaTheme="minorEastAsia" w:cstheme="minorEastAsia"/>
                <w:color w:val="auto"/>
                <w:sz w:val="21"/>
                <w:highlight w:val="none"/>
              </w:rPr>
            </w:pPr>
          </w:p>
        </w:tc>
        <w:tc>
          <w:tcPr>
            <w:tcW w:w="936" w:type="dxa"/>
            <w:tcBorders>
              <w:left w:val="single" w:color="000000" w:sz="4" w:space="0"/>
            </w:tcBorders>
            <w:noWrap w:val="0"/>
            <w:vAlign w:val="top"/>
          </w:tcPr>
          <w:p w14:paraId="73B89CA3">
            <w:pPr>
              <w:rPr>
                <w:rFonts w:hint="eastAsia" w:asciiTheme="minorEastAsia" w:hAnsiTheme="minorEastAsia" w:eastAsiaTheme="minorEastAsia" w:cstheme="minorEastAsia"/>
                <w:color w:val="auto"/>
                <w:sz w:val="21"/>
                <w:highlight w:val="none"/>
              </w:rPr>
            </w:pPr>
          </w:p>
        </w:tc>
        <w:tc>
          <w:tcPr>
            <w:tcW w:w="746" w:type="dxa"/>
            <w:noWrap w:val="0"/>
            <w:vAlign w:val="top"/>
          </w:tcPr>
          <w:p w14:paraId="2D82B7E6">
            <w:pPr>
              <w:rPr>
                <w:rFonts w:hint="eastAsia" w:asciiTheme="minorEastAsia" w:hAnsiTheme="minorEastAsia" w:eastAsiaTheme="minorEastAsia" w:cstheme="minorEastAsia"/>
                <w:color w:val="auto"/>
                <w:sz w:val="21"/>
                <w:highlight w:val="none"/>
              </w:rPr>
            </w:pPr>
          </w:p>
        </w:tc>
        <w:tc>
          <w:tcPr>
            <w:tcW w:w="849" w:type="dxa"/>
            <w:noWrap w:val="0"/>
            <w:vAlign w:val="top"/>
          </w:tcPr>
          <w:p w14:paraId="33BA680F">
            <w:pPr>
              <w:rPr>
                <w:rFonts w:hint="eastAsia" w:asciiTheme="minorEastAsia" w:hAnsiTheme="minorEastAsia" w:eastAsiaTheme="minorEastAsia" w:cstheme="minorEastAsia"/>
                <w:color w:val="auto"/>
                <w:sz w:val="21"/>
                <w:highlight w:val="none"/>
              </w:rPr>
            </w:pPr>
          </w:p>
        </w:tc>
        <w:tc>
          <w:tcPr>
            <w:tcW w:w="993" w:type="dxa"/>
            <w:noWrap w:val="0"/>
            <w:vAlign w:val="top"/>
          </w:tcPr>
          <w:p w14:paraId="031FE39E">
            <w:pPr>
              <w:rPr>
                <w:rFonts w:hint="eastAsia" w:asciiTheme="minorEastAsia" w:hAnsiTheme="minorEastAsia" w:eastAsiaTheme="minorEastAsia" w:cstheme="minorEastAsia"/>
                <w:color w:val="auto"/>
                <w:sz w:val="21"/>
                <w:highlight w:val="none"/>
              </w:rPr>
            </w:pPr>
          </w:p>
        </w:tc>
        <w:tc>
          <w:tcPr>
            <w:tcW w:w="1417" w:type="dxa"/>
            <w:noWrap w:val="0"/>
            <w:vAlign w:val="top"/>
          </w:tcPr>
          <w:p w14:paraId="1495031C">
            <w:pPr>
              <w:rPr>
                <w:rFonts w:hint="eastAsia" w:asciiTheme="minorEastAsia" w:hAnsiTheme="minorEastAsia" w:eastAsiaTheme="minorEastAsia" w:cstheme="minorEastAsia"/>
                <w:color w:val="auto"/>
                <w:sz w:val="21"/>
                <w:highlight w:val="none"/>
              </w:rPr>
            </w:pPr>
          </w:p>
        </w:tc>
        <w:tc>
          <w:tcPr>
            <w:tcW w:w="1166" w:type="dxa"/>
            <w:noWrap w:val="0"/>
            <w:vAlign w:val="top"/>
          </w:tcPr>
          <w:p w14:paraId="501B41FC">
            <w:pPr>
              <w:rPr>
                <w:rFonts w:hint="eastAsia" w:asciiTheme="minorEastAsia" w:hAnsiTheme="minorEastAsia" w:eastAsiaTheme="minorEastAsia" w:cstheme="minorEastAsia"/>
                <w:color w:val="auto"/>
                <w:sz w:val="21"/>
                <w:highlight w:val="none"/>
              </w:rPr>
            </w:pPr>
          </w:p>
        </w:tc>
      </w:tr>
      <w:tr w14:paraId="6DA3A4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34" w:type="dxa"/>
            <w:noWrap w:val="0"/>
            <w:vAlign w:val="top"/>
          </w:tcPr>
          <w:p w14:paraId="43FB47F4">
            <w:pPr>
              <w:rPr>
                <w:rFonts w:hint="eastAsia" w:asciiTheme="minorEastAsia" w:hAnsiTheme="minorEastAsia" w:eastAsiaTheme="minorEastAsia" w:cstheme="minorEastAsia"/>
                <w:color w:val="auto"/>
                <w:sz w:val="21"/>
                <w:highlight w:val="none"/>
              </w:rPr>
            </w:pPr>
          </w:p>
        </w:tc>
        <w:tc>
          <w:tcPr>
            <w:tcW w:w="1274" w:type="dxa"/>
            <w:tcBorders>
              <w:right w:val="single" w:color="000000" w:sz="4" w:space="0"/>
            </w:tcBorders>
            <w:noWrap w:val="0"/>
            <w:vAlign w:val="top"/>
          </w:tcPr>
          <w:p w14:paraId="6928822D">
            <w:pPr>
              <w:rPr>
                <w:rFonts w:hint="eastAsia" w:asciiTheme="minorEastAsia" w:hAnsiTheme="minorEastAsia" w:eastAsiaTheme="minorEastAsia" w:cstheme="minorEastAsia"/>
                <w:color w:val="auto"/>
                <w:sz w:val="21"/>
                <w:highlight w:val="none"/>
              </w:rPr>
            </w:pPr>
          </w:p>
        </w:tc>
        <w:tc>
          <w:tcPr>
            <w:tcW w:w="936" w:type="dxa"/>
            <w:tcBorders>
              <w:left w:val="single" w:color="000000" w:sz="4" w:space="0"/>
            </w:tcBorders>
            <w:noWrap w:val="0"/>
            <w:vAlign w:val="top"/>
          </w:tcPr>
          <w:p w14:paraId="04F76422">
            <w:pPr>
              <w:rPr>
                <w:rFonts w:hint="eastAsia" w:asciiTheme="minorEastAsia" w:hAnsiTheme="minorEastAsia" w:eastAsiaTheme="minorEastAsia" w:cstheme="minorEastAsia"/>
                <w:color w:val="auto"/>
                <w:sz w:val="21"/>
                <w:highlight w:val="none"/>
              </w:rPr>
            </w:pPr>
          </w:p>
        </w:tc>
        <w:tc>
          <w:tcPr>
            <w:tcW w:w="746" w:type="dxa"/>
            <w:noWrap w:val="0"/>
            <w:vAlign w:val="top"/>
          </w:tcPr>
          <w:p w14:paraId="350EC44F">
            <w:pPr>
              <w:rPr>
                <w:rFonts w:hint="eastAsia" w:asciiTheme="minorEastAsia" w:hAnsiTheme="minorEastAsia" w:eastAsiaTheme="minorEastAsia" w:cstheme="minorEastAsia"/>
                <w:color w:val="auto"/>
                <w:sz w:val="21"/>
                <w:highlight w:val="none"/>
              </w:rPr>
            </w:pPr>
          </w:p>
        </w:tc>
        <w:tc>
          <w:tcPr>
            <w:tcW w:w="849" w:type="dxa"/>
            <w:noWrap w:val="0"/>
            <w:vAlign w:val="top"/>
          </w:tcPr>
          <w:p w14:paraId="583AE843">
            <w:pPr>
              <w:rPr>
                <w:rFonts w:hint="eastAsia" w:asciiTheme="minorEastAsia" w:hAnsiTheme="minorEastAsia" w:eastAsiaTheme="minorEastAsia" w:cstheme="minorEastAsia"/>
                <w:color w:val="auto"/>
                <w:sz w:val="21"/>
                <w:highlight w:val="none"/>
              </w:rPr>
            </w:pPr>
          </w:p>
        </w:tc>
        <w:tc>
          <w:tcPr>
            <w:tcW w:w="993" w:type="dxa"/>
            <w:noWrap w:val="0"/>
            <w:vAlign w:val="top"/>
          </w:tcPr>
          <w:p w14:paraId="41C33697">
            <w:pPr>
              <w:rPr>
                <w:rFonts w:hint="eastAsia" w:asciiTheme="minorEastAsia" w:hAnsiTheme="minorEastAsia" w:eastAsiaTheme="minorEastAsia" w:cstheme="minorEastAsia"/>
                <w:color w:val="auto"/>
                <w:sz w:val="21"/>
                <w:highlight w:val="none"/>
              </w:rPr>
            </w:pPr>
          </w:p>
        </w:tc>
        <w:tc>
          <w:tcPr>
            <w:tcW w:w="1417" w:type="dxa"/>
            <w:noWrap w:val="0"/>
            <w:vAlign w:val="top"/>
          </w:tcPr>
          <w:p w14:paraId="0AF3ABFA">
            <w:pPr>
              <w:rPr>
                <w:rFonts w:hint="eastAsia" w:asciiTheme="minorEastAsia" w:hAnsiTheme="minorEastAsia" w:eastAsiaTheme="minorEastAsia" w:cstheme="minorEastAsia"/>
                <w:color w:val="auto"/>
                <w:sz w:val="21"/>
                <w:highlight w:val="none"/>
              </w:rPr>
            </w:pPr>
          </w:p>
        </w:tc>
        <w:tc>
          <w:tcPr>
            <w:tcW w:w="1166" w:type="dxa"/>
            <w:noWrap w:val="0"/>
            <w:vAlign w:val="top"/>
          </w:tcPr>
          <w:p w14:paraId="260EFB23">
            <w:pPr>
              <w:rPr>
                <w:rFonts w:hint="eastAsia" w:asciiTheme="minorEastAsia" w:hAnsiTheme="minorEastAsia" w:eastAsiaTheme="minorEastAsia" w:cstheme="minorEastAsia"/>
                <w:color w:val="auto"/>
                <w:sz w:val="21"/>
                <w:highlight w:val="none"/>
              </w:rPr>
            </w:pPr>
          </w:p>
        </w:tc>
      </w:tr>
      <w:tr w14:paraId="0748BF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734" w:type="dxa"/>
            <w:noWrap w:val="0"/>
            <w:vAlign w:val="top"/>
          </w:tcPr>
          <w:p w14:paraId="08E77331">
            <w:pPr>
              <w:rPr>
                <w:rFonts w:hint="eastAsia" w:asciiTheme="minorEastAsia" w:hAnsiTheme="minorEastAsia" w:eastAsiaTheme="minorEastAsia" w:cstheme="minorEastAsia"/>
                <w:color w:val="auto"/>
                <w:sz w:val="21"/>
                <w:highlight w:val="none"/>
              </w:rPr>
            </w:pPr>
          </w:p>
        </w:tc>
        <w:tc>
          <w:tcPr>
            <w:tcW w:w="1274" w:type="dxa"/>
            <w:tcBorders>
              <w:right w:val="single" w:color="000000" w:sz="4" w:space="0"/>
            </w:tcBorders>
            <w:noWrap w:val="0"/>
            <w:vAlign w:val="top"/>
          </w:tcPr>
          <w:p w14:paraId="3B4CE915">
            <w:pPr>
              <w:rPr>
                <w:rFonts w:hint="eastAsia" w:asciiTheme="minorEastAsia" w:hAnsiTheme="minorEastAsia" w:eastAsiaTheme="minorEastAsia" w:cstheme="minorEastAsia"/>
                <w:color w:val="auto"/>
                <w:sz w:val="21"/>
                <w:highlight w:val="none"/>
              </w:rPr>
            </w:pPr>
          </w:p>
        </w:tc>
        <w:tc>
          <w:tcPr>
            <w:tcW w:w="936" w:type="dxa"/>
            <w:tcBorders>
              <w:left w:val="single" w:color="000000" w:sz="4" w:space="0"/>
            </w:tcBorders>
            <w:noWrap w:val="0"/>
            <w:vAlign w:val="top"/>
          </w:tcPr>
          <w:p w14:paraId="297D3EBB">
            <w:pPr>
              <w:rPr>
                <w:rFonts w:hint="eastAsia" w:asciiTheme="minorEastAsia" w:hAnsiTheme="minorEastAsia" w:eastAsiaTheme="minorEastAsia" w:cstheme="minorEastAsia"/>
                <w:color w:val="auto"/>
                <w:sz w:val="21"/>
                <w:highlight w:val="none"/>
              </w:rPr>
            </w:pPr>
          </w:p>
        </w:tc>
        <w:tc>
          <w:tcPr>
            <w:tcW w:w="746" w:type="dxa"/>
            <w:noWrap w:val="0"/>
            <w:vAlign w:val="top"/>
          </w:tcPr>
          <w:p w14:paraId="021D1B17">
            <w:pPr>
              <w:rPr>
                <w:rFonts w:hint="eastAsia" w:asciiTheme="minorEastAsia" w:hAnsiTheme="minorEastAsia" w:eastAsiaTheme="minorEastAsia" w:cstheme="minorEastAsia"/>
                <w:color w:val="auto"/>
                <w:sz w:val="21"/>
                <w:highlight w:val="none"/>
              </w:rPr>
            </w:pPr>
          </w:p>
        </w:tc>
        <w:tc>
          <w:tcPr>
            <w:tcW w:w="849" w:type="dxa"/>
            <w:noWrap w:val="0"/>
            <w:vAlign w:val="top"/>
          </w:tcPr>
          <w:p w14:paraId="59F5CB7C">
            <w:pPr>
              <w:rPr>
                <w:rFonts w:hint="eastAsia" w:asciiTheme="minorEastAsia" w:hAnsiTheme="minorEastAsia" w:eastAsiaTheme="minorEastAsia" w:cstheme="minorEastAsia"/>
                <w:color w:val="auto"/>
                <w:sz w:val="21"/>
                <w:highlight w:val="none"/>
              </w:rPr>
            </w:pPr>
          </w:p>
        </w:tc>
        <w:tc>
          <w:tcPr>
            <w:tcW w:w="993" w:type="dxa"/>
            <w:noWrap w:val="0"/>
            <w:vAlign w:val="top"/>
          </w:tcPr>
          <w:p w14:paraId="145722C7">
            <w:pPr>
              <w:rPr>
                <w:rFonts w:hint="eastAsia" w:asciiTheme="minorEastAsia" w:hAnsiTheme="minorEastAsia" w:eastAsiaTheme="minorEastAsia" w:cstheme="minorEastAsia"/>
                <w:color w:val="auto"/>
                <w:sz w:val="21"/>
                <w:highlight w:val="none"/>
              </w:rPr>
            </w:pPr>
          </w:p>
        </w:tc>
        <w:tc>
          <w:tcPr>
            <w:tcW w:w="1417" w:type="dxa"/>
            <w:noWrap w:val="0"/>
            <w:vAlign w:val="top"/>
          </w:tcPr>
          <w:p w14:paraId="5A362388">
            <w:pPr>
              <w:rPr>
                <w:rFonts w:hint="eastAsia" w:asciiTheme="minorEastAsia" w:hAnsiTheme="minorEastAsia" w:eastAsiaTheme="minorEastAsia" w:cstheme="minorEastAsia"/>
                <w:color w:val="auto"/>
                <w:sz w:val="21"/>
                <w:highlight w:val="none"/>
              </w:rPr>
            </w:pPr>
          </w:p>
        </w:tc>
        <w:tc>
          <w:tcPr>
            <w:tcW w:w="1166" w:type="dxa"/>
            <w:noWrap w:val="0"/>
            <w:vAlign w:val="top"/>
          </w:tcPr>
          <w:p w14:paraId="4FBB9856">
            <w:pPr>
              <w:rPr>
                <w:rFonts w:hint="eastAsia" w:asciiTheme="minorEastAsia" w:hAnsiTheme="minorEastAsia" w:eastAsiaTheme="minorEastAsia" w:cstheme="minorEastAsia"/>
                <w:color w:val="auto"/>
                <w:sz w:val="21"/>
                <w:highlight w:val="none"/>
              </w:rPr>
            </w:pPr>
          </w:p>
        </w:tc>
      </w:tr>
      <w:tr w14:paraId="216C1E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734" w:type="dxa"/>
            <w:noWrap w:val="0"/>
            <w:vAlign w:val="top"/>
          </w:tcPr>
          <w:p w14:paraId="47C4DA55">
            <w:pPr>
              <w:rPr>
                <w:rFonts w:hint="eastAsia" w:asciiTheme="minorEastAsia" w:hAnsiTheme="minorEastAsia" w:eastAsiaTheme="minorEastAsia" w:cstheme="minorEastAsia"/>
                <w:color w:val="auto"/>
                <w:sz w:val="21"/>
                <w:highlight w:val="none"/>
              </w:rPr>
            </w:pPr>
          </w:p>
        </w:tc>
        <w:tc>
          <w:tcPr>
            <w:tcW w:w="1274" w:type="dxa"/>
            <w:tcBorders>
              <w:right w:val="single" w:color="000000" w:sz="4" w:space="0"/>
            </w:tcBorders>
            <w:noWrap w:val="0"/>
            <w:vAlign w:val="top"/>
          </w:tcPr>
          <w:p w14:paraId="269D0CF2">
            <w:pPr>
              <w:rPr>
                <w:rFonts w:hint="eastAsia" w:asciiTheme="minorEastAsia" w:hAnsiTheme="minorEastAsia" w:eastAsiaTheme="minorEastAsia" w:cstheme="minorEastAsia"/>
                <w:color w:val="auto"/>
                <w:sz w:val="21"/>
                <w:highlight w:val="none"/>
              </w:rPr>
            </w:pPr>
          </w:p>
        </w:tc>
        <w:tc>
          <w:tcPr>
            <w:tcW w:w="936" w:type="dxa"/>
            <w:tcBorders>
              <w:left w:val="single" w:color="000000" w:sz="4" w:space="0"/>
            </w:tcBorders>
            <w:noWrap w:val="0"/>
            <w:vAlign w:val="top"/>
          </w:tcPr>
          <w:p w14:paraId="2BECB564">
            <w:pPr>
              <w:rPr>
                <w:rFonts w:hint="eastAsia" w:asciiTheme="minorEastAsia" w:hAnsiTheme="minorEastAsia" w:eastAsiaTheme="minorEastAsia" w:cstheme="minorEastAsia"/>
                <w:color w:val="auto"/>
                <w:sz w:val="21"/>
                <w:highlight w:val="none"/>
              </w:rPr>
            </w:pPr>
          </w:p>
        </w:tc>
        <w:tc>
          <w:tcPr>
            <w:tcW w:w="746" w:type="dxa"/>
            <w:noWrap w:val="0"/>
            <w:vAlign w:val="top"/>
          </w:tcPr>
          <w:p w14:paraId="69B6CD6C">
            <w:pPr>
              <w:rPr>
                <w:rFonts w:hint="eastAsia" w:asciiTheme="minorEastAsia" w:hAnsiTheme="minorEastAsia" w:eastAsiaTheme="minorEastAsia" w:cstheme="minorEastAsia"/>
                <w:color w:val="auto"/>
                <w:sz w:val="21"/>
                <w:highlight w:val="none"/>
              </w:rPr>
            </w:pPr>
          </w:p>
        </w:tc>
        <w:tc>
          <w:tcPr>
            <w:tcW w:w="849" w:type="dxa"/>
            <w:noWrap w:val="0"/>
            <w:vAlign w:val="top"/>
          </w:tcPr>
          <w:p w14:paraId="1FF2D0F2">
            <w:pPr>
              <w:rPr>
                <w:rFonts w:hint="eastAsia" w:asciiTheme="minorEastAsia" w:hAnsiTheme="minorEastAsia" w:eastAsiaTheme="minorEastAsia" w:cstheme="minorEastAsia"/>
                <w:color w:val="auto"/>
                <w:sz w:val="21"/>
                <w:highlight w:val="none"/>
              </w:rPr>
            </w:pPr>
          </w:p>
        </w:tc>
        <w:tc>
          <w:tcPr>
            <w:tcW w:w="993" w:type="dxa"/>
            <w:noWrap w:val="0"/>
            <w:vAlign w:val="top"/>
          </w:tcPr>
          <w:p w14:paraId="16E67329">
            <w:pPr>
              <w:rPr>
                <w:rFonts w:hint="eastAsia" w:asciiTheme="minorEastAsia" w:hAnsiTheme="minorEastAsia" w:eastAsiaTheme="minorEastAsia" w:cstheme="minorEastAsia"/>
                <w:color w:val="auto"/>
                <w:sz w:val="21"/>
                <w:highlight w:val="none"/>
              </w:rPr>
            </w:pPr>
          </w:p>
        </w:tc>
        <w:tc>
          <w:tcPr>
            <w:tcW w:w="1417" w:type="dxa"/>
            <w:noWrap w:val="0"/>
            <w:vAlign w:val="top"/>
          </w:tcPr>
          <w:p w14:paraId="52C2F272">
            <w:pPr>
              <w:rPr>
                <w:rFonts w:hint="eastAsia" w:asciiTheme="minorEastAsia" w:hAnsiTheme="minorEastAsia" w:eastAsiaTheme="minorEastAsia" w:cstheme="minorEastAsia"/>
                <w:color w:val="auto"/>
                <w:sz w:val="21"/>
                <w:highlight w:val="none"/>
              </w:rPr>
            </w:pPr>
          </w:p>
        </w:tc>
        <w:tc>
          <w:tcPr>
            <w:tcW w:w="1166" w:type="dxa"/>
            <w:noWrap w:val="0"/>
            <w:vAlign w:val="top"/>
          </w:tcPr>
          <w:p w14:paraId="5EE8D645">
            <w:pPr>
              <w:rPr>
                <w:rFonts w:hint="eastAsia" w:asciiTheme="minorEastAsia" w:hAnsiTheme="minorEastAsia" w:eastAsiaTheme="minorEastAsia" w:cstheme="minorEastAsia"/>
                <w:color w:val="auto"/>
                <w:sz w:val="21"/>
                <w:highlight w:val="none"/>
              </w:rPr>
            </w:pPr>
          </w:p>
        </w:tc>
      </w:tr>
    </w:tbl>
    <w:p w14:paraId="6064ACA5">
      <w:pPr>
        <w:numPr>
          <w:ilvl w:val="0"/>
          <w:numId w:val="0"/>
        </w:numPr>
        <w:snapToGrid w:val="0"/>
        <w:spacing w:line="360" w:lineRule="auto"/>
        <w:ind w:left="0" w:leftChars="0" w:firstLine="0" w:firstLineChars="0"/>
        <w:jc w:val="center"/>
        <w:outlineLvl w:val="0"/>
        <w:rPr>
          <w:rFonts w:hint="eastAsia" w:asciiTheme="minorEastAsia" w:hAnsiTheme="minorEastAsia" w:eastAsiaTheme="minorEastAsia" w:cstheme="minorEastAsia"/>
          <w:b/>
          <w:bCs/>
          <w:color w:val="auto"/>
          <w:sz w:val="28"/>
          <w:szCs w:val="28"/>
          <w:highlight w:val="none"/>
          <w:lang w:eastAsia="zh-CN"/>
        </w:rPr>
      </w:pPr>
      <w:r>
        <w:rPr>
          <w:rFonts w:hint="eastAsia" w:asciiTheme="minorEastAsia" w:hAnsiTheme="minorEastAsia" w:eastAsiaTheme="minorEastAsia" w:cstheme="minorEastAsia"/>
          <w:b/>
          <w:bCs/>
          <w:color w:val="auto"/>
          <w:sz w:val="31"/>
          <w:szCs w:val="31"/>
          <w:highlight w:val="none"/>
        </w:rPr>
        <w:br w:type="page"/>
      </w:r>
      <w:bookmarkStart w:id="750" w:name="_Toc8202"/>
      <w:bookmarkStart w:id="751" w:name="_Toc9629"/>
      <w:bookmarkStart w:id="752" w:name="_Toc26334"/>
      <w:bookmarkStart w:id="753" w:name="_Toc15954"/>
      <w:bookmarkStart w:id="754" w:name="_Toc8622"/>
      <w:bookmarkStart w:id="755" w:name="_Toc28132"/>
      <w:bookmarkStart w:id="756" w:name="_Toc16170"/>
      <w:r>
        <w:rPr>
          <w:rFonts w:hint="eastAsia" w:asciiTheme="minorEastAsia" w:hAnsiTheme="minorEastAsia" w:eastAsiaTheme="minorEastAsia" w:cstheme="minorEastAsia"/>
          <w:b/>
          <w:bCs/>
          <w:color w:val="auto"/>
          <w:sz w:val="31"/>
          <w:szCs w:val="31"/>
          <w:highlight w:val="none"/>
          <w:lang w:eastAsia="zh-CN"/>
        </w:rPr>
        <w:t>六、</w:t>
      </w:r>
      <w:r>
        <w:rPr>
          <w:rFonts w:hint="eastAsia" w:asciiTheme="minorEastAsia" w:hAnsiTheme="minorEastAsia" w:eastAsiaTheme="minorEastAsia" w:cstheme="minorEastAsia"/>
          <w:b/>
          <w:bCs/>
          <w:color w:val="auto"/>
          <w:sz w:val="28"/>
          <w:szCs w:val="28"/>
          <w:highlight w:val="none"/>
        </w:rPr>
        <w:t>技术标</w:t>
      </w:r>
      <w:bookmarkEnd w:id="750"/>
      <w:bookmarkEnd w:id="751"/>
      <w:bookmarkEnd w:id="752"/>
      <w:bookmarkEnd w:id="753"/>
      <w:bookmarkEnd w:id="754"/>
      <w:bookmarkEnd w:id="755"/>
      <w:bookmarkStart w:id="757" w:name="_Toc6932"/>
      <w:bookmarkStart w:id="758" w:name="_Toc18619"/>
      <w:bookmarkStart w:id="759" w:name="_Toc9180"/>
      <w:bookmarkStart w:id="760" w:name="_Toc26310"/>
      <w:bookmarkStart w:id="761" w:name="_Toc31703"/>
      <w:bookmarkStart w:id="762" w:name="_Toc26938"/>
      <w:bookmarkStart w:id="763" w:name="_Toc27990"/>
      <w:bookmarkStart w:id="764" w:name="_Toc10672"/>
      <w:r>
        <w:rPr>
          <w:rFonts w:hint="eastAsia" w:asciiTheme="minorEastAsia" w:hAnsiTheme="minorEastAsia" w:eastAsiaTheme="minorEastAsia" w:cstheme="minorEastAsia"/>
          <w:b/>
          <w:bCs/>
          <w:color w:val="auto"/>
          <w:sz w:val="28"/>
          <w:szCs w:val="28"/>
          <w:highlight w:val="none"/>
          <w:lang w:eastAsia="zh-CN"/>
        </w:rPr>
        <w:t>（监理大纲）</w:t>
      </w:r>
      <w:bookmarkEnd w:id="756"/>
    </w:p>
    <w:p w14:paraId="73D408A6">
      <w:pPr>
        <w:spacing w:line="360" w:lineRule="auto"/>
        <w:ind w:firstLine="420" w:firstLineChars="200"/>
        <w:jc w:val="center"/>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格式自拟</w:t>
      </w:r>
    </w:p>
    <w:bookmarkEnd w:id="757"/>
    <w:bookmarkEnd w:id="758"/>
    <w:bookmarkEnd w:id="759"/>
    <w:bookmarkEnd w:id="760"/>
    <w:bookmarkEnd w:id="761"/>
    <w:bookmarkEnd w:id="762"/>
    <w:bookmarkEnd w:id="763"/>
    <w:bookmarkEnd w:id="764"/>
    <w:p w14:paraId="1CCC0FFC">
      <w:pPr>
        <w:numPr>
          <w:ilvl w:val="0"/>
          <w:numId w:val="4"/>
        </w:numPr>
        <w:snapToGrid w:val="0"/>
        <w:spacing w:line="360" w:lineRule="auto"/>
        <w:ind w:left="0" w:leftChars="0" w:firstLine="0" w:firstLineChars="0"/>
        <w:jc w:val="center"/>
        <w:outlineLvl w:val="0"/>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31"/>
          <w:szCs w:val="31"/>
          <w:highlight w:val="none"/>
        </w:rPr>
        <w:br w:type="page"/>
      </w:r>
      <w:bookmarkStart w:id="765" w:name="_Toc19278"/>
      <w:bookmarkStart w:id="766" w:name="_Toc1764"/>
      <w:bookmarkStart w:id="767" w:name="_Toc3719"/>
      <w:bookmarkStart w:id="768" w:name="_Toc3812"/>
      <w:bookmarkStart w:id="769" w:name="_Toc24181"/>
      <w:bookmarkStart w:id="770" w:name="_Toc22946"/>
      <w:bookmarkStart w:id="771" w:name="_Toc1110"/>
      <w:bookmarkStart w:id="772" w:name="_Toc5348"/>
      <w:r>
        <w:rPr>
          <w:rFonts w:hint="eastAsia" w:asciiTheme="minorEastAsia" w:hAnsiTheme="minorEastAsia" w:eastAsiaTheme="minorEastAsia" w:cstheme="minorEastAsia"/>
          <w:b/>
          <w:bCs/>
          <w:color w:val="auto"/>
          <w:sz w:val="28"/>
          <w:szCs w:val="28"/>
          <w:highlight w:val="none"/>
          <w:lang w:eastAsia="zh-CN"/>
        </w:rPr>
        <w:t>服务承诺书</w:t>
      </w:r>
      <w:bookmarkEnd w:id="765"/>
    </w:p>
    <w:p w14:paraId="716C13E4">
      <w:pPr>
        <w:numPr>
          <w:ilvl w:val="0"/>
          <w:numId w:val="0"/>
        </w:numPr>
        <w:snapToGrid w:val="0"/>
        <w:spacing w:line="360" w:lineRule="auto"/>
        <w:ind w:leftChars="0"/>
        <w:jc w:val="both"/>
        <w:outlineLvl w:val="9"/>
        <w:rPr>
          <w:rFonts w:hint="eastAsia" w:asciiTheme="minorEastAsia" w:hAnsiTheme="minorEastAsia" w:eastAsiaTheme="minorEastAsia" w:cstheme="minorEastAsia"/>
          <w:b/>
          <w:bCs/>
          <w:color w:val="auto"/>
          <w:sz w:val="31"/>
          <w:szCs w:val="31"/>
          <w:highlight w:val="none"/>
          <w:lang w:eastAsia="zh-CN"/>
        </w:rPr>
      </w:pPr>
    </w:p>
    <w:p w14:paraId="6E3AC4AC">
      <w:pPr>
        <w:spacing w:line="50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w:t>
      </w:r>
    </w:p>
    <w:p w14:paraId="7C7FBD9C">
      <w:pPr>
        <w:spacing w:line="500" w:lineRule="exact"/>
        <w:ind w:firstLine="480" w:firstLineChars="200"/>
        <w:rPr>
          <w:rFonts w:hint="eastAsia" w:asciiTheme="minorEastAsia" w:hAnsiTheme="minorEastAsia" w:eastAsiaTheme="minorEastAsia" w:cstheme="minorEastAsia"/>
          <w:color w:val="auto"/>
          <w:sz w:val="24"/>
          <w:szCs w:val="24"/>
          <w:highlight w:val="none"/>
        </w:rPr>
      </w:pPr>
    </w:p>
    <w:p w14:paraId="3CDFA4E2">
      <w:pPr>
        <w:spacing w:line="500" w:lineRule="exact"/>
        <w:ind w:firstLine="480" w:firstLineChars="200"/>
        <w:rPr>
          <w:rFonts w:hint="eastAsia" w:asciiTheme="minorEastAsia" w:hAnsiTheme="minorEastAsia" w:eastAsiaTheme="minorEastAsia" w:cstheme="minorEastAsia"/>
          <w:color w:val="auto"/>
          <w:sz w:val="24"/>
          <w:szCs w:val="24"/>
          <w:highlight w:val="none"/>
        </w:rPr>
      </w:pPr>
    </w:p>
    <w:p w14:paraId="4A710246">
      <w:pPr>
        <w:spacing w:line="500" w:lineRule="exact"/>
        <w:ind w:firstLine="480" w:firstLineChars="200"/>
        <w:rPr>
          <w:rFonts w:hint="eastAsia" w:asciiTheme="minorEastAsia" w:hAnsiTheme="minorEastAsia" w:eastAsiaTheme="minorEastAsia" w:cstheme="minorEastAsia"/>
          <w:color w:val="auto"/>
          <w:sz w:val="24"/>
          <w:szCs w:val="24"/>
          <w:highlight w:val="none"/>
        </w:rPr>
      </w:pPr>
    </w:p>
    <w:p w14:paraId="34875B42">
      <w:pPr>
        <w:spacing w:line="500" w:lineRule="exact"/>
        <w:ind w:firstLine="480" w:firstLineChars="200"/>
        <w:rPr>
          <w:rFonts w:hint="eastAsia" w:asciiTheme="minorEastAsia" w:hAnsiTheme="minorEastAsia" w:eastAsiaTheme="minorEastAsia" w:cstheme="minorEastAsia"/>
          <w:color w:val="auto"/>
          <w:sz w:val="24"/>
          <w:szCs w:val="24"/>
          <w:highlight w:val="none"/>
        </w:rPr>
      </w:pPr>
    </w:p>
    <w:p w14:paraId="6B4B4E57">
      <w:pPr>
        <w:spacing w:line="500" w:lineRule="exact"/>
        <w:ind w:firstLine="480" w:firstLineChars="200"/>
        <w:rPr>
          <w:rFonts w:hint="eastAsia" w:asciiTheme="minorEastAsia" w:hAnsiTheme="minorEastAsia" w:eastAsiaTheme="minorEastAsia" w:cstheme="minorEastAsia"/>
          <w:color w:val="auto"/>
          <w:sz w:val="24"/>
          <w:szCs w:val="24"/>
          <w:highlight w:val="none"/>
        </w:rPr>
      </w:pPr>
    </w:p>
    <w:p w14:paraId="4E698265">
      <w:pPr>
        <w:spacing w:line="500" w:lineRule="exact"/>
        <w:ind w:firstLine="480" w:firstLineChars="200"/>
        <w:rPr>
          <w:rFonts w:hint="eastAsia" w:asciiTheme="minorEastAsia" w:hAnsiTheme="minorEastAsia" w:eastAsiaTheme="minorEastAsia" w:cstheme="minorEastAsia"/>
          <w:color w:val="auto"/>
          <w:sz w:val="24"/>
          <w:szCs w:val="24"/>
          <w:highlight w:val="none"/>
        </w:rPr>
      </w:pPr>
    </w:p>
    <w:p w14:paraId="10321465">
      <w:pPr>
        <w:spacing w:line="500" w:lineRule="exact"/>
        <w:ind w:firstLine="480" w:firstLineChars="200"/>
        <w:rPr>
          <w:rFonts w:hint="eastAsia" w:asciiTheme="minorEastAsia" w:hAnsiTheme="minorEastAsia" w:eastAsiaTheme="minorEastAsia" w:cstheme="minorEastAsia"/>
          <w:color w:val="auto"/>
          <w:sz w:val="24"/>
          <w:szCs w:val="24"/>
          <w:highlight w:val="none"/>
        </w:rPr>
      </w:pPr>
    </w:p>
    <w:p w14:paraId="4306A5B7">
      <w:pPr>
        <w:spacing w:line="500" w:lineRule="exact"/>
        <w:ind w:firstLine="480" w:firstLineChars="200"/>
        <w:rPr>
          <w:rFonts w:hint="eastAsia" w:asciiTheme="minorEastAsia" w:hAnsiTheme="minorEastAsia" w:eastAsiaTheme="minorEastAsia" w:cstheme="minorEastAsia"/>
          <w:color w:val="auto"/>
          <w:sz w:val="24"/>
          <w:szCs w:val="24"/>
          <w:highlight w:val="none"/>
        </w:rPr>
      </w:pPr>
    </w:p>
    <w:p w14:paraId="1DE9C414">
      <w:pPr>
        <w:spacing w:line="500" w:lineRule="exact"/>
        <w:ind w:firstLine="480" w:firstLineChars="200"/>
        <w:rPr>
          <w:rFonts w:hint="eastAsia" w:asciiTheme="minorEastAsia" w:hAnsiTheme="minorEastAsia" w:eastAsiaTheme="minorEastAsia" w:cstheme="minorEastAsia"/>
          <w:color w:val="auto"/>
          <w:sz w:val="24"/>
          <w:szCs w:val="24"/>
          <w:highlight w:val="none"/>
        </w:rPr>
      </w:pPr>
    </w:p>
    <w:p w14:paraId="7496C85E">
      <w:pPr>
        <w:spacing w:line="500" w:lineRule="exact"/>
        <w:ind w:firstLine="480" w:firstLineChars="200"/>
        <w:rPr>
          <w:rFonts w:hint="eastAsia" w:asciiTheme="minorEastAsia" w:hAnsiTheme="minorEastAsia" w:eastAsiaTheme="minorEastAsia" w:cstheme="minorEastAsia"/>
          <w:color w:val="auto"/>
          <w:sz w:val="24"/>
          <w:szCs w:val="24"/>
          <w:highlight w:val="none"/>
        </w:rPr>
      </w:pPr>
    </w:p>
    <w:p w14:paraId="2D0B1113">
      <w:pPr>
        <w:spacing w:line="500" w:lineRule="exact"/>
        <w:ind w:firstLine="480" w:firstLineChars="200"/>
        <w:rPr>
          <w:rFonts w:hint="eastAsia" w:asciiTheme="minorEastAsia" w:hAnsiTheme="minorEastAsia" w:eastAsiaTheme="minorEastAsia" w:cstheme="minorEastAsia"/>
          <w:color w:val="auto"/>
          <w:sz w:val="24"/>
          <w:szCs w:val="24"/>
          <w:highlight w:val="none"/>
        </w:rPr>
      </w:pPr>
    </w:p>
    <w:p w14:paraId="30B94557">
      <w:pPr>
        <w:spacing w:line="500" w:lineRule="exact"/>
        <w:ind w:firstLine="480" w:firstLineChars="200"/>
        <w:rPr>
          <w:rFonts w:hint="eastAsia" w:asciiTheme="minorEastAsia" w:hAnsiTheme="minorEastAsia" w:eastAsiaTheme="minorEastAsia" w:cstheme="minorEastAsia"/>
          <w:color w:val="auto"/>
          <w:sz w:val="24"/>
          <w:szCs w:val="24"/>
          <w:highlight w:val="none"/>
        </w:rPr>
      </w:pPr>
    </w:p>
    <w:p w14:paraId="7E2FF606">
      <w:pPr>
        <w:spacing w:line="500" w:lineRule="exact"/>
        <w:ind w:firstLine="480" w:firstLineChars="200"/>
        <w:rPr>
          <w:rFonts w:hint="eastAsia" w:asciiTheme="minorEastAsia" w:hAnsiTheme="minorEastAsia" w:eastAsiaTheme="minorEastAsia" w:cstheme="minorEastAsia"/>
          <w:color w:val="auto"/>
          <w:sz w:val="24"/>
          <w:szCs w:val="24"/>
          <w:highlight w:val="none"/>
        </w:rPr>
      </w:pPr>
    </w:p>
    <w:p w14:paraId="772643DE">
      <w:pPr>
        <w:spacing w:line="500" w:lineRule="exact"/>
        <w:ind w:firstLine="480" w:firstLineChars="200"/>
        <w:rPr>
          <w:rFonts w:hint="eastAsia" w:asciiTheme="minorEastAsia" w:hAnsiTheme="minorEastAsia" w:eastAsiaTheme="minorEastAsia" w:cstheme="minorEastAsia"/>
          <w:color w:val="auto"/>
          <w:sz w:val="24"/>
          <w:szCs w:val="24"/>
          <w:highlight w:val="none"/>
        </w:rPr>
      </w:pPr>
    </w:p>
    <w:p w14:paraId="6560B23F">
      <w:pPr>
        <w:spacing w:line="500" w:lineRule="exact"/>
        <w:ind w:firstLine="480" w:firstLineChars="200"/>
        <w:rPr>
          <w:rFonts w:hint="eastAsia" w:asciiTheme="minorEastAsia" w:hAnsiTheme="minorEastAsia" w:eastAsiaTheme="minorEastAsia" w:cstheme="minorEastAsia"/>
          <w:color w:val="auto"/>
          <w:sz w:val="24"/>
          <w:szCs w:val="24"/>
          <w:highlight w:val="none"/>
        </w:rPr>
      </w:pPr>
    </w:p>
    <w:p w14:paraId="3637A08D">
      <w:pPr>
        <w:spacing w:line="500" w:lineRule="exact"/>
        <w:ind w:firstLine="480" w:firstLineChars="200"/>
        <w:rPr>
          <w:rFonts w:hint="eastAsia" w:asciiTheme="minorEastAsia" w:hAnsiTheme="minorEastAsia" w:eastAsiaTheme="minorEastAsia" w:cstheme="minorEastAsia"/>
          <w:color w:val="auto"/>
          <w:sz w:val="24"/>
          <w:szCs w:val="24"/>
          <w:highlight w:val="none"/>
        </w:rPr>
      </w:pPr>
    </w:p>
    <w:p w14:paraId="1EED3D44">
      <w:pPr>
        <w:spacing w:line="500" w:lineRule="exact"/>
        <w:ind w:firstLine="480" w:firstLineChars="200"/>
        <w:rPr>
          <w:rFonts w:hint="eastAsia" w:asciiTheme="minorEastAsia" w:hAnsiTheme="minorEastAsia" w:eastAsiaTheme="minorEastAsia" w:cstheme="minorEastAsia"/>
          <w:color w:val="auto"/>
          <w:sz w:val="24"/>
          <w:szCs w:val="24"/>
          <w:highlight w:val="none"/>
        </w:rPr>
      </w:pPr>
    </w:p>
    <w:p w14:paraId="39BE4008">
      <w:pPr>
        <w:spacing w:line="500" w:lineRule="exact"/>
        <w:ind w:firstLine="480" w:firstLineChars="200"/>
        <w:rPr>
          <w:rFonts w:hint="eastAsia" w:asciiTheme="minorEastAsia" w:hAnsiTheme="minorEastAsia" w:eastAsiaTheme="minorEastAsia" w:cstheme="minorEastAsia"/>
          <w:color w:val="auto"/>
          <w:sz w:val="24"/>
          <w:szCs w:val="24"/>
          <w:highlight w:val="none"/>
        </w:rPr>
      </w:pPr>
    </w:p>
    <w:p w14:paraId="2F7BE38A">
      <w:pPr>
        <w:spacing w:line="500" w:lineRule="exact"/>
        <w:ind w:firstLine="480" w:firstLineChars="200"/>
        <w:rPr>
          <w:rFonts w:hint="eastAsia" w:asciiTheme="minorEastAsia" w:hAnsiTheme="minorEastAsia" w:eastAsiaTheme="minorEastAsia" w:cstheme="minorEastAsia"/>
          <w:color w:val="auto"/>
          <w:sz w:val="24"/>
          <w:szCs w:val="24"/>
          <w:highlight w:val="none"/>
        </w:rPr>
      </w:pPr>
    </w:p>
    <w:p w14:paraId="71E45508">
      <w:pPr>
        <w:spacing w:line="500" w:lineRule="exact"/>
        <w:ind w:firstLine="480" w:firstLineChars="200"/>
        <w:jc w:val="righ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投标人 ：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（盖单位电子签章）</w:t>
      </w:r>
    </w:p>
    <w:p w14:paraId="187C8E96">
      <w:pPr>
        <w:spacing w:line="500" w:lineRule="exact"/>
        <w:ind w:firstLine="3120" w:firstLineChars="1300"/>
        <w:jc w:val="righ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法定代表人或其委托代理人：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（个人电子签章）</w:t>
      </w:r>
    </w:p>
    <w:p w14:paraId="528432F6">
      <w:pPr>
        <w:spacing w:line="500" w:lineRule="exact"/>
        <w:ind w:firstLine="6360" w:firstLineChars="2650"/>
        <w:jc w:val="righ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年   月    日</w:t>
      </w:r>
    </w:p>
    <w:p w14:paraId="1E36F0F7">
      <w:pPr>
        <w:rPr>
          <w:rFonts w:hint="eastAsia" w:asciiTheme="minorEastAsia" w:hAnsiTheme="minorEastAsia" w:eastAsiaTheme="minorEastAsia" w:cstheme="minorEastAsia"/>
          <w:b/>
          <w:bCs/>
          <w:color w:val="auto"/>
          <w:sz w:val="31"/>
          <w:szCs w:val="31"/>
          <w:highlight w:val="none"/>
          <w:lang w:eastAsia="zh-CN"/>
        </w:rPr>
      </w:pPr>
      <w:r>
        <w:rPr>
          <w:rFonts w:hint="eastAsia" w:asciiTheme="minorEastAsia" w:hAnsiTheme="minorEastAsia" w:eastAsiaTheme="minorEastAsia" w:cstheme="minorEastAsia"/>
          <w:b/>
          <w:bCs/>
          <w:color w:val="auto"/>
          <w:sz w:val="31"/>
          <w:szCs w:val="31"/>
          <w:highlight w:val="none"/>
          <w:lang w:eastAsia="zh-CN"/>
        </w:rPr>
        <w:br w:type="page"/>
      </w:r>
    </w:p>
    <w:p w14:paraId="1DDC2CF2">
      <w:pPr>
        <w:numPr>
          <w:ilvl w:val="0"/>
          <w:numId w:val="4"/>
        </w:numPr>
        <w:snapToGrid w:val="0"/>
        <w:spacing w:line="360" w:lineRule="auto"/>
        <w:ind w:left="0" w:leftChars="0" w:firstLine="0" w:firstLineChars="0"/>
        <w:jc w:val="center"/>
        <w:outlineLvl w:val="0"/>
        <w:rPr>
          <w:rFonts w:hint="eastAsia" w:asciiTheme="minorEastAsia" w:hAnsiTheme="minorEastAsia" w:eastAsiaTheme="minorEastAsia" w:cstheme="minorEastAsia"/>
          <w:b/>
          <w:bCs/>
          <w:color w:val="auto"/>
          <w:sz w:val="28"/>
          <w:szCs w:val="28"/>
          <w:highlight w:val="none"/>
        </w:rPr>
      </w:pPr>
      <w:bookmarkStart w:id="773" w:name="_Toc23767"/>
      <w:r>
        <w:rPr>
          <w:rFonts w:hint="eastAsia" w:asciiTheme="minorEastAsia" w:hAnsiTheme="minorEastAsia" w:eastAsiaTheme="minorEastAsia" w:cstheme="minorEastAsia"/>
          <w:b/>
          <w:bCs/>
          <w:color w:val="auto"/>
          <w:sz w:val="28"/>
          <w:szCs w:val="28"/>
          <w:highlight w:val="none"/>
        </w:rPr>
        <w:t>其他资料</w:t>
      </w:r>
      <w:bookmarkEnd w:id="766"/>
      <w:bookmarkEnd w:id="767"/>
      <w:bookmarkEnd w:id="768"/>
      <w:bookmarkEnd w:id="769"/>
      <w:bookmarkEnd w:id="770"/>
      <w:bookmarkEnd w:id="771"/>
      <w:bookmarkEnd w:id="772"/>
      <w:bookmarkEnd w:id="773"/>
    </w:p>
    <w:p w14:paraId="6D7E9FA0">
      <w:pPr>
        <w:rPr>
          <w:rFonts w:hint="eastAsia" w:asciiTheme="minorEastAsia" w:hAnsiTheme="minorEastAsia" w:eastAsiaTheme="minorEastAsia" w:cstheme="minorEastAsia"/>
          <w:b/>
          <w:bCs/>
          <w:i/>
          <w:iCs/>
          <w:color w:val="auto"/>
          <w:kern w:val="2"/>
          <w:sz w:val="24"/>
          <w:szCs w:val="24"/>
          <w:highlight w:val="none"/>
          <w:u w:val="none"/>
        </w:rPr>
      </w:pPr>
      <w:bookmarkStart w:id="774" w:name="_Toc17654"/>
      <w:bookmarkStart w:id="775" w:name="_Toc14278"/>
      <w:bookmarkStart w:id="776" w:name="_Toc23866"/>
      <w:bookmarkStart w:id="777" w:name="_Toc22416"/>
      <w:bookmarkStart w:id="778" w:name="_Toc17505"/>
      <w:bookmarkStart w:id="779" w:name="_Toc18939"/>
      <w:bookmarkStart w:id="780" w:name="_Toc24199"/>
    </w:p>
    <w:p w14:paraId="620D1AB7">
      <w:pPr>
        <w:spacing w:line="500" w:lineRule="exact"/>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投标人认为需要提供的其他资料。</w:t>
      </w:r>
    </w:p>
    <w:p w14:paraId="3736AB47">
      <w:pPr>
        <w:rPr>
          <w:rFonts w:hint="eastAsia" w:asciiTheme="minorEastAsia" w:hAnsiTheme="minorEastAsia" w:eastAsiaTheme="minorEastAsia" w:cstheme="minorEastAsia"/>
          <w:b/>
          <w:bCs/>
          <w:i/>
          <w:iCs/>
          <w:color w:val="auto"/>
          <w:kern w:val="2"/>
          <w:sz w:val="24"/>
          <w:szCs w:val="24"/>
          <w:highlight w:val="none"/>
          <w:u w:val="none"/>
        </w:rPr>
      </w:pPr>
      <w:r>
        <w:rPr>
          <w:rFonts w:hint="eastAsia" w:asciiTheme="minorEastAsia" w:hAnsiTheme="minorEastAsia" w:eastAsiaTheme="minorEastAsia" w:cstheme="minorEastAsia"/>
          <w:b/>
          <w:bCs/>
          <w:i/>
          <w:iCs/>
          <w:color w:val="auto"/>
          <w:kern w:val="2"/>
          <w:sz w:val="24"/>
          <w:szCs w:val="24"/>
          <w:highlight w:val="none"/>
          <w:u w:val="none"/>
        </w:rPr>
        <w:br w:type="page"/>
      </w:r>
    </w:p>
    <w:p w14:paraId="3A2CCD64">
      <w:pPr>
        <w:rPr>
          <w:rFonts w:hint="eastAsia" w:asciiTheme="minorEastAsia" w:hAnsiTheme="minorEastAsia" w:eastAsiaTheme="minorEastAsia" w:cstheme="minorEastAsia"/>
          <w:b/>
          <w:bCs/>
          <w:i/>
          <w:iCs/>
          <w:color w:val="auto"/>
          <w:kern w:val="2"/>
          <w:sz w:val="24"/>
          <w:szCs w:val="24"/>
          <w:highlight w:val="none"/>
          <w:u w:val="none"/>
        </w:rPr>
      </w:pPr>
    </w:p>
    <w:p w14:paraId="4475BAAE">
      <w:pPr>
        <w:keepNext w:val="0"/>
        <w:keepLines w:val="0"/>
        <w:pageBreakBefore w:val="0"/>
        <w:widowControl w:val="0"/>
        <w:kinsoku/>
        <w:wordWrap/>
        <w:overflowPunct/>
        <w:topLinePunct w:val="0"/>
        <w:bidi w:val="0"/>
        <w:snapToGrid/>
        <w:spacing w:line="560" w:lineRule="exact"/>
        <w:textAlignment w:val="auto"/>
        <w:outlineLvl w:val="0"/>
        <w:rPr>
          <w:rFonts w:hint="eastAsia" w:asciiTheme="minorEastAsia" w:hAnsiTheme="minorEastAsia" w:eastAsiaTheme="minorEastAsia" w:cstheme="minorEastAsia"/>
          <w:color w:val="auto"/>
          <w:sz w:val="24"/>
          <w:szCs w:val="24"/>
          <w:highlight w:val="none"/>
        </w:rPr>
      </w:pPr>
      <w:bookmarkStart w:id="781" w:name="_Toc2061"/>
      <w:r>
        <w:rPr>
          <w:rFonts w:hint="eastAsia" w:asciiTheme="minorEastAsia" w:hAnsiTheme="minorEastAsia" w:eastAsiaTheme="minorEastAsia" w:cstheme="minorEastAsia"/>
          <w:color w:val="auto"/>
          <w:sz w:val="24"/>
          <w:szCs w:val="24"/>
          <w:highlight w:val="none"/>
        </w:rPr>
        <w:t>附件</w:t>
      </w:r>
      <w:bookmarkStart w:id="782" w:name="_Toc25112"/>
      <w:bookmarkStart w:id="783" w:name="_Toc2941"/>
      <w:r>
        <w:rPr>
          <w:rFonts w:hint="eastAsia" w:asciiTheme="minorEastAsia" w:hAnsiTheme="minorEastAsia" w:eastAsiaTheme="minorEastAsia" w:cstheme="minorEastAsia"/>
          <w:color w:val="auto"/>
          <w:sz w:val="24"/>
          <w:szCs w:val="24"/>
          <w:highlight w:val="none"/>
          <w:lang w:eastAsia="zh-CN"/>
        </w:rPr>
        <w:t>一</w:t>
      </w:r>
      <w:r>
        <w:rPr>
          <w:rFonts w:hint="eastAsia" w:asciiTheme="minorEastAsia" w:hAnsiTheme="minorEastAsia" w:eastAsiaTheme="minorEastAsia" w:cstheme="minorEastAsia"/>
          <w:color w:val="auto"/>
          <w:sz w:val="24"/>
          <w:szCs w:val="24"/>
          <w:highlight w:val="none"/>
        </w:rPr>
        <w:t>：</w:t>
      </w:r>
      <w:bookmarkEnd w:id="781"/>
    </w:p>
    <w:p w14:paraId="4062CBEA">
      <w:pPr>
        <w:keepNext w:val="0"/>
        <w:keepLines w:val="0"/>
        <w:pageBreakBefore w:val="0"/>
        <w:widowControl w:val="0"/>
        <w:kinsoku/>
        <w:wordWrap/>
        <w:overflowPunct/>
        <w:topLinePunct w:val="0"/>
        <w:bidi w:val="0"/>
        <w:snapToGrid/>
        <w:spacing w:before="191" w:line="560" w:lineRule="exact"/>
        <w:ind w:firstLine="2" w:firstLineChars="0"/>
        <w:jc w:val="center"/>
        <w:textAlignment w:val="auto"/>
        <w:outlineLvl w:val="9"/>
        <w:rPr>
          <w:rFonts w:hint="eastAsia" w:asciiTheme="minorEastAsia" w:hAnsiTheme="minorEastAsia" w:eastAsiaTheme="minorEastAsia" w:cstheme="minorEastAsia"/>
          <w:b/>
          <w:bCs/>
          <w:color w:val="auto"/>
          <w:sz w:val="24"/>
          <w:szCs w:val="24"/>
          <w:highlight w:val="none"/>
        </w:rPr>
      </w:pPr>
      <w:bookmarkStart w:id="784" w:name="_Toc31112"/>
      <w:bookmarkStart w:id="785" w:name="_Toc29875"/>
      <w:r>
        <w:rPr>
          <w:rFonts w:hint="eastAsia" w:asciiTheme="minorEastAsia" w:hAnsiTheme="minorEastAsia" w:eastAsiaTheme="minorEastAsia" w:cstheme="minorEastAsia"/>
          <w:b/>
          <w:bCs/>
          <w:color w:val="auto"/>
          <w:sz w:val="24"/>
          <w:szCs w:val="24"/>
          <w:highlight w:val="none"/>
        </w:rPr>
        <w:t>河南省房屋建筑和市政基础设施工程项目</w:t>
      </w:r>
      <w:bookmarkEnd w:id="782"/>
      <w:bookmarkEnd w:id="783"/>
      <w:bookmarkEnd w:id="784"/>
      <w:bookmarkEnd w:id="785"/>
    </w:p>
    <w:p w14:paraId="758169C4">
      <w:pPr>
        <w:keepNext w:val="0"/>
        <w:keepLines w:val="0"/>
        <w:pageBreakBefore w:val="0"/>
        <w:widowControl w:val="0"/>
        <w:kinsoku/>
        <w:wordWrap/>
        <w:overflowPunct/>
        <w:topLinePunct w:val="0"/>
        <w:bidi w:val="0"/>
        <w:snapToGrid/>
        <w:spacing w:before="191" w:line="560" w:lineRule="exact"/>
        <w:ind w:firstLine="2" w:firstLineChars="0"/>
        <w:jc w:val="center"/>
        <w:textAlignment w:val="auto"/>
        <w:outlineLvl w:val="9"/>
        <w:rPr>
          <w:rFonts w:hint="eastAsia" w:asciiTheme="minorEastAsia" w:hAnsiTheme="minorEastAsia" w:eastAsiaTheme="minorEastAsia" w:cstheme="minorEastAsia"/>
          <w:b/>
          <w:bCs/>
          <w:color w:val="auto"/>
          <w:sz w:val="24"/>
          <w:szCs w:val="24"/>
          <w:highlight w:val="none"/>
        </w:rPr>
      </w:pPr>
      <w:bookmarkStart w:id="786" w:name="_Toc15330"/>
      <w:bookmarkStart w:id="787" w:name="_Toc20546"/>
      <w:r>
        <w:rPr>
          <w:rFonts w:hint="eastAsia" w:asciiTheme="minorEastAsia" w:hAnsiTheme="minorEastAsia" w:eastAsiaTheme="minorEastAsia" w:cstheme="minorEastAsia"/>
          <w:b/>
          <w:bCs/>
          <w:color w:val="auto"/>
          <w:sz w:val="24"/>
          <w:szCs w:val="24"/>
          <w:highlight w:val="none"/>
        </w:rPr>
        <w:t>招标投标活动承诺书</w:t>
      </w:r>
      <w:bookmarkEnd w:id="786"/>
      <w:bookmarkEnd w:id="787"/>
    </w:p>
    <w:p w14:paraId="08A8BB03">
      <w:pPr>
        <w:keepNext w:val="0"/>
        <w:keepLines w:val="0"/>
        <w:pageBreakBefore w:val="0"/>
        <w:widowControl w:val="0"/>
        <w:kinsoku/>
        <w:wordWrap/>
        <w:overflowPunct/>
        <w:topLinePunct w:val="0"/>
        <w:autoSpaceDE w:val="0"/>
        <w:autoSpaceDN w:val="0"/>
        <w:bidi w:val="0"/>
        <w:adjustRightInd w:val="0"/>
        <w:snapToGrid/>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我单位承诺，在</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项目招投标活动中，自觉遵守《中华人民共和国招标投标法》、《中华人民共和国招标投标法实施条例》、河南省实施《中华人民共和国招标投标法》办法等招标投标相关法律、法规和制度规定，如有违反，愿承担相关法律责任。</w:t>
      </w:r>
    </w:p>
    <w:p w14:paraId="09930D4E">
      <w:pPr>
        <w:keepNext w:val="0"/>
        <w:keepLines w:val="0"/>
        <w:pageBreakBefore w:val="0"/>
        <w:widowControl w:val="0"/>
        <w:kinsoku/>
        <w:wordWrap/>
        <w:overflowPunct/>
        <w:topLinePunct w:val="0"/>
        <w:autoSpaceDE w:val="0"/>
        <w:autoSpaceDN w:val="0"/>
        <w:bidi w:val="0"/>
        <w:adjustRightInd w:val="0"/>
        <w:snapToGrid/>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p>
    <w:p w14:paraId="2E95902D">
      <w:pPr>
        <w:keepNext w:val="0"/>
        <w:keepLines w:val="0"/>
        <w:pageBreakBefore w:val="0"/>
        <w:widowControl w:val="0"/>
        <w:kinsoku/>
        <w:wordWrap/>
        <w:overflowPunct/>
        <w:topLinePunct w:val="0"/>
        <w:autoSpaceDE w:val="0"/>
        <w:autoSpaceDN w:val="0"/>
        <w:bidi w:val="0"/>
        <w:adjustRightInd w:val="0"/>
        <w:snapToGrid/>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p>
    <w:p w14:paraId="3743DA5B">
      <w:pPr>
        <w:keepNext w:val="0"/>
        <w:keepLines w:val="0"/>
        <w:pageBreakBefore w:val="0"/>
        <w:widowControl w:val="0"/>
        <w:kinsoku/>
        <w:wordWrap/>
        <w:overflowPunct/>
        <w:topLinePunct w:val="0"/>
        <w:autoSpaceDE w:val="0"/>
        <w:autoSpaceDN w:val="0"/>
        <w:bidi w:val="0"/>
        <w:adjustRightInd w:val="0"/>
        <w:snapToGrid/>
        <w:spacing w:line="560" w:lineRule="exact"/>
        <w:ind w:firstLine="4800" w:firstLineChars="2000"/>
        <w:textAlignment w:val="auto"/>
        <w:rPr>
          <w:rFonts w:hint="eastAsia" w:asciiTheme="minorEastAsia" w:hAnsiTheme="minorEastAsia" w:eastAsiaTheme="minorEastAsia" w:cstheme="minorEastAsia"/>
          <w:color w:val="auto"/>
          <w:sz w:val="24"/>
          <w:szCs w:val="24"/>
          <w:highlight w:val="none"/>
        </w:rPr>
      </w:pPr>
    </w:p>
    <w:p w14:paraId="17C2022B">
      <w:pPr>
        <w:keepNext w:val="0"/>
        <w:keepLines w:val="0"/>
        <w:pageBreakBefore w:val="0"/>
        <w:widowControl w:val="0"/>
        <w:kinsoku/>
        <w:wordWrap/>
        <w:overflowPunct/>
        <w:topLinePunct w:val="0"/>
        <w:autoSpaceDE w:val="0"/>
        <w:autoSpaceDN w:val="0"/>
        <w:bidi w:val="0"/>
        <w:adjustRightInd w:val="0"/>
        <w:snapToGrid/>
        <w:spacing w:line="560" w:lineRule="exact"/>
        <w:jc w:val="righ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承诺人：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（企业电子签章） </w:t>
      </w:r>
      <w:r>
        <w:rPr>
          <w:rFonts w:hint="eastAsia" w:asciiTheme="minorEastAsia" w:hAnsiTheme="minorEastAsia" w:eastAsiaTheme="minorEastAsia" w:cstheme="minorEastAsia"/>
          <w:color w:val="auto"/>
          <w:sz w:val="24"/>
          <w:szCs w:val="24"/>
          <w:highlight w:val="none"/>
        </w:rPr>
        <w:t xml:space="preserve"> </w:t>
      </w:r>
    </w:p>
    <w:p w14:paraId="444DD6EC">
      <w:pPr>
        <w:keepNext w:val="0"/>
        <w:keepLines w:val="0"/>
        <w:pageBreakBefore w:val="0"/>
        <w:widowControl w:val="0"/>
        <w:kinsoku/>
        <w:wordWrap/>
        <w:overflowPunct/>
        <w:topLinePunct w:val="0"/>
        <w:autoSpaceDE w:val="0"/>
        <w:autoSpaceDN w:val="0"/>
        <w:bidi w:val="0"/>
        <w:adjustRightInd w:val="0"/>
        <w:snapToGrid/>
        <w:spacing w:line="560" w:lineRule="exact"/>
        <w:jc w:val="right"/>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（盖电子签章或签名）</w:t>
      </w:r>
    </w:p>
    <w:p w14:paraId="65CC5FC9">
      <w:pPr>
        <w:keepNext w:val="0"/>
        <w:keepLines w:val="0"/>
        <w:pageBreakBefore w:val="0"/>
        <w:widowControl w:val="0"/>
        <w:kinsoku/>
        <w:wordWrap/>
        <w:overflowPunct/>
        <w:topLinePunct w:val="0"/>
        <w:autoSpaceDE w:val="0"/>
        <w:autoSpaceDN w:val="0"/>
        <w:bidi w:val="0"/>
        <w:adjustRightInd w:val="0"/>
        <w:snapToGrid/>
        <w:spacing w:line="560" w:lineRule="exact"/>
        <w:ind w:firstLine="0" w:firstLineChars="0"/>
        <w:jc w:val="righ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w:t>
      </w:r>
    </w:p>
    <w:p w14:paraId="7BECEE9D">
      <w:pPr>
        <w:rPr>
          <w:rFonts w:hint="eastAsia" w:asciiTheme="minorEastAsia" w:hAnsiTheme="minorEastAsia" w:eastAsiaTheme="minorEastAsia" w:cstheme="minorEastAsia"/>
          <w:color w:val="auto"/>
          <w:highlight w:val="none"/>
        </w:rPr>
      </w:pPr>
    </w:p>
    <w:p w14:paraId="10C11895">
      <w:pPr>
        <w:rPr>
          <w:rFonts w:hint="eastAsia" w:asciiTheme="minorEastAsia" w:hAnsiTheme="minorEastAsia" w:eastAsiaTheme="minorEastAsia" w:cstheme="minorEastAsia"/>
          <w:color w:val="auto"/>
          <w:highlight w:val="none"/>
        </w:rPr>
      </w:pPr>
    </w:p>
    <w:p w14:paraId="5F1D546D">
      <w:pPr>
        <w:rPr>
          <w:rFonts w:hint="eastAsia" w:asciiTheme="minorEastAsia" w:hAnsiTheme="minorEastAsia" w:eastAsiaTheme="minorEastAsia" w:cstheme="minorEastAsia"/>
          <w:color w:val="auto"/>
          <w:highlight w:val="none"/>
        </w:rPr>
      </w:pPr>
    </w:p>
    <w:p w14:paraId="770528BA">
      <w:pPr>
        <w:rPr>
          <w:rFonts w:hint="eastAsia" w:asciiTheme="minorEastAsia" w:hAnsiTheme="minorEastAsia" w:eastAsiaTheme="minorEastAsia" w:cstheme="minorEastAsia"/>
          <w:color w:val="auto"/>
          <w:highlight w:val="none"/>
        </w:rPr>
      </w:pPr>
    </w:p>
    <w:p w14:paraId="1BB63969">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br w:type="page"/>
      </w:r>
    </w:p>
    <w:p w14:paraId="06E9A8EC">
      <w:pPr>
        <w:keepNext w:val="0"/>
        <w:keepLines w:val="0"/>
        <w:pageBreakBefore w:val="0"/>
        <w:widowControl w:val="0"/>
        <w:kinsoku/>
        <w:wordWrap/>
        <w:overflowPunct/>
        <w:topLinePunct w:val="0"/>
        <w:bidi w:val="0"/>
        <w:snapToGrid/>
        <w:spacing w:line="520" w:lineRule="exact"/>
        <w:jc w:val="left"/>
        <w:textAlignment w:val="auto"/>
        <w:outlineLvl w:val="0"/>
        <w:rPr>
          <w:rFonts w:hint="eastAsia" w:asciiTheme="minorEastAsia" w:hAnsiTheme="minorEastAsia" w:eastAsiaTheme="minorEastAsia" w:cstheme="minorEastAsia"/>
          <w:color w:val="auto"/>
          <w:sz w:val="24"/>
          <w:szCs w:val="24"/>
          <w:highlight w:val="none"/>
        </w:rPr>
      </w:pPr>
      <w:bookmarkStart w:id="788" w:name="_Toc8678"/>
      <w:r>
        <w:rPr>
          <w:rFonts w:hint="eastAsia" w:asciiTheme="minorEastAsia" w:hAnsiTheme="minorEastAsia" w:eastAsiaTheme="minorEastAsia" w:cstheme="minorEastAsia"/>
          <w:color w:val="auto"/>
          <w:sz w:val="24"/>
          <w:szCs w:val="24"/>
          <w:highlight w:val="none"/>
        </w:rPr>
        <w:t>附件</w:t>
      </w:r>
      <w:r>
        <w:rPr>
          <w:rFonts w:hint="eastAsia" w:asciiTheme="minorEastAsia" w:hAnsiTheme="minorEastAsia" w:eastAsiaTheme="minorEastAsia" w:cstheme="minorEastAsia"/>
          <w:color w:val="auto"/>
          <w:sz w:val="24"/>
          <w:szCs w:val="24"/>
          <w:highlight w:val="none"/>
          <w:lang w:eastAsia="zh-CN"/>
        </w:rPr>
        <w:t>二</w:t>
      </w:r>
      <w:r>
        <w:rPr>
          <w:rFonts w:hint="eastAsia" w:asciiTheme="minorEastAsia" w:hAnsiTheme="minorEastAsia" w:eastAsiaTheme="minorEastAsia" w:cstheme="minorEastAsia"/>
          <w:color w:val="auto"/>
          <w:sz w:val="24"/>
          <w:szCs w:val="24"/>
          <w:highlight w:val="none"/>
        </w:rPr>
        <w:t>：</w:t>
      </w:r>
      <w:bookmarkEnd w:id="788"/>
    </w:p>
    <w:p w14:paraId="568550F3">
      <w:pPr>
        <w:pStyle w:val="12"/>
        <w:keepNext w:val="0"/>
        <w:keepLines w:val="0"/>
        <w:pageBreakBefore w:val="0"/>
        <w:widowControl w:val="0"/>
        <w:kinsoku/>
        <w:wordWrap/>
        <w:overflowPunct/>
        <w:topLinePunct w:val="0"/>
        <w:bidi w:val="0"/>
        <w:snapToGrid/>
        <w:spacing w:line="520" w:lineRule="exact"/>
        <w:ind w:left="817" w:leftChars="0" w:right="1020" w:rightChars="0" w:firstLine="490" w:firstLineChars="0"/>
        <w:jc w:val="center"/>
        <w:textAlignment w:val="auto"/>
        <w:outlineLvl w:val="9"/>
        <w:rPr>
          <w:rFonts w:hint="eastAsia" w:asciiTheme="minorEastAsia" w:hAnsiTheme="minorEastAsia" w:eastAsiaTheme="minorEastAsia" w:cstheme="minorEastAsia"/>
          <w:b/>
          <w:bCs/>
          <w:i w:val="0"/>
          <w:iCs w:val="0"/>
          <w:color w:val="auto"/>
          <w:sz w:val="24"/>
          <w:szCs w:val="24"/>
          <w:highlight w:val="none"/>
          <w:u w:val="none"/>
        </w:rPr>
      </w:pPr>
      <w:bookmarkStart w:id="789" w:name="_Toc10329"/>
      <w:bookmarkStart w:id="790" w:name="_Toc20720"/>
      <w:r>
        <w:rPr>
          <w:rFonts w:hint="eastAsia" w:asciiTheme="minorEastAsia" w:hAnsiTheme="minorEastAsia" w:eastAsiaTheme="minorEastAsia" w:cstheme="minorEastAsia"/>
          <w:b/>
          <w:bCs/>
          <w:i w:val="0"/>
          <w:iCs w:val="0"/>
          <w:color w:val="auto"/>
          <w:sz w:val="24"/>
          <w:szCs w:val="24"/>
          <w:highlight w:val="none"/>
          <w:u w:val="none"/>
        </w:rPr>
        <w:t>招标代理费承诺书</w:t>
      </w:r>
      <w:bookmarkEnd w:id="789"/>
      <w:bookmarkEnd w:id="790"/>
    </w:p>
    <w:p w14:paraId="5A182EDC">
      <w:pPr>
        <w:keepNext w:val="0"/>
        <w:keepLines w:val="0"/>
        <w:pageBreakBefore w:val="0"/>
        <w:widowControl w:val="0"/>
        <w:kinsoku/>
        <w:wordWrap/>
        <w:overflowPunct/>
        <w:topLinePunct w:val="0"/>
        <w:bidi w:val="0"/>
        <w:snapToGrid/>
        <w:spacing w:line="520" w:lineRule="exact"/>
        <w:textAlignment w:val="auto"/>
        <w:rPr>
          <w:rFonts w:hint="eastAsia" w:asciiTheme="minorEastAsia" w:hAnsiTheme="minorEastAsia" w:eastAsiaTheme="minorEastAsia" w:cstheme="minorEastAsia"/>
          <w:b/>
          <w:bCs/>
          <w:color w:val="auto"/>
          <w:kern w:val="0"/>
          <w:sz w:val="24"/>
          <w:szCs w:val="24"/>
          <w:highlight w:val="none"/>
        </w:rPr>
      </w:pPr>
      <w:r>
        <w:rPr>
          <w:rFonts w:hint="eastAsia" w:asciiTheme="minorEastAsia" w:hAnsiTheme="minorEastAsia" w:eastAsiaTheme="minorEastAsia" w:cstheme="minorEastAsia"/>
          <w:b/>
          <w:bCs/>
          <w:color w:val="auto"/>
          <w:kern w:val="0"/>
          <w:sz w:val="24"/>
          <w:szCs w:val="24"/>
          <w:highlight w:val="none"/>
        </w:rPr>
        <w:t>致：</w:t>
      </w:r>
      <w:r>
        <w:rPr>
          <w:rFonts w:hint="eastAsia" w:asciiTheme="minorEastAsia" w:hAnsiTheme="minorEastAsia" w:eastAsiaTheme="minorEastAsia" w:cstheme="minorEastAsia"/>
          <w:b/>
          <w:bCs/>
          <w:color w:val="auto"/>
          <w:kern w:val="0"/>
          <w:sz w:val="24"/>
          <w:szCs w:val="24"/>
          <w:highlight w:val="none"/>
          <w:u w:val="single"/>
        </w:rPr>
        <w:t xml:space="preserve">             </w:t>
      </w:r>
      <w:r>
        <w:rPr>
          <w:rFonts w:hint="eastAsia" w:asciiTheme="minorEastAsia" w:hAnsiTheme="minorEastAsia" w:eastAsiaTheme="minorEastAsia" w:cstheme="minorEastAsia"/>
          <w:b/>
          <w:bCs/>
          <w:color w:val="auto"/>
          <w:kern w:val="0"/>
          <w:sz w:val="24"/>
          <w:szCs w:val="24"/>
          <w:highlight w:val="none"/>
        </w:rPr>
        <w:t>（采购代理机构）</w:t>
      </w:r>
    </w:p>
    <w:p w14:paraId="123ACD9A">
      <w:pPr>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我们在贵公司组织的（项目名称：</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项目编号：</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u w:val="single"/>
          <w:lang w:eastAsia="zh-CN"/>
        </w:rPr>
        <w:t>第</w:t>
      </w:r>
      <w:r>
        <w:rPr>
          <w:rFonts w:hint="eastAsia" w:asciiTheme="minorEastAsia" w:hAnsiTheme="minorEastAsia" w:eastAsiaTheme="minorEastAsia" w:cstheme="minorEastAsia"/>
          <w:color w:val="auto"/>
          <w:sz w:val="24"/>
          <w:szCs w:val="24"/>
          <w:highlight w:val="none"/>
          <w:u w:val="single"/>
          <w:lang w:val="en-US" w:eastAsia="zh-CN"/>
        </w:rPr>
        <w:t>2</w:t>
      </w:r>
      <w:r>
        <w:rPr>
          <w:rFonts w:hint="eastAsia" w:asciiTheme="minorEastAsia" w:hAnsiTheme="minorEastAsia" w:eastAsiaTheme="minorEastAsia" w:cstheme="minorEastAsia"/>
          <w:color w:val="auto"/>
          <w:sz w:val="24"/>
          <w:szCs w:val="24"/>
          <w:highlight w:val="none"/>
        </w:rPr>
        <w:t>（标段）招标中若获中标，我单位承诺自觉遵守招标文件投标人须知前附表招标代理费的规定，向贵公司一次性支付招标代理费用</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如需开票的，税费由我公司自行承担</w:t>
      </w:r>
      <w:r>
        <w:rPr>
          <w:rFonts w:hint="eastAsia" w:asciiTheme="minorEastAsia" w:hAnsiTheme="minorEastAsia" w:eastAsiaTheme="minorEastAsia" w:cstheme="minorEastAsia"/>
          <w:color w:val="auto"/>
          <w:sz w:val="24"/>
          <w:szCs w:val="24"/>
          <w:highlight w:val="none"/>
        </w:rPr>
        <w:t>，由此产生的一切法律后果和责任由我公司承担。我公司声明放弃对此提出任何异议和追索的权利。</w:t>
      </w:r>
    </w:p>
    <w:p w14:paraId="73EEB397">
      <w:pPr>
        <w:keepNext w:val="0"/>
        <w:keepLines w:val="0"/>
        <w:pageBreakBefore w:val="0"/>
        <w:widowControl w:val="0"/>
        <w:kinsoku/>
        <w:wordWrap/>
        <w:overflowPunct/>
        <w:topLinePunct w:val="0"/>
        <w:autoSpaceDE w:val="0"/>
        <w:autoSpaceDN w:val="0"/>
        <w:bidi w:val="0"/>
        <w:adjustRightInd w:val="0"/>
        <w:snapToGrid/>
        <w:spacing w:line="520" w:lineRule="exact"/>
        <w:ind w:firstLine="960" w:firstLineChars="400"/>
        <w:textAlignment w:val="auto"/>
        <w:rPr>
          <w:rFonts w:hint="eastAsia" w:asciiTheme="minorEastAsia" w:hAnsiTheme="minorEastAsia" w:eastAsiaTheme="minorEastAsia" w:cstheme="minorEastAsia"/>
          <w:color w:val="auto"/>
          <w:sz w:val="24"/>
          <w:szCs w:val="24"/>
          <w:highlight w:val="none"/>
        </w:rPr>
      </w:pPr>
    </w:p>
    <w:p w14:paraId="2EE77B6D">
      <w:pPr>
        <w:keepNext w:val="0"/>
        <w:keepLines w:val="0"/>
        <w:pageBreakBefore w:val="0"/>
        <w:widowControl w:val="0"/>
        <w:kinsoku/>
        <w:wordWrap/>
        <w:overflowPunct/>
        <w:topLinePunct w:val="0"/>
        <w:autoSpaceDE w:val="0"/>
        <w:autoSpaceDN w:val="0"/>
        <w:bidi w:val="0"/>
        <w:adjustRightInd w:val="0"/>
        <w:snapToGrid/>
        <w:spacing w:line="520" w:lineRule="exact"/>
        <w:ind w:firstLine="960" w:firstLineChars="4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特此承诺</w:t>
      </w:r>
    </w:p>
    <w:p w14:paraId="6136E72D">
      <w:pPr>
        <w:pStyle w:val="2"/>
        <w:keepNext w:val="0"/>
        <w:keepLines w:val="0"/>
        <w:pageBreakBefore w:val="0"/>
        <w:widowControl w:val="0"/>
        <w:kinsoku/>
        <w:wordWrap/>
        <w:overflowPunct/>
        <w:topLinePunct w:val="0"/>
        <w:bidi w:val="0"/>
        <w:snapToGrid/>
        <w:spacing w:line="520" w:lineRule="exact"/>
        <w:textAlignment w:val="auto"/>
        <w:rPr>
          <w:rFonts w:hint="eastAsia" w:asciiTheme="minorEastAsia" w:hAnsiTheme="minorEastAsia" w:eastAsiaTheme="minorEastAsia" w:cstheme="minorEastAsia"/>
          <w:color w:val="auto"/>
          <w:sz w:val="24"/>
          <w:szCs w:val="24"/>
          <w:highlight w:val="none"/>
        </w:rPr>
      </w:pPr>
    </w:p>
    <w:p w14:paraId="324AB0EF">
      <w:pPr>
        <w:pStyle w:val="40"/>
        <w:keepNext w:val="0"/>
        <w:keepLines w:val="0"/>
        <w:pageBreakBefore w:val="0"/>
        <w:widowControl w:val="0"/>
        <w:kinsoku/>
        <w:wordWrap/>
        <w:overflowPunct/>
        <w:topLinePunct w:val="0"/>
        <w:bidi w:val="0"/>
        <w:snapToGrid/>
        <w:spacing w:line="520" w:lineRule="exact"/>
        <w:textAlignment w:val="auto"/>
        <w:rPr>
          <w:rFonts w:hint="eastAsia" w:asciiTheme="minorEastAsia" w:hAnsiTheme="minorEastAsia" w:eastAsiaTheme="minorEastAsia" w:cstheme="minorEastAsia"/>
          <w:color w:val="auto"/>
          <w:sz w:val="24"/>
          <w:szCs w:val="24"/>
          <w:highlight w:val="none"/>
        </w:rPr>
      </w:pPr>
    </w:p>
    <w:p w14:paraId="21E8DEEC">
      <w:pPr>
        <w:keepNext w:val="0"/>
        <w:keepLines w:val="0"/>
        <w:pageBreakBefore w:val="0"/>
        <w:widowControl w:val="0"/>
        <w:kinsoku/>
        <w:wordWrap/>
        <w:overflowPunct/>
        <w:topLinePunct w:val="0"/>
        <w:autoSpaceDE w:val="0"/>
        <w:autoSpaceDN w:val="0"/>
        <w:bidi w:val="0"/>
        <w:adjustRightInd w:val="0"/>
        <w:snapToGrid/>
        <w:spacing w:line="52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w:t>
      </w:r>
    </w:p>
    <w:p w14:paraId="3EB30625">
      <w:pPr>
        <w:keepNext w:val="0"/>
        <w:keepLines w:val="0"/>
        <w:pageBreakBefore w:val="0"/>
        <w:widowControl w:val="0"/>
        <w:kinsoku/>
        <w:wordWrap/>
        <w:overflowPunct/>
        <w:topLinePunct w:val="0"/>
        <w:autoSpaceDE w:val="0"/>
        <w:autoSpaceDN w:val="0"/>
        <w:bidi w:val="0"/>
        <w:adjustRightInd w:val="0"/>
        <w:snapToGrid/>
        <w:spacing w:line="520" w:lineRule="exact"/>
        <w:jc w:val="righ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承诺人：</w:t>
      </w:r>
      <w:r>
        <w:rPr>
          <w:rFonts w:hint="eastAsia" w:asciiTheme="minorEastAsia" w:hAnsiTheme="minorEastAsia" w:eastAsiaTheme="minorEastAsia" w:cstheme="minorEastAsia"/>
          <w:color w:val="auto"/>
          <w:sz w:val="24"/>
          <w:szCs w:val="24"/>
          <w:highlight w:val="none"/>
          <w:u w:val="single"/>
        </w:rPr>
        <w:t xml:space="preserve">             （企业电子签章） </w:t>
      </w:r>
      <w:r>
        <w:rPr>
          <w:rFonts w:hint="eastAsia" w:asciiTheme="minorEastAsia" w:hAnsiTheme="minorEastAsia" w:eastAsiaTheme="minorEastAsia" w:cstheme="minorEastAsia"/>
          <w:color w:val="auto"/>
          <w:sz w:val="24"/>
          <w:szCs w:val="24"/>
          <w:highlight w:val="none"/>
        </w:rPr>
        <w:t xml:space="preserve"> </w:t>
      </w:r>
    </w:p>
    <w:p w14:paraId="0AD753B8">
      <w:pPr>
        <w:keepNext w:val="0"/>
        <w:keepLines w:val="0"/>
        <w:pageBreakBefore w:val="0"/>
        <w:widowControl w:val="0"/>
        <w:kinsoku/>
        <w:wordWrap/>
        <w:overflowPunct/>
        <w:topLinePunct w:val="0"/>
        <w:autoSpaceDE w:val="0"/>
        <w:autoSpaceDN w:val="0"/>
        <w:bidi w:val="0"/>
        <w:adjustRightInd w:val="0"/>
        <w:snapToGrid/>
        <w:spacing w:line="520" w:lineRule="exact"/>
        <w:jc w:val="right"/>
        <w:textAlignment w:val="auto"/>
        <w:outlineLvl w:val="9"/>
        <w:rPr>
          <w:rFonts w:hint="eastAsia" w:asciiTheme="minorEastAsia" w:hAnsiTheme="minorEastAsia" w:eastAsiaTheme="minorEastAsia" w:cstheme="minorEastAsia"/>
          <w:color w:val="auto"/>
          <w:sz w:val="24"/>
          <w:szCs w:val="24"/>
          <w:highlight w:val="none"/>
        </w:rPr>
      </w:pPr>
      <w:bookmarkStart w:id="791" w:name="_Toc13040"/>
      <w:bookmarkStart w:id="792" w:name="_Toc28201"/>
      <w:r>
        <w:rPr>
          <w:rFonts w:hint="eastAsia" w:asciiTheme="minorEastAsia" w:hAnsiTheme="minorEastAsia" w:eastAsiaTheme="minorEastAsia" w:cstheme="minorEastAsia"/>
          <w:color w:val="auto"/>
          <w:sz w:val="24"/>
          <w:szCs w:val="24"/>
          <w:highlight w:val="none"/>
        </w:rPr>
        <w:t>法定代表人：</w:t>
      </w:r>
      <w:r>
        <w:rPr>
          <w:rFonts w:hint="eastAsia" w:asciiTheme="minorEastAsia" w:hAnsiTheme="minorEastAsia" w:eastAsiaTheme="minorEastAsia" w:cstheme="minorEastAsia"/>
          <w:color w:val="auto"/>
          <w:sz w:val="24"/>
          <w:szCs w:val="24"/>
          <w:highlight w:val="none"/>
          <w:u w:val="single"/>
        </w:rPr>
        <w:t xml:space="preserve">      （盖电子签章或签名）</w:t>
      </w:r>
      <w:bookmarkEnd w:id="791"/>
      <w:bookmarkEnd w:id="792"/>
    </w:p>
    <w:p w14:paraId="34EF451A">
      <w:pPr>
        <w:keepNext w:val="0"/>
        <w:keepLines w:val="0"/>
        <w:pageBreakBefore w:val="0"/>
        <w:widowControl w:val="0"/>
        <w:kinsoku/>
        <w:wordWrap/>
        <w:overflowPunct/>
        <w:topLinePunct w:val="0"/>
        <w:bidi w:val="0"/>
        <w:snapToGrid/>
        <w:spacing w:line="520" w:lineRule="exact"/>
        <w:jc w:val="right"/>
        <w:textAlignment w:val="auto"/>
        <w:rPr>
          <w:rFonts w:hint="eastAsia" w:asciiTheme="minorEastAsia" w:hAnsiTheme="minorEastAsia" w:eastAsiaTheme="minorEastAsia" w:cstheme="minorEastAsia"/>
          <w:b/>
          <w:bCs/>
          <w:i/>
          <w:iCs/>
          <w:color w:val="auto"/>
          <w:kern w:val="2"/>
          <w:sz w:val="24"/>
          <w:szCs w:val="24"/>
          <w:highlight w:val="none"/>
          <w:u w:val="none"/>
        </w:rPr>
      </w:pP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rPr>
        <w:t>日</w:t>
      </w:r>
    </w:p>
    <w:bookmarkEnd w:id="774"/>
    <w:bookmarkEnd w:id="775"/>
    <w:bookmarkEnd w:id="776"/>
    <w:bookmarkEnd w:id="777"/>
    <w:bookmarkEnd w:id="778"/>
    <w:bookmarkEnd w:id="779"/>
    <w:bookmarkEnd w:id="780"/>
    <w:p w14:paraId="65CA4BF5">
      <w:pPr>
        <w:rPr>
          <w:rFonts w:hint="eastAsia" w:asciiTheme="minorEastAsia" w:hAnsiTheme="minorEastAsia" w:eastAsiaTheme="minorEastAsia" w:cstheme="minorEastAsia"/>
          <w:b/>
          <w:bCs/>
          <w:i/>
          <w:iCs/>
          <w:color w:val="auto"/>
          <w:kern w:val="2"/>
          <w:sz w:val="24"/>
          <w:szCs w:val="24"/>
          <w:highlight w:val="none"/>
          <w:u w:val="none"/>
          <w:lang w:val="en-US" w:eastAsia="zh-CN"/>
        </w:rPr>
      </w:pPr>
    </w:p>
    <w:p w14:paraId="491D0F0B">
      <w:pPr>
        <w:rPr>
          <w:rFonts w:hint="eastAsia" w:ascii="宋体" w:hAnsi="宋体" w:eastAsia="宋体" w:cs="宋体"/>
          <w:color w:val="auto"/>
        </w:rPr>
      </w:pPr>
      <w:r>
        <w:rPr>
          <w:rFonts w:hint="eastAsia" w:ascii="宋体" w:hAnsi="宋体" w:eastAsia="宋体" w:cs="宋体"/>
          <w:color w:val="auto"/>
        </w:rPr>
        <w:br w:type="page"/>
      </w:r>
    </w:p>
    <w:p w14:paraId="4573D4EB">
      <w:pPr>
        <w:pStyle w:val="14"/>
        <w:ind w:left="1294" w:hanging="1294" w:hangingChars="537"/>
        <w:rPr>
          <w:rFonts w:hint="eastAsia" w:ascii="宋体" w:hAnsi="宋体" w:eastAsia="宋体" w:cs="宋体"/>
          <w:color w:val="auto"/>
        </w:rPr>
      </w:pPr>
      <w:r>
        <w:rPr>
          <w:rFonts w:hint="eastAsia" w:ascii="宋体" w:hAnsi="宋体" w:eastAsia="宋体" w:cs="宋体"/>
          <w:color w:val="auto"/>
        </w:rPr>
        <w:t>附件</w:t>
      </w:r>
      <w:r>
        <w:rPr>
          <w:rFonts w:hint="eastAsia" w:ascii="宋体" w:hAnsi="宋体" w:eastAsia="宋体" w:cs="宋体"/>
          <w:color w:val="auto"/>
          <w:lang w:val="en-US" w:eastAsia="zh-CN"/>
        </w:rPr>
        <w:t>三</w:t>
      </w:r>
      <w:r>
        <w:rPr>
          <w:rFonts w:hint="eastAsia" w:ascii="宋体" w:hAnsi="宋体" w:eastAsia="宋体" w:cs="宋体"/>
          <w:color w:val="auto"/>
        </w:rPr>
        <w:t>：</w:t>
      </w:r>
    </w:p>
    <w:p w14:paraId="68910D87">
      <w:pPr>
        <w:pStyle w:val="14"/>
        <w:ind w:left="860" w:firstLine="1887" w:firstLineChars="783"/>
        <w:rPr>
          <w:rFonts w:hint="eastAsia" w:ascii="宋体" w:hAnsi="宋体" w:eastAsia="宋体" w:cs="宋体"/>
          <w:color w:val="auto"/>
        </w:rPr>
      </w:pPr>
      <w:r>
        <w:rPr>
          <w:rFonts w:hint="eastAsia" w:ascii="宋体" w:hAnsi="宋体" w:eastAsia="宋体" w:cs="宋体"/>
          <w:color w:val="auto"/>
        </w:rPr>
        <w:t>（一）主要信息汇总表</w:t>
      </w:r>
    </w:p>
    <w:p w14:paraId="6C66067F">
      <w:pPr>
        <w:rPr>
          <w:rFonts w:hint="eastAsia" w:ascii="宋体" w:hAnsi="宋体" w:eastAsia="宋体" w:cs="宋体"/>
          <w:color w:val="auto"/>
        </w:rPr>
        <w:sectPr>
          <w:footerReference r:id="rId10" w:type="default"/>
          <w:pgSz w:w="11910" w:h="16840"/>
          <w:pgMar w:top="1757" w:right="1417" w:bottom="1417" w:left="1417" w:header="0" w:footer="993" w:gutter="0"/>
          <w:pgNumType w:fmt="decimal"/>
          <w:cols w:space="720" w:num="1"/>
        </w:sectPr>
      </w:pPr>
    </w:p>
    <w:tbl>
      <w:tblPr>
        <w:tblStyle w:val="24"/>
        <w:tblW w:w="0" w:type="auto"/>
        <w:tblInd w:w="1173"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206"/>
        <w:gridCol w:w="5428"/>
      </w:tblGrid>
      <w:tr w14:paraId="7AD8CE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3" w:hRule="atLeast"/>
        </w:trPr>
        <w:tc>
          <w:tcPr>
            <w:tcW w:w="2206" w:type="dxa"/>
            <w:noWrap w:val="0"/>
            <w:vAlign w:val="center"/>
          </w:tcPr>
          <w:p w14:paraId="6605FBBD">
            <w:pPr>
              <w:pStyle w:val="4"/>
              <w:spacing w:before="99"/>
              <w:jc w:val="both"/>
              <w:rPr>
                <w:rFonts w:hint="eastAsia" w:ascii="宋体" w:hAnsi="宋体" w:eastAsia="宋体" w:cs="宋体"/>
                <w:color w:val="auto"/>
                <w:sz w:val="21"/>
                <w:szCs w:val="21"/>
              </w:rPr>
            </w:pPr>
            <w:r>
              <w:rPr>
                <w:rFonts w:hint="eastAsia" w:ascii="宋体" w:hAnsi="宋体" w:eastAsia="宋体" w:cs="宋体"/>
                <w:color w:val="auto"/>
                <w:sz w:val="21"/>
                <w:szCs w:val="21"/>
              </w:rPr>
              <w:t>单位名称</w:t>
            </w:r>
          </w:p>
        </w:tc>
        <w:tc>
          <w:tcPr>
            <w:tcW w:w="5428" w:type="dxa"/>
            <w:noWrap w:val="0"/>
            <w:vAlign w:val="center"/>
          </w:tcPr>
          <w:p w14:paraId="6DF49698">
            <w:pPr>
              <w:pStyle w:val="30"/>
              <w:jc w:val="both"/>
              <w:rPr>
                <w:rFonts w:hint="eastAsia" w:ascii="宋体" w:hAnsi="宋体" w:eastAsia="宋体" w:cs="宋体"/>
                <w:color w:val="auto"/>
                <w:sz w:val="21"/>
                <w:szCs w:val="21"/>
              </w:rPr>
            </w:pPr>
          </w:p>
        </w:tc>
      </w:tr>
      <w:tr w14:paraId="328366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3" w:hRule="atLeast"/>
        </w:trPr>
        <w:tc>
          <w:tcPr>
            <w:tcW w:w="2206" w:type="dxa"/>
            <w:noWrap w:val="0"/>
            <w:vAlign w:val="center"/>
          </w:tcPr>
          <w:p w14:paraId="7F517C3E">
            <w:pPr>
              <w:pStyle w:val="4"/>
              <w:spacing w:before="99"/>
              <w:jc w:val="both"/>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统一</w:t>
            </w:r>
            <w:r>
              <w:rPr>
                <w:rFonts w:hint="eastAsia" w:ascii="宋体" w:hAnsi="宋体" w:eastAsia="宋体" w:cs="宋体"/>
                <w:color w:val="auto"/>
                <w:kern w:val="0"/>
                <w:sz w:val="21"/>
                <w:szCs w:val="21"/>
                <w:highlight w:val="none"/>
                <w:lang w:val="en-US" w:eastAsia="zh-CN"/>
              </w:rPr>
              <w:t>社会信用代码</w:t>
            </w:r>
          </w:p>
        </w:tc>
        <w:tc>
          <w:tcPr>
            <w:tcW w:w="5428" w:type="dxa"/>
            <w:noWrap w:val="0"/>
            <w:vAlign w:val="center"/>
          </w:tcPr>
          <w:p w14:paraId="0F4DD79C">
            <w:pPr>
              <w:pStyle w:val="30"/>
              <w:jc w:val="both"/>
              <w:rPr>
                <w:rFonts w:hint="eastAsia" w:ascii="宋体" w:hAnsi="宋体" w:eastAsia="宋体" w:cs="宋体"/>
                <w:color w:val="auto"/>
                <w:sz w:val="21"/>
                <w:szCs w:val="21"/>
              </w:rPr>
            </w:pPr>
          </w:p>
        </w:tc>
      </w:tr>
      <w:tr w14:paraId="4C819D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3" w:hRule="atLeast"/>
        </w:trPr>
        <w:tc>
          <w:tcPr>
            <w:tcW w:w="2206" w:type="dxa"/>
            <w:noWrap w:val="0"/>
            <w:vAlign w:val="center"/>
          </w:tcPr>
          <w:p w14:paraId="58C53BD7">
            <w:pPr>
              <w:pStyle w:val="4"/>
              <w:spacing w:before="99"/>
              <w:jc w:val="both"/>
              <w:rPr>
                <w:rFonts w:hint="eastAsia" w:ascii="宋体" w:hAnsi="宋体" w:eastAsia="宋体" w:cs="宋体"/>
                <w:color w:val="auto"/>
                <w:sz w:val="21"/>
                <w:szCs w:val="21"/>
              </w:rPr>
            </w:pPr>
            <w:r>
              <w:rPr>
                <w:rFonts w:hint="eastAsia" w:ascii="宋体" w:hAnsi="宋体" w:eastAsia="宋体" w:cs="宋体"/>
                <w:color w:val="auto"/>
                <w:sz w:val="21"/>
                <w:szCs w:val="21"/>
              </w:rPr>
              <w:t>投标报价</w:t>
            </w:r>
          </w:p>
        </w:tc>
        <w:tc>
          <w:tcPr>
            <w:tcW w:w="5428" w:type="dxa"/>
            <w:noWrap w:val="0"/>
            <w:vAlign w:val="center"/>
          </w:tcPr>
          <w:p w14:paraId="27649307">
            <w:pPr>
              <w:pStyle w:val="30"/>
              <w:jc w:val="both"/>
              <w:rPr>
                <w:rFonts w:hint="eastAsia" w:ascii="宋体" w:hAnsi="宋体" w:eastAsia="宋体" w:cs="宋体"/>
                <w:color w:val="auto"/>
                <w:sz w:val="21"/>
                <w:szCs w:val="21"/>
              </w:rPr>
            </w:pPr>
          </w:p>
        </w:tc>
      </w:tr>
      <w:tr w14:paraId="0EBDCC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8" w:hRule="atLeast"/>
        </w:trPr>
        <w:tc>
          <w:tcPr>
            <w:tcW w:w="2206" w:type="dxa"/>
            <w:noWrap w:val="0"/>
            <w:vAlign w:val="center"/>
          </w:tcPr>
          <w:p w14:paraId="6C4B3F91">
            <w:pPr>
              <w:pStyle w:val="4"/>
              <w:spacing w:before="99"/>
              <w:jc w:val="both"/>
              <w:rPr>
                <w:rFonts w:hint="eastAsia" w:ascii="宋体" w:hAnsi="宋体" w:eastAsia="宋体" w:cs="宋体"/>
                <w:color w:val="auto"/>
                <w:sz w:val="21"/>
                <w:szCs w:val="21"/>
              </w:rPr>
            </w:pPr>
            <w:r>
              <w:rPr>
                <w:rFonts w:hint="eastAsia" w:ascii="宋体" w:hAnsi="宋体" w:eastAsia="宋体" w:cs="宋体"/>
                <w:color w:val="auto"/>
                <w:sz w:val="21"/>
                <w:szCs w:val="21"/>
              </w:rPr>
              <w:t>项目总监姓名</w:t>
            </w:r>
          </w:p>
        </w:tc>
        <w:tc>
          <w:tcPr>
            <w:tcW w:w="5428" w:type="dxa"/>
            <w:noWrap w:val="0"/>
            <w:vAlign w:val="center"/>
          </w:tcPr>
          <w:p w14:paraId="7535813C">
            <w:pPr>
              <w:pStyle w:val="30"/>
              <w:jc w:val="both"/>
              <w:rPr>
                <w:rFonts w:hint="eastAsia" w:ascii="宋体" w:hAnsi="宋体" w:eastAsia="宋体" w:cs="宋体"/>
                <w:color w:val="auto"/>
                <w:sz w:val="21"/>
                <w:szCs w:val="21"/>
              </w:rPr>
            </w:pPr>
          </w:p>
        </w:tc>
      </w:tr>
      <w:tr w14:paraId="0FB047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8" w:hRule="atLeast"/>
        </w:trPr>
        <w:tc>
          <w:tcPr>
            <w:tcW w:w="2206" w:type="dxa"/>
            <w:noWrap w:val="0"/>
            <w:vAlign w:val="center"/>
          </w:tcPr>
          <w:p w14:paraId="5BC4FE2B">
            <w:pPr>
              <w:pStyle w:val="4"/>
              <w:spacing w:before="99"/>
              <w:jc w:val="both"/>
              <w:rPr>
                <w:rFonts w:hint="eastAsia" w:ascii="宋体" w:hAnsi="宋体" w:eastAsia="宋体" w:cs="宋体"/>
                <w:color w:val="auto"/>
                <w:sz w:val="21"/>
                <w:szCs w:val="21"/>
              </w:rPr>
            </w:pPr>
            <w:r>
              <w:rPr>
                <w:rFonts w:hint="eastAsia" w:ascii="宋体" w:hAnsi="宋体" w:eastAsia="宋体" w:cs="宋体"/>
                <w:color w:val="auto"/>
                <w:sz w:val="21"/>
                <w:szCs w:val="21"/>
              </w:rPr>
              <w:t>项目总监身份证号码</w:t>
            </w:r>
          </w:p>
        </w:tc>
        <w:tc>
          <w:tcPr>
            <w:tcW w:w="5428" w:type="dxa"/>
            <w:noWrap w:val="0"/>
            <w:vAlign w:val="center"/>
          </w:tcPr>
          <w:p w14:paraId="369A9F39">
            <w:pPr>
              <w:pStyle w:val="30"/>
              <w:jc w:val="both"/>
              <w:rPr>
                <w:rFonts w:hint="eastAsia" w:ascii="宋体" w:hAnsi="宋体" w:eastAsia="宋体" w:cs="宋体"/>
                <w:color w:val="auto"/>
                <w:sz w:val="21"/>
                <w:szCs w:val="21"/>
              </w:rPr>
            </w:pPr>
          </w:p>
        </w:tc>
      </w:tr>
      <w:tr w14:paraId="1EC568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9" w:hRule="atLeast"/>
        </w:trPr>
        <w:tc>
          <w:tcPr>
            <w:tcW w:w="2206" w:type="dxa"/>
            <w:tcBorders>
              <w:bottom w:val="single" w:color="000000" w:sz="4" w:space="0"/>
            </w:tcBorders>
            <w:noWrap w:val="0"/>
            <w:vAlign w:val="center"/>
          </w:tcPr>
          <w:p w14:paraId="4D6B66AB">
            <w:pPr>
              <w:pStyle w:val="4"/>
              <w:spacing w:before="99"/>
              <w:jc w:val="both"/>
              <w:rPr>
                <w:rFonts w:hint="eastAsia" w:ascii="宋体" w:hAnsi="宋体" w:eastAsia="宋体" w:cs="宋体"/>
                <w:color w:val="auto"/>
                <w:sz w:val="21"/>
                <w:szCs w:val="21"/>
              </w:rPr>
            </w:pPr>
            <w:r>
              <w:rPr>
                <w:rFonts w:hint="eastAsia" w:ascii="宋体" w:hAnsi="宋体" w:eastAsia="宋体" w:cs="宋体"/>
                <w:color w:val="auto"/>
                <w:sz w:val="21"/>
                <w:szCs w:val="21"/>
              </w:rPr>
              <w:t>质量</w:t>
            </w:r>
          </w:p>
        </w:tc>
        <w:tc>
          <w:tcPr>
            <w:tcW w:w="5428" w:type="dxa"/>
            <w:tcBorders>
              <w:bottom w:val="single" w:color="000000" w:sz="4" w:space="0"/>
            </w:tcBorders>
            <w:noWrap w:val="0"/>
            <w:vAlign w:val="center"/>
          </w:tcPr>
          <w:p w14:paraId="51CAE01E">
            <w:pPr>
              <w:pStyle w:val="30"/>
              <w:jc w:val="both"/>
              <w:rPr>
                <w:rFonts w:hint="eastAsia" w:ascii="宋体" w:hAnsi="宋体" w:eastAsia="宋体" w:cs="宋体"/>
                <w:color w:val="auto"/>
                <w:sz w:val="21"/>
                <w:szCs w:val="21"/>
              </w:rPr>
            </w:pPr>
          </w:p>
        </w:tc>
      </w:tr>
      <w:tr w14:paraId="118BE9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9" w:hRule="atLeast"/>
        </w:trPr>
        <w:tc>
          <w:tcPr>
            <w:tcW w:w="2206" w:type="dxa"/>
            <w:tcBorders>
              <w:top w:val="single" w:color="000000" w:sz="4" w:space="0"/>
              <w:left w:val="single" w:color="000000" w:sz="4" w:space="0"/>
              <w:bottom w:val="single" w:color="000000" w:sz="4" w:space="0"/>
            </w:tcBorders>
            <w:noWrap w:val="0"/>
            <w:vAlign w:val="center"/>
          </w:tcPr>
          <w:p w14:paraId="35F551D0">
            <w:pPr>
              <w:pStyle w:val="4"/>
              <w:spacing w:before="99"/>
              <w:jc w:val="both"/>
              <w:rPr>
                <w:rFonts w:hint="eastAsia" w:ascii="宋体" w:hAnsi="宋体" w:eastAsia="宋体" w:cs="宋体"/>
                <w:color w:val="auto"/>
                <w:sz w:val="21"/>
                <w:szCs w:val="21"/>
              </w:rPr>
            </w:pPr>
            <w:r>
              <w:rPr>
                <w:rFonts w:hint="eastAsia" w:ascii="宋体" w:hAnsi="宋体" w:eastAsia="宋体" w:cs="宋体"/>
                <w:color w:val="auto"/>
                <w:sz w:val="21"/>
                <w:szCs w:val="21"/>
              </w:rPr>
              <w:t>监理服务期限</w:t>
            </w:r>
          </w:p>
        </w:tc>
        <w:tc>
          <w:tcPr>
            <w:tcW w:w="5428" w:type="dxa"/>
            <w:tcBorders>
              <w:top w:val="single" w:color="000000" w:sz="4" w:space="0"/>
              <w:bottom w:val="single" w:color="000000" w:sz="4" w:space="0"/>
              <w:right w:val="single" w:color="000000" w:sz="4" w:space="0"/>
            </w:tcBorders>
            <w:noWrap w:val="0"/>
            <w:vAlign w:val="center"/>
          </w:tcPr>
          <w:p w14:paraId="0F76ABB7">
            <w:pPr>
              <w:pStyle w:val="30"/>
              <w:jc w:val="both"/>
              <w:rPr>
                <w:rFonts w:hint="eastAsia" w:ascii="宋体" w:hAnsi="宋体" w:eastAsia="宋体" w:cs="宋体"/>
                <w:color w:val="auto"/>
                <w:sz w:val="21"/>
                <w:szCs w:val="21"/>
              </w:rPr>
            </w:pPr>
          </w:p>
        </w:tc>
      </w:tr>
      <w:tr w14:paraId="0A01CD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8" w:hRule="atLeast"/>
        </w:trPr>
        <w:tc>
          <w:tcPr>
            <w:tcW w:w="2206" w:type="dxa"/>
            <w:tcBorders>
              <w:top w:val="single" w:color="000000" w:sz="4" w:space="0"/>
              <w:bottom w:val="single" w:color="000000" w:sz="4" w:space="0"/>
            </w:tcBorders>
            <w:noWrap w:val="0"/>
            <w:vAlign w:val="center"/>
          </w:tcPr>
          <w:p w14:paraId="3E66E20B">
            <w:pPr>
              <w:pStyle w:val="4"/>
              <w:spacing w:before="99"/>
              <w:jc w:val="both"/>
              <w:rPr>
                <w:rFonts w:hint="eastAsia" w:ascii="宋体" w:hAnsi="宋体" w:eastAsia="宋体" w:cs="宋体"/>
                <w:color w:val="auto"/>
                <w:sz w:val="21"/>
                <w:szCs w:val="21"/>
              </w:rPr>
            </w:pPr>
            <w:r>
              <w:rPr>
                <w:rFonts w:hint="eastAsia" w:ascii="宋体" w:hAnsi="宋体" w:eastAsia="宋体" w:cs="宋体"/>
                <w:color w:val="auto"/>
                <w:sz w:val="21"/>
                <w:szCs w:val="21"/>
              </w:rPr>
              <w:t>资格能力条件</w:t>
            </w:r>
          </w:p>
        </w:tc>
        <w:tc>
          <w:tcPr>
            <w:tcW w:w="5428" w:type="dxa"/>
            <w:tcBorders>
              <w:top w:val="single" w:color="000000" w:sz="4" w:space="0"/>
              <w:bottom w:val="single" w:color="000000" w:sz="4" w:space="0"/>
            </w:tcBorders>
            <w:noWrap w:val="0"/>
            <w:vAlign w:val="center"/>
          </w:tcPr>
          <w:p w14:paraId="1E406D3F">
            <w:pPr>
              <w:pStyle w:val="30"/>
              <w:jc w:val="both"/>
              <w:rPr>
                <w:rFonts w:hint="eastAsia" w:ascii="宋体" w:hAnsi="宋体" w:eastAsia="宋体" w:cs="宋体"/>
                <w:color w:val="auto"/>
                <w:sz w:val="21"/>
                <w:szCs w:val="21"/>
              </w:rPr>
            </w:pPr>
          </w:p>
        </w:tc>
      </w:tr>
      <w:tr w14:paraId="17C2C9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8" w:hRule="atLeast"/>
        </w:trPr>
        <w:tc>
          <w:tcPr>
            <w:tcW w:w="2206" w:type="dxa"/>
            <w:tcBorders>
              <w:top w:val="single" w:color="000000" w:sz="4" w:space="0"/>
            </w:tcBorders>
            <w:noWrap w:val="0"/>
            <w:vAlign w:val="center"/>
          </w:tcPr>
          <w:p w14:paraId="1D63FAD5">
            <w:pPr>
              <w:pStyle w:val="4"/>
              <w:spacing w:before="99"/>
              <w:jc w:val="both"/>
              <w:rPr>
                <w:rFonts w:hint="eastAsia" w:ascii="宋体" w:hAnsi="宋体" w:eastAsia="宋体" w:cs="宋体"/>
                <w:color w:val="auto"/>
                <w:sz w:val="21"/>
                <w:szCs w:val="21"/>
              </w:rPr>
            </w:pPr>
            <w:r>
              <w:rPr>
                <w:rFonts w:hint="eastAsia" w:ascii="宋体" w:hAnsi="宋体" w:eastAsia="宋体" w:cs="宋体"/>
                <w:color w:val="auto"/>
                <w:sz w:val="21"/>
                <w:szCs w:val="21"/>
              </w:rPr>
              <w:t>联系人及联系电话</w:t>
            </w:r>
          </w:p>
        </w:tc>
        <w:tc>
          <w:tcPr>
            <w:tcW w:w="5428" w:type="dxa"/>
            <w:tcBorders>
              <w:top w:val="single" w:color="000000" w:sz="4" w:space="0"/>
            </w:tcBorders>
            <w:noWrap w:val="0"/>
            <w:vAlign w:val="center"/>
          </w:tcPr>
          <w:p w14:paraId="3D16CDDF">
            <w:pPr>
              <w:spacing w:line="360" w:lineRule="auto"/>
              <w:jc w:val="both"/>
              <w:rPr>
                <w:rFonts w:hint="eastAsia" w:ascii="宋体" w:hAnsi="宋体" w:eastAsia="宋体" w:cs="宋体"/>
                <w:color w:val="auto"/>
                <w:kern w:val="0"/>
                <w:sz w:val="21"/>
                <w:szCs w:val="21"/>
              </w:rPr>
            </w:pPr>
          </w:p>
        </w:tc>
      </w:tr>
      <w:tr w14:paraId="4D53DF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2206" w:type="dxa"/>
            <w:tcBorders>
              <w:top w:val="single" w:color="000000" w:sz="4" w:space="0"/>
            </w:tcBorders>
            <w:noWrap w:val="0"/>
            <w:vAlign w:val="center"/>
          </w:tcPr>
          <w:p w14:paraId="4E42DCC1">
            <w:pPr>
              <w:pStyle w:val="4"/>
              <w:spacing w:before="99"/>
              <w:jc w:val="both"/>
              <w:rPr>
                <w:rFonts w:hint="eastAsia" w:ascii="宋体" w:hAnsi="宋体" w:eastAsia="宋体" w:cs="宋体"/>
                <w:color w:val="auto"/>
                <w:sz w:val="21"/>
                <w:szCs w:val="21"/>
              </w:rPr>
            </w:pPr>
            <w:r>
              <w:rPr>
                <w:rFonts w:hint="eastAsia" w:ascii="宋体" w:hAnsi="宋体" w:eastAsia="宋体" w:cs="宋体"/>
                <w:color w:val="auto"/>
                <w:sz w:val="21"/>
                <w:szCs w:val="21"/>
              </w:rPr>
              <w:t>接</w:t>
            </w:r>
            <w:r>
              <w:rPr>
                <w:rFonts w:hint="eastAsia" w:ascii="宋体" w:hAnsi="宋体" w:eastAsia="宋体" w:cs="宋体"/>
                <w:color w:val="auto"/>
                <w:sz w:val="21"/>
                <w:szCs w:val="21"/>
                <w:lang w:val="en-US" w:eastAsia="zh-CN"/>
              </w:rPr>
              <w:t>收</w:t>
            </w:r>
            <w:r>
              <w:rPr>
                <w:rFonts w:hint="eastAsia" w:ascii="宋体" w:hAnsi="宋体" w:eastAsia="宋体" w:cs="宋体"/>
                <w:color w:val="auto"/>
                <w:sz w:val="21"/>
                <w:szCs w:val="21"/>
              </w:rPr>
              <w:t>消息邮箱</w:t>
            </w:r>
          </w:p>
        </w:tc>
        <w:tc>
          <w:tcPr>
            <w:tcW w:w="5428" w:type="dxa"/>
            <w:tcBorders>
              <w:top w:val="single" w:color="000000" w:sz="4" w:space="0"/>
            </w:tcBorders>
            <w:noWrap w:val="0"/>
            <w:vAlign w:val="center"/>
          </w:tcPr>
          <w:p w14:paraId="17857640">
            <w:pPr>
              <w:spacing w:line="360" w:lineRule="auto"/>
              <w:jc w:val="both"/>
              <w:rPr>
                <w:rFonts w:hint="eastAsia" w:ascii="宋体" w:hAnsi="宋体" w:eastAsia="宋体" w:cs="宋体"/>
                <w:color w:val="auto"/>
                <w:kern w:val="0"/>
                <w:sz w:val="21"/>
                <w:szCs w:val="21"/>
              </w:rPr>
            </w:pPr>
          </w:p>
        </w:tc>
      </w:tr>
    </w:tbl>
    <w:p w14:paraId="13F552FD">
      <w:pPr>
        <w:rPr>
          <w:rFonts w:hint="eastAsia" w:ascii="宋体" w:hAnsi="宋体" w:eastAsia="宋体" w:cs="宋体"/>
          <w:color w:val="auto"/>
          <w:sz w:val="20"/>
        </w:rPr>
      </w:pPr>
    </w:p>
    <w:p w14:paraId="5A71ABC5">
      <w:pPr>
        <w:pStyle w:val="15"/>
        <w:ind w:firstLine="1239" w:firstLineChars="590"/>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注：该表格必须提供。</w:t>
      </w:r>
    </w:p>
    <w:p w14:paraId="0974B2DB">
      <w:pPr>
        <w:pStyle w:val="15"/>
        <w:ind w:firstLine="1239" w:firstLineChars="590"/>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各投标人请根据投标文件所附内容认真仔细填写，并对表格所填内容真实性负责。</w:t>
      </w:r>
    </w:p>
    <w:p w14:paraId="3F8B1798">
      <w:pPr>
        <w:pStyle w:val="15"/>
        <w:ind w:firstLine="1239" w:firstLineChars="590"/>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邮箱确保可以正常接收信息，否则可能接收不到信息而错过通知。</w:t>
      </w:r>
    </w:p>
    <w:p w14:paraId="71E55587">
      <w:pPr>
        <w:pStyle w:val="15"/>
        <w:ind w:firstLine="400"/>
        <w:rPr>
          <w:rFonts w:hint="eastAsia" w:ascii="宋体" w:hAnsi="宋体" w:eastAsia="宋体" w:cs="宋体"/>
          <w:color w:val="auto"/>
          <w:sz w:val="20"/>
        </w:rPr>
      </w:pPr>
    </w:p>
    <w:p w14:paraId="03A69EC5">
      <w:pPr>
        <w:rPr>
          <w:rFonts w:hint="eastAsia" w:ascii="宋体" w:hAnsi="宋体" w:eastAsia="宋体" w:cs="宋体"/>
          <w:color w:val="auto"/>
        </w:rPr>
        <w:sectPr>
          <w:type w:val="continuous"/>
          <w:pgSz w:w="11910" w:h="16840"/>
          <w:pgMar w:top="1580" w:right="940" w:bottom="280" w:left="940" w:header="720" w:footer="720" w:gutter="0"/>
          <w:pgNumType w:fmt="decimal"/>
          <w:cols w:space="720" w:num="1"/>
        </w:sectPr>
      </w:pPr>
    </w:p>
    <w:p w14:paraId="4686C27F">
      <w:pPr>
        <w:pStyle w:val="14"/>
        <w:ind w:left="860" w:firstLine="1887" w:firstLineChars="783"/>
        <w:rPr>
          <w:rFonts w:hint="eastAsia" w:ascii="宋体" w:hAnsi="宋体" w:eastAsia="宋体" w:cs="宋体"/>
          <w:color w:val="auto"/>
        </w:rPr>
      </w:pPr>
      <w:r>
        <w:rPr>
          <w:rFonts w:hint="eastAsia" w:ascii="宋体" w:hAnsi="宋体" w:eastAsia="宋体" w:cs="宋体"/>
          <w:color w:val="auto"/>
        </w:rPr>
        <w:t>（二）项目管理机构人员汇总表</w:t>
      </w:r>
    </w:p>
    <w:p w14:paraId="78345A3F">
      <w:pPr>
        <w:pStyle w:val="2"/>
        <w:rPr>
          <w:rFonts w:hint="eastAsia" w:ascii="宋体" w:hAnsi="宋体" w:eastAsia="宋体" w:cs="宋体"/>
          <w:b/>
          <w:color w:val="auto"/>
        </w:rPr>
      </w:pPr>
    </w:p>
    <w:p w14:paraId="490C673F">
      <w:pPr>
        <w:pStyle w:val="6"/>
        <w:rPr>
          <w:rFonts w:hint="eastAsia" w:ascii="宋体" w:hAnsi="宋体" w:eastAsia="宋体" w:cs="宋体"/>
          <w:color w:val="auto"/>
        </w:rPr>
      </w:pPr>
    </w:p>
    <w:tbl>
      <w:tblPr>
        <w:tblStyle w:val="2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6"/>
        <w:gridCol w:w="1701"/>
        <w:gridCol w:w="1134"/>
        <w:gridCol w:w="1417"/>
        <w:gridCol w:w="2127"/>
        <w:gridCol w:w="1275"/>
      </w:tblGrid>
      <w:tr w14:paraId="08D248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2" w:hRule="atLeast"/>
          <w:jc w:val="center"/>
        </w:trPr>
        <w:tc>
          <w:tcPr>
            <w:tcW w:w="1526" w:type="dxa"/>
            <w:noWrap w:val="0"/>
            <w:vAlign w:val="top"/>
          </w:tcPr>
          <w:p w14:paraId="41449AE4">
            <w:pPr>
              <w:pStyle w:val="30"/>
              <w:spacing w:before="21"/>
              <w:ind w:left="107" w:right="-10490" w:rightChars="-3278"/>
              <w:rPr>
                <w:rFonts w:hint="eastAsia" w:ascii="宋体" w:hAnsi="宋体" w:eastAsia="宋体" w:cs="宋体"/>
                <w:color w:val="auto"/>
                <w:sz w:val="21"/>
              </w:rPr>
            </w:pPr>
            <w:r>
              <w:rPr>
                <w:rFonts w:hint="eastAsia" w:ascii="宋体" w:hAnsi="宋体" w:eastAsia="宋体" w:cs="宋体"/>
                <w:color w:val="auto"/>
                <w:sz w:val="21"/>
              </w:rPr>
              <w:t>序号</w:t>
            </w:r>
          </w:p>
        </w:tc>
        <w:tc>
          <w:tcPr>
            <w:tcW w:w="1701" w:type="dxa"/>
            <w:noWrap w:val="0"/>
            <w:vAlign w:val="top"/>
          </w:tcPr>
          <w:p w14:paraId="7923313D">
            <w:pPr>
              <w:pStyle w:val="30"/>
              <w:spacing w:before="21"/>
              <w:ind w:left="108"/>
              <w:rPr>
                <w:rFonts w:hint="eastAsia" w:ascii="宋体" w:hAnsi="宋体" w:eastAsia="宋体" w:cs="宋体"/>
                <w:color w:val="auto"/>
                <w:sz w:val="21"/>
              </w:rPr>
            </w:pPr>
            <w:r>
              <w:rPr>
                <w:rFonts w:hint="eastAsia" w:ascii="宋体" w:hAnsi="宋体" w:eastAsia="宋体" w:cs="宋体"/>
                <w:color w:val="auto"/>
                <w:sz w:val="21"/>
              </w:rPr>
              <w:t>人员类别</w:t>
            </w:r>
          </w:p>
        </w:tc>
        <w:tc>
          <w:tcPr>
            <w:tcW w:w="1134" w:type="dxa"/>
            <w:noWrap w:val="0"/>
            <w:vAlign w:val="top"/>
          </w:tcPr>
          <w:p w14:paraId="6A68982B">
            <w:pPr>
              <w:pStyle w:val="30"/>
              <w:spacing w:before="21"/>
              <w:ind w:left="106"/>
              <w:rPr>
                <w:rFonts w:hint="eastAsia" w:ascii="宋体" w:hAnsi="宋体" w:eastAsia="宋体" w:cs="宋体"/>
                <w:color w:val="auto"/>
                <w:sz w:val="21"/>
              </w:rPr>
            </w:pPr>
            <w:r>
              <w:rPr>
                <w:rFonts w:hint="eastAsia" w:ascii="宋体" w:hAnsi="宋体" w:eastAsia="宋体" w:cs="宋体"/>
                <w:color w:val="auto"/>
                <w:sz w:val="21"/>
              </w:rPr>
              <w:t>姓名</w:t>
            </w:r>
          </w:p>
        </w:tc>
        <w:tc>
          <w:tcPr>
            <w:tcW w:w="1417" w:type="dxa"/>
            <w:noWrap w:val="0"/>
            <w:vAlign w:val="top"/>
          </w:tcPr>
          <w:p w14:paraId="5E67C4AC">
            <w:pPr>
              <w:pStyle w:val="30"/>
              <w:spacing w:before="21"/>
              <w:ind w:left="107"/>
              <w:rPr>
                <w:rFonts w:hint="eastAsia" w:ascii="宋体" w:hAnsi="宋体" w:eastAsia="宋体" w:cs="宋体"/>
                <w:color w:val="auto"/>
                <w:sz w:val="21"/>
              </w:rPr>
            </w:pPr>
            <w:r>
              <w:rPr>
                <w:rFonts w:hint="eastAsia" w:ascii="宋体" w:hAnsi="宋体" w:eastAsia="宋体" w:cs="宋体"/>
                <w:color w:val="auto"/>
                <w:sz w:val="21"/>
              </w:rPr>
              <w:t>职务</w:t>
            </w:r>
          </w:p>
        </w:tc>
        <w:tc>
          <w:tcPr>
            <w:tcW w:w="2127" w:type="dxa"/>
            <w:noWrap w:val="0"/>
            <w:vAlign w:val="top"/>
          </w:tcPr>
          <w:p w14:paraId="613DB2F5">
            <w:pPr>
              <w:pStyle w:val="30"/>
              <w:spacing w:before="21" w:line="278" w:lineRule="auto"/>
              <w:ind w:left="106" w:right="119"/>
              <w:rPr>
                <w:rFonts w:hint="eastAsia" w:ascii="宋体" w:hAnsi="宋体" w:eastAsia="宋体" w:cs="宋体"/>
                <w:color w:val="auto"/>
                <w:sz w:val="21"/>
              </w:rPr>
            </w:pPr>
            <w:r>
              <w:rPr>
                <w:rFonts w:hint="eastAsia" w:ascii="宋体" w:hAnsi="宋体" w:eastAsia="宋体" w:cs="宋体"/>
                <w:color w:val="auto"/>
                <w:sz w:val="21"/>
              </w:rPr>
              <w:t>执业资格证书或职称证书名称</w:t>
            </w:r>
          </w:p>
        </w:tc>
        <w:tc>
          <w:tcPr>
            <w:tcW w:w="1275" w:type="dxa"/>
            <w:noWrap w:val="0"/>
            <w:vAlign w:val="top"/>
          </w:tcPr>
          <w:p w14:paraId="1326E552">
            <w:pPr>
              <w:pStyle w:val="30"/>
              <w:spacing w:before="21"/>
              <w:ind w:left="108"/>
              <w:rPr>
                <w:rFonts w:hint="eastAsia" w:ascii="宋体" w:hAnsi="宋体" w:eastAsia="宋体" w:cs="宋体"/>
                <w:color w:val="auto"/>
                <w:sz w:val="21"/>
              </w:rPr>
            </w:pPr>
            <w:r>
              <w:rPr>
                <w:rFonts w:hint="eastAsia" w:ascii="宋体" w:hAnsi="宋体" w:eastAsia="宋体" w:cs="宋体"/>
                <w:color w:val="auto"/>
                <w:sz w:val="21"/>
              </w:rPr>
              <w:t>证书编号</w:t>
            </w:r>
          </w:p>
        </w:tc>
      </w:tr>
      <w:tr w14:paraId="31B917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1526" w:type="dxa"/>
            <w:noWrap w:val="0"/>
            <w:vAlign w:val="top"/>
          </w:tcPr>
          <w:p w14:paraId="7B3049A7">
            <w:pPr>
              <w:pStyle w:val="30"/>
              <w:spacing w:before="20"/>
              <w:ind w:left="107"/>
              <w:rPr>
                <w:rFonts w:hint="eastAsia" w:ascii="宋体" w:hAnsi="宋体" w:eastAsia="宋体" w:cs="宋体"/>
                <w:color w:val="auto"/>
                <w:sz w:val="21"/>
              </w:rPr>
            </w:pPr>
            <w:r>
              <w:rPr>
                <w:rFonts w:hint="eastAsia" w:ascii="宋体" w:hAnsi="宋体" w:eastAsia="宋体" w:cs="宋体"/>
                <w:color w:val="auto"/>
                <w:w w:val="99"/>
                <w:sz w:val="21"/>
              </w:rPr>
              <w:t>1</w:t>
            </w:r>
          </w:p>
        </w:tc>
        <w:tc>
          <w:tcPr>
            <w:tcW w:w="1701" w:type="dxa"/>
            <w:noWrap w:val="0"/>
            <w:vAlign w:val="top"/>
          </w:tcPr>
          <w:p w14:paraId="43676F68">
            <w:pPr>
              <w:pStyle w:val="30"/>
              <w:spacing w:before="20"/>
              <w:ind w:left="108"/>
              <w:rPr>
                <w:rFonts w:hint="eastAsia" w:ascii="宋体" w:hAnsi="宋体" w:eastAsia="宋体" w:cs="宋体"/>
                <w:color w:val="auto"/>
                <w:sz w:val="21"/>
              </w:rPr>
            </w:pPr>
            <w:r>
              <w:rPr>
                <w:rFonts w:hint="eastAsia" w:ascii="宋体" w:hAnsi="宋体" w:eastAsia="宋体" w:cs="宋体"/>
                <w:color w:val="auto"/>
                <w:sz w:val="21"/>
              </w:rPr>
              <w:t>项目总监</w:t>
            </w:r>
          </w:p>
        </w:tc>
        <w:tc>
          <w:tcPr>
            <w:tcW w:w="1134" w:type="dxa"/>
            <w:noWrap w:val="0"/>
            <w:vAlign w:val="top"/>
          </w:tcPr>
          <w:p w14:paraId="40572F7C">
            <w:pPr>
              <w:pStyle w:val="30"/>
              <w:rPr>
                <w:rFonts w:hint="eastAsia" w:ascii="宋体" w:hAnsi="宋体" w:eastAsia="宋体" w:cs="宋体"/>
                <w:color w:val="auto"/>
                <w:sz w:val="20"/>
              </w:rPr>
            </w:pPr>
          </w:p>
        </w:tc>
        <w:tc>
          <w:tcPr>
            <w:tcW w:w="1417" w:type="dxa"/>
            <w:noWrap w:val="0"/>
            <w:vAlign w:val="top"/>
          </w:tcPr>
          <w:p w14:paraId="13C0851A">
            <w:pPr>
              <w:pStyle w:val="30"/>
              <w:rPr>
                <w:rFonts w:hint="eastAsia" w:ascii="宋体" w:hAnsi="宋体" w:eastAsia="宋体" w:cs="宋体"/>
                <w:color w:val="auto"/>
                <w:sz w:val="20"/>
              </w:rPr>
            </w:pPr>
          </w:p>
        </w:tc>
        <w:tc>
          <w:tcPr>
            <w:tcW w:w="2127" w:type="dxa"/>
            <w:noWrap w:val="0"/>
            <w:vAlign w:val="top"/>
          </w:tcPr>
          <w:p w14:paraId="53AC61CB">
            <w:pPr>
              <w:pStyle w:val="30"/>
              <w:rPr>
                <w:rFonts w:hint="eastAsia" w:ascii="宋体" w:hAnsi="宋体" w:eastAsia="宋体" w:cs="宋体"/>
                <w:color w:val="auto"/>
                <w:sz w:val="20"/>
              </w:rPr>
            </w:pPr>
          </w:p>
        </w:tc>
        <w:tc>
          <w:tcPr>
            <w:tcW w:w="1275" w:type="dxa"/>
            <w:noWrap w:val="0"/>
            <w:vAlign w:val="top"/>
          </w:tcPr>
          <w:p w14:paraId="1AA6B6BF">
            <w:pPr>
              <w:pStyle w:val="30"/>
              <w:rPr>
                <w:rFonts w:hint="eastAsia" w:ascii="宋体" w:hAnsi="宋体" w:eastAsia="宋体" w:cs="宋体"/>
                <w:color w:val="auto"/>
                <w:sz w:val="20"/>
              </w:rPr>
            </w:pPr>
          </w:p>
        </w:tc>
      </w:tr>
      <w:tr w14:paraId="25CE6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22" w:hRule="atLeast"/>
          <w:jc w:val="center"/>
        </w:trPr>
        <w:tc>
          <w:tcPr>
            <w:tcW w:w="1526" w:type="dxa"/>
            <w:noWrap w:val="0"/>
            <w:vAlign w:val="top"/>
          </w:tcPr>
          <w:p w14:paraId="6FE8B620">
            <w:pPr>
              <w:pStyle w:val="30"/>
              <w:spacing w:before="22"/>
              <w:ind w:left="107"/>
              <w:rPr>
                <w:rFonts w:hint="eastAsia" w:ascii="宋体" w:hAnsi="宋体" w:eastAsia="宋体" w:cs="宋体"/>
                <w:color w:val="auto"/>
                <w:sz w:val="21"/>
              </w:rPr>
            </w:pPr>
            <w:r>
              <w:rPr>
                <w:rFonts w:hint="eastAsia" w:ascii="宋体" w:hAnsi="宋体" w:eastAsia="宋体" w:cs="宋体"/>
                <w:color w:val="auto"/>
                <w:w w:val="99"/>
                <w:sz w:val="21"/>
              </w:rPr>
              <w:t>2</w:t>
            </w:r>
          </w:p>
        </w:tc>
        <w:tc>
          <w:tcPr>
            <w:tcW w:w="1701" w:type="dxa"/>
            <w:noWrap w:val="0"/>
            <w:vAlign w:val="top"/>
          </w:tcPr>
          <w:p w14:paraId="438226A6">
            <w:pPr>
              <w:pStyle w:val="30"/>
              <w:spacing w:before="22"/>
              <w:ind w:left="108"/>
              <w:rPr>
                <w:rFonts w:hint="eastAsia" w:ascii="宋体" w:hAnsi="宋体" w:eastAsia="宋体" w:cs="宋体"/>
                <w:color w:val="auto"/>
                <w:sz w:val="21"/>
              </w:rPr>
            </w:pPr>
            <w:r>
              <w:rPr>
                <w:rFonts w:hint="eastAsia" w:ascii="宋体" w:hAnsi="宋体" w:eastAsia="宋体" w:cs="宋体"/>
                <w:color w:val="auto"/>
                <w:sz w:val="21"/>
              </w:rPr>
              <w:t>……</w:t>
            </w:r>
          </w:p>
        </w:tc>
        <w:tc>
          <w:tcPr>
            <w:tcW w:w="1134" w:type="dxa"/>
            <w:noWrap w:val="0"/>
            <w:vAlign w:val="top"/>
          </w:tcPr>
          <w:p w14:paraId="3ADA9116">
            <w:pPr>
              <w:pStyle w:val="30"/>
              <w:rPr>
                <w:rFonts w:hint="eastAsia" w:ascii="宋体" w:hAnsi="宋体" w:eastAsia="宋体" w:cs="宋体"/>
                <w:color w:val="auto"/>
                <w:sz w:val="20"/>
              </w:rPr>
            </w:pPr>
          </w:p>
        </w:tc>
        <w:tc>
          <w:tcPr>
            <w:tcW w:w="1417" w:type="dxa"/>
            <w:noWrap w:val="0"/>
            <w:vAlign w:val="top"/>
          </w:tcPr>
          <w:p w14:paraId="7C0FB1AE">
            <w:pPr>
              <w:pStyle w:val="30"/>
              <w:rPr>
                <w:rFonts w:hint="eastAsia" w:ascii="宋体" w:hAnsi="宋体" w:eastAsia="宋体" w:cs="宋体"/>
                <w:color w:val="auto"/>
                <w:sz w:val="20"/>
              </w:rPr>
            </w:pPr>
          </w:p>
        </w:tc>
        <w:tc>
          <w:tcPr>
            <w:tcW w:w="2127" w:type="dxa"/>
            <w:noWrap w:val="0"/>
            <w:vAlign w:val="top"/>
          </w:tcPr>
          <w:p w14:paraId="1578544C">
            <w:pPr>
              <w:pStyle w:val="30"/>
              <w:rPr>
                <w:rFonts w:hint="eastAsia" w:ascii="宋体" w:hAnsi="宋体" w:eastAsia="宋体" w:cs="宋体"/>
                <w:color w:val="auto"/>
                <w:sz w:val="20"/>
              </w:rPr>
            </w:pPr>
          </w:p>
        </w:tc>
        <w:tc>
          <w:tcPr>
            <w:tcW w:w="1275" w:type="dxa"/>
            <w:noWrap w:val="0"/>
            <w:vAlign w:val="top"/>
          </w:tcPr>
          <w:p w14:paraId="6C276B57">
            <w:pPr>
              <w:pStyle w:val="30"/>
              <w:rPr>
                <w:rFonts w:hint="eastAsia" w:ascii="宋体" w:hAnsi="宋体" w:eastAsia="宋体" w:cs="宋体"/>
                <w:color w:val="auto"/>
                <w:sz w:val="20"/>
              </w:rPr>
            </w:pPr>
          </w:p>
        </w:tc>
      </w:tr>
      <w:tr w14:paraId="0C5873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1526" w:type="dxa"/>
            <w:noWrap w:val="0"/>
            <w:vAlign w:val="top"/>
          </w:tcPr>
          <w:p w14:paraId="5A40E400">
            <w:pPr>
              <w:pStyle w:val="30"/>
              <w:spacing w:before="22"/>
              <w:ind w:left="107"/>
              <w:rPr>
                <w:rFonts w:hint="eastAsia" w:ascii="宋体" w:hAnsi="宋体" w:eastAsia="宋体" w:cs="宋体"/>
                <w:color w:val="auto"/>
                <w:sz w:val="21"/>
              </w:rPr>
            </w:pPr>
            <w:r>
              <w:rPr>
                <w:rFonts w:hint="eastAsia" w:ascii="宋体" w:hAnsi="宋体" w:eastAsia="宋体" w:cs="宋体"/>
                <w:color w:val="auto"/>
                <w:w w:val="99"/>
                <w:sz w:val="21"/>
              </w:rPr>
              <w:t>3</w:t>
            </w:r>
          </w:p>
        </w:tc>
        <w:tc>
          <w:tcPr>
            <w:tcW w:w="1701" w:type="dxa"/>
            <w:noWrap w:val="0"/>
            <w:vAlign w:val="top"/>
          </w:tcPr>
          <w:p w14:paraId="2CF4A2AD">
            <w:pPr>
              <w:pStyle w:val="30"/>
              <w:spacing w:before="22"/>
              <w:ind w:left="108"/>
              <w:rPr>
                <w:rFonts w:hint="eastAsia" w:ascii="宋体" w:hAnsi="宋体" w:eastAsia="宋体" w:cs="宋体"/>
                <w:color w:val="auto"/>
                <w:sz w:val="21"/>
              </w:rPr>
            </w:pPr>
            <w:r>
              <w:rPr>
                <w:rFonts w:hint="eastAsia" w:ascii="宋体" w:hAnsi="宋体" w:eastAsia="宋体" w:cs="宋体"/>
                <w:color w:val="auto"/>
                <w:sz w:val="21"/>
              </w:rPr>
              <w:t>……</w:t>
            </w:r>
          </w:p>
        </w:tc>
        <w:tc>
          <w:tcPr>
            <w:tcW w:w="1134" w:type="dxa"/>
            <w:noWrap w:val="0"/>
            <w:vAlign w:val="top"/>
          </w:tcPr>
          <w:p w14:paraId="2DE1D602">
            <w:pPr>
              <w:pStyle w:val="30"/>
              <w:rPr>
                <w:rFonts w:hint="eastAsia" w:ascii="宋体" w:hAnsi="宋体" w:eastAsia="宋体" w:cs="宋体"/>
                <w:color w:val="auto"/>
                <w:sz w:val="20"/>
              </w:rPr>
            </w:pPr>
          </w:p>
        </w:tc>
        <w:tc>
          <w:tcPr>
            <w:tcW w:w="1417" w:type="dxa"/>
            <w:noWrap w:val="0"/>
            <w:vAlign w:val="top"/>
          </w:tcPr>
          <w:p w14:paraId="5A4A37A7">
            <w:pPr>
              <w:pStyle w:val="30"/>
              <w:rPr>
                <w:rFonts w:hint="eastAsia" w:ascii="宋体" w:hAnsi="宋体" w:eastAsia="宋体" w:cs="宋体"/>
                <w:color w:val="auto"/>
                <w:sz w:val="20"/>
              </w:rPr>
            </w:pPr>
          </w:p>
        </w:tc>
        <w:tc>
          <w:tcPr>
            <w:tcW w:w="2127" w:type="dxa"/>
            <w:noWrap w:val="0"/>
            <w:vAlign w:val="top"/>
          </w:tcPr>
          <w:p w14:paraId="68682A1A">
            <w:pPr>
              <w:pStyle w:val="30"/>
              <w:rPr>
                <w:rFonts w:hint="eastAsia" w:ascii="宋体" w:hAnsi="宋体" w:eastAsia="宋体" w:cs="宋体"/>
                <w:color w:val="auto"/>
                <w:sz w:val="20"/>
              </w:rPr>
            </w:pPr>
          </w:p>
        </w:tc>
        <w:tc>
          <w:tcPr>
            <w:tcW w:w="1275" w:type="dxa"/>
            <w:noWrap w:val="0"/>
            <w:vAlign w:val="top"/>
          </w:tcPr>
          <w:p w14:paraId="621F34D9">
            <w:pPr>
              <w:pStyle w:val="30"/>
              <w:rPr>
                <w:rFonts w:hint="eastAsia" w:ascii="宋体" w:hAnsi="宋体" w:eastAsia="宋体" w:cs="宋体"/>
                <w:color w:val="auto"/>
                <w:sz w:val="20"/>
              </w:rPr>
            </w:pPr>
          </w:p>
        </w:tc>
      </w:tr>
      <w:tr w14:paraId="1EEF66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1526" w:type="dxa"/>
            <w:noWrap w:val="0"/>
            <w:vAlign w:val="top"/>
          </w:tcPr>
          <w:p w14:paraId="7CAB7A39">
            <w:pPr>
              <w:pStyle w:val="30"/>
              <w:spacing w:before="21"/>
              <w:ind w:left="107"/>
              <w:rPr>
                <w:rFonts w:hint="eastAsia" w:ascii="宋体" w:hAnsi="宋体" w:eastAsia="宋体" w:cs="宋体"/>
                <w:color w:val="auto"/>
                <w:sz w:val="21"/>
              </w:rPr>
            </w:pPr>
            <w:r>
              <w:rPr>
                <w:rFonts w:hint="eastAsia" w:ascii="宋体" w:hAnsi="宋体" w:eastAsia="宋体" w:cs="宋体"/>
                <w:color w:val="auto"/>
                <w:sz w:val="21"/>
              </w:rPr>
              <w:t>……</w:t>
            </w:r>
          </w:p>
        </w:tc>
        <w:tc>
          <w:tcPr>
            <w:tcW w:w="1701" w:type="dxa"/>
            <w:noWrap w:val="0"/>
            <w:vAlign w:val="top"/>
          </w:tcPr>
          <w:p w14:paraId="2DE9A9F1">
            <w:pPr>
              <w:pStyle w:val="30"/>
              <w:rPr>
                <w:rFonts w:hint="eastAsia" w:ascii="宋体" w:hAnsi="宋体" w:eastAsia="宋体" w:cs="宋体"/>
                <w:color w:val="auto"/>
                <w:sz w:val="20"/>
              </w:rPr>
            </w:pPr>
          </w:p>
        </w:tc>
        <w:tc>
          <w:tcPr>
            <w:tcW w:w="1134" w:type="dxa"/>
            <w:noWrap w:val="0"/>
            <w:vAlign w:val="top"/>
          </w:tcPr>
          <w:p w14:paraId="5A55B890">
            <w:pPr>
              <w:pStyle w:val="30"/>
              <w:rPr>
                <w:rFonts w:hint="eastAsia" w:ascii="宋体" w:hAnsi="宋体" w:eastAsia="宋体" w:cs="宋体"/>
                <w:color w:val="auto"/>
                <w:sz w:val="20"/>
              </w:rPr>
            </w:pPr>
          </w:p>
        </w:tc>
        <w:tc>
          <w:tcPr>
            <w:tcW w:w="1417" w:type="dxa"/>
            <w:noWrap w:val="0"/>
            <w:vAlign w:val="top"/>
          </w:tcPr>
          <w:p w14:paraId="52B6BD21">
            <w:pPr>
              <w:pStyle w:val="30"/>
              <w:rPr>
                <w:rFonts w:hint="eastAsia" w:ascii="宋体" w:hAnsi="宋体" w:eastAsia="宋体" w:cs="宋体"/>
                <w:color w:val="auto"/>
                <w:sz w:val="20"/>
              </w:rPr>
            </w:pPr>
          </w:p>
        </w:tc>
        <w:tc>
          <w:tcPr>
            <w:tcW w:w="2127" w:type="dxa"/>
            <w:noWrap w:val="0"/>
            <w:vAlign w:val="top"/>
          </w:tcPr>
          <w:p w14:paraId="25688134">
            <w:pPr>
              <w:pStyle w:val="30"/>
              <w:rPr>
                <w:rFonts w:hint="eastAsia" w:ascii="宋体" w:hAnsi="宋体" w:eastAsia="宋体" w:cs="宋体"/>
                <w:color w:val="auto"/>
                <w:sz w:val="20"/>
              </w:rPr>
            </w:pPr>
          </w:p>
        </w:tc>
        <w:tc>
          <w:tcPr>
            <w:tcW w:w="1275" w:type="dxa"/>
            <w:noWrap w:val="0"/>
            <w:vAlign w:val="top"/>
          </w:tcPr>
          <w:p w14:paraId="6845A3D4">
            <w:pPr>
              <w:pStyle w:val="30"/>
              <w:rPr>
                <w:rFonts w:hint="eastAsia" w:ascii="宋体" w:hAnsi="宋体" w:eastAsia="宋体" w:cs="宋体"/>
                <w:color w:val="auto"/>
                <w:sz w:val="20"/>
              </w:rPr>
            </w:pPr>
          </w:p>
        </w:tc>
      </w:tr>
      <w:tr w14:paraId="7ADAF4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1526" w:type="dxa"/>
            <w:noWrap w:val="0"/>
            <w:vAlign w:val="top"/>
          </w:tcPr>
          <w:p w14:paraId="57D40E0A">
            <w:pPr>
              <w:pStyle w:val="30"/>
              <w:spacing w:before="21"/>
              <w:ind w:left="107"/>
              <w:rPr>
                <w:rFonts w:hint="eastAsia" w:ascii="宋体" w:hAnsi="宋体" w:eastAsia="宋体" w:cs="宋体"/>
                <w:color w:val="auto"/>
                <w:sz w:val="21"/>
              </w:rPr>
            </w:pPr>
            <w:r>
              <w:rPr>
                <w:rFonts w:hint="eastAsia" w:ascii="宋体" w:hAnsi="宋体" w:eastAsia="宋体" w:cs="宋体"/>
                <w:color w:val="auto"/>
                <w:sz w:val="21"/>
              </w:rPr>
              <w:t>……</w:t>
            </w:r>
          </w:p>
        </w:tc>
        <w:tc>
          <w:tcPr>
            <w:tcW w:w="1701" w:type="dxa"/>
            <w:noWrap w:val="0"/>
            <w:vAlign w:val="top"/>
          </w:tcPr>
          <w:p w14:paraId="7DFF7F94">
            <w:pPr>
              <w:pStyle w:val="30"/>
              <w:rPr>
                <w:rFonts w:hint="eastAsia" w:ascii="宋体" w:hAnsi="宋体" w:eastAsia="宋体" w:cs="宋体"/>
                <w:color w:val="auto"/>
                <w:sz w:val="20"/>
              </w:rPr>
            </w:pPr>
          </w:p>
        </w:tc>
        <w:tc>
          <w:tcPr>
            <w:tcW w:w="1134" w:type="dxa"/>
            <w:noWrap w:val="0"/>
            <w:vAlign w:val="top"/>
          </w:tcPr>
          <w:p w14:paraId="4C774C0F">
            <w:pPr>
              <w:pStyle w:val="30"/>
              <w:rPr>
                <w:rFonts w:hint="eastAsia" w:ascii="宋体" w:hAnsi="宋体" w:eastAsia="宋体" w:cs="宋体"/>
                <w:color w:val="auto"/>
                <w:sz w:val="20"/>
              </w:rPr>
            </w:pPr>
          </w:p>
        </w:tc>
        <w:tc>
          <w:tcPr>
            <w:tcW w:w="1417" w:type="dxa"/>
            <w:noWrap w:val="0"/>
            <w:vAlign w:val="top"/>
          </w:tcPr>
          <w:p w14:paraId="672D104B">
            <w:pPr>
              <w:pStyle w:val="30"/>
              <w:rPr>
                <w:rFonts w:hint="eastAsia" w:ascii="宋体" w:hAnsi="宋体" w:eastAsia="宋体" w:cs="宋体"/>
                <w:color w:val="auto"/>
                <w:sz w:val="20"/>
              </w:rPr>
            </w:pPr>
          </w:p>
        </w:tc>
        <w:tc>
          <w:tcPr>
            <w:tcW w:w="2127" w:type="dxa"/>
            <w:noWrap w:val="0"/>
            <w:vAlign w:val="top"/>
          </w:tcPr>
          <w:p w14:paraId="4C3B8FA7">
            <w:pPr>
              <w:pStyle w:val="30"/>
              <w:rPr>
                <w:rFonts w:hint="eastAsia" w:ascii="宋体" w:hAnsi="宋体" w:eastAsia="宋体" w:cs="宋体"/>
                <w:color w:val="auto"/>
                <w:sz w:val="20"/>
              </w:rPr>
            </w:pPr>
          </w:p>
        </w:tc>
        <w:tc>
          <w:tcPr>
            <w:tcW w:w="1275" w:type="dxa"/>
            <w:noWrap w:val="0"/>
            <w:vAlign w:val="top"/>
          </w:tcPr>
          <w:p w14:paraId="15149144">
            <w:pPr>
              <w:pStyle w:val="30"/>
              <w:rPr>
                <w:rFonts w:hint="eastAsia" w:ascii="宋体" w:hAnsi="宋体" w:eastAsia="宋体" w:cs="宋体"/>
                <w:color w:val="auto"/>
                <w:sz w:val="20"/>
              </w:rPr>
            </w:pPr>
          </w:p>
        </w:tc>
      </w:tr>
      <w:tr w14:paraId="082E4C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1526" w:type="dxa"/>
            <w:noWrap w:val="0"/>
            <w:vAlign w:val="top"/>
          </w:tcPr>
          <w:p w14:paraId="2105BB9A">
            <w:pPr>
              <w:pStyle w:val="30"/>
              <w:spacing w:before="21"/>
              <w:ind w:left="107"/>
              <w:rPr>
                <w:rFonts w:hint="eastAsia" w:ascii="宋体" w:hAnsi="宋体" w:eastAsia="宋体" w:cs="宋体"/>
                <w:color w:val="auto"/>
                <w:sz w:val="21"/>
              </w:rPr>
            </w:pPr>
            <w:r>
              <w:rPr>
                <w:rFonts w:hint="eastAsia" w:ascii="宋体" w:hAnsi="宋体" w:eastAsia="宋体" w:cs="宋体"/>
                <w:color w:val="auto"/>
                <w:sz w:val="21"/>
              </w:rPr>
              <w:t>……</w:t>
            </w:r>
          </w:p>
        </w:tc>
        <w:tc>
          <w:tcPr>
            <w:tcW w:w="1701" w:type="dxa"/>
            <w:noWrap w:val="0"/>
            <w:vAlign w:val="top"/>
          </w:tcPr>
          <w:p w14:paraId="22B9743E">
            <w:pPr>
              <w:pStyle w:val="30"/>
              <w:rPr>
                <w:rFonts w:hint="eastAsia" w:ascii="宋体" w:hAnsi="宋体" w:eastAsia="宋体" w:cs="宋体"/>
                <w:color w:val="auto"/>
                <w:sz w:val="20"/>
              </w:rPr>
            </w:pPr>
          </w:p>
        </w:tc>
        <w:tc>
          <w:tcPr>
            <w:tcW w:w="1134" w:type="dxa"/>
            <w:noWrap w:val="0"/>
            <w:vAlign w:val="top"/>
          </w:tcPr>
          <w:p w14:paraId="23C5DF89">
            <w:pPr>
              <w:pStyle w:val="30"/>
              <w:rPr>
                <w:rFonts w:hint="eastAsia" w:ascii="宋体" w:hAnsi="宋体" w:eastAsia="宋体" w:cs="宋体"/>
                <w:color w:val="auto"/>
                <w:sz w:val="20"/>
              </w:rPr>
            </w:pPr>
          </w:p>
        </w:tc>
        <w:tc>
          <w:tcPr>
            <w:tcW w:w="1417" w:type="dxa"/>
            <w:noWrap w:val="0"/>
            <w:vAlign w:val="top"/>
          </w:tcPr>
          <w:p w14:paraId="378B16A7">
            <w:pPr>
              <w:pStyle w:val="30"/>
              <w:rPr>
                <w:rFonts w:hint="eastAsia" w:ascii="宋体" w:hAnsi="宋体" w:eastAsia="宋体" w:cs="宋体"/>
                <w:color w:val="auto"/>
                <w:sz w:val="20"/>
              </w:rPr>
            </w:pPr>
          </w:p>
        </w:tc>
        <w:tc>
          <w:tcPr>
            <w:tcW w:w="2127" w:type="dxa"/>
            <w:noWrap w:val="0"/>
            <w:vAlign w:val="top"/>
          </w:tcPr>
          <w:p w14:paraId="7BE9C115">
            <w:pPr>
              <w:pStyle w:val="30"/>
              <w:rPr>
                <w:rFonts w:hint="eastAsia" w:ascii="宋体" w:hAnsi="宋体" w:eastAsia="宋体" w:cs="宋体"/>
                <w:color w:val="auto"/>
                <w:sz w:val="20"/>
              </w:rPr>
            </w:pPr>
          </w:p>
        </w:tc>
        <w:tc>
          <w:tcPr>
            <w:tcW w:w="1275" w:type="dxa"/>
            <w:noWrap w:val="0"/>
            <w:vAlign w:val="top"/>
          </w:tcPr>
          <w:p w14:paraId="3CF36DFD">
            <w:pPr>
              <w:pStyle w:val="30"/>
              <w:rPr>
                <w:rFonts w:hint="eastAsia" w:ascii="宋体" w:hAnsi="宋体" w:eastAsia="宋体" w:cs="宋体"/>
                <w:color w:val="auto"/>
                <w:sz w:val="20"/>
              </w:rPr>
            </w:pPr>
          </w:p>
        </w:tc>
      </w:tr>
      <w:tr w14:paraId="4E8EBD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1526" w:type="dxa"/>
            <w:noWrap w:val="0"/>
            <w:vAlign w:val="top"/>
          </w:tcPr>
          <w:p w14:paraId="5F335E7E">
            <w:pPr>
              <w:pStyle w:val="30"/>
              <w:spacing w:before="20"/>
              <w:ind w:left="107"/>
              <w:rPr>
                <w:rFonts w:hint="eastAsia" w:ascii="宋体" w:hAnsi="宋体" w:eastAsia="宋体" w:cs="宋体"/>
                <w:color w:val="auto"/>
                <w:sz w:val="21"/>
              </w:rPr>
            </w:pPr>
            <w:r>
              <w:rPr>
                <w:rFonts w:hint="eastAsia" w:ascii="宋体" w:hAnsi="宋体" w:eastAsia="宋体" w:cs="宋体"/>
                <w:color w:val="auto"/>
                <w:sz w:val="21"/>
              </w:rPr>
              <w:t>……</w:t>
            </w:r>
          </w:p>
        </w:tc>
        <w:tc>
          <w:tcPr>
            <w:tcW w:w="1701" w:type="dxa"/>
            <w:noWrap w:val="0"/>
            <w:vAlign w:val="top"/>
          </w:tcPr>
          <w:p w14:paraId="09200885">
            <w:pPr>
              <w:pStyle w:val="30"/>
              <w:rPr>
                <w:rFonts w:hint="eastAsia" w:ascii="宋体" w:hAnsi="宋体" w:eastAsia="宋体" w:cs="宋体"/>
                <w:color w:val="auto"/>
                <w:sz w:val="20"/>
              </w:rPr>
            </w:pPr>
          </w:p>
        </w:tc>
        <w:tc>
          <w:tcPr>
            <w:tcW w:w="1134" w:type="dxa"/>
            <w:noWrap w:val="0"/>
            <w:vAlign w:val="top"/>
          </w:tcPr>
          <w:p w14:paraId="2423CD2E">
            <w:pPr>
              <w:pStyle w:val="30"/>
              <w:rPr>
                <w:rFonts w:hint="eastAsia" w:ascii="宋体" w:hAnsi="宋体" w:eastAsia="宋体" w:cs="宋体"/>
                <w:color w:val="auto"/>
                <w:sz w:val="20"/>
              </w:rPr>
            </w:pPr>
          </w:p>
        </w:tc>
        <w:tc>
          <w:tcPr>
            <w:tcW w:w="1417" w:type="dxa"/>
            <w:noWrap w:val="0"/>
            <w:vAlign w:val="top"/>
          </w:tcPr>
          <w:p w14:paraId="6D31B427">
            <w:pPr>
              <w:pStyle w:val="30"/>
              <w:rPr>
                <w:rFonts w:hint="eastAsia" w:ascii="宋体" w:hAnsi="宋体" w:eastAsia="宋体" w:cs="宋体"/>
                <w:color w:val="auto"/>
                <w:sz w:val="20"/>
              </w:rPr>
            </w:pPr>
          </w:p>
        </w:tc>
        <w:tc>
          <w:tcPr>
            <w:tcW w:w="2127" w:type="dxa"/>
            <w:noWrap w:val="0"/>
            <w:vAlign w:val="top"/>
          </w:tcPr>
          <w:p w14:paraId="64992A1C">
            <w:pPr>
              <w:pStyle w:val="30"/>
              <w:rPr>
                <w:rFonts w:hint="eastAsia" w:ascii="宋体" w:hAnsi="宋体" w:eastAsia="宋体" w:cs="宋体"/>
                <w:color w:val="auto"/>
                <w:sz w:val="20"/>
              </w:rPr>
            </w:pPr>
          </w:p>
        </w:tc>
        <w:tc>
          <w:tcPr>
            <w:tcW w:w="1275" w:type="dxa"/>
            <w:noWrap w:val="0"/>
            <w:vAlign w:val="top"/>
          </w:tcPr>
          <w:p w14:paraId="5B8EBB14">
            <w:pPr>
              <w:pStyle w:val="30"/>
              <w:rPr>
                <w:rFonts w:hint="eastAsia" w:ascii="宋体" w:hAnsi="宋体" w:eastAsia="宋体" w:cs="宋体"/>
                <w:color w:val="auto"/>
                <w:sz w:val="20"/>
              </w:rPr>
            </w:pPr>
          </w:p>
        </w:tc>
      </w:tr>
      <w:tr w14:paraId="1DB1C0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1526" w:type="dxa"/>
            <w:noWrap w:val="0"/>
            <w:vAlign w:val="top"/>
          </w:tcPr>
          <w:p w14:paraId="10161F5D">
            <w:pPr>
              <w:pStyle w:val="30"/>
              <w:spacing w:before="20"/>
              <w:ind w:left="107"/>
              <w:rPr>
                <w:rFonts w:hint="eastAsia" w:ascii="宋体" w:hAnsi="宋体" w:eastAsia="宋体" w:cs="宋体"/>
                <w:color w:val="auto"/>
                <w:sz w:val="21"/>
              </w:rPr>
            </w:pPr>
            <w:r>
              <w:rPr>
                <w:rFonts w:hint="eastAsia" w:ascii="宋体" w:hAnsi="宋体" w:eastAsia="宋体" w:cs="宋体"/>
                <w:color w:val="auto"/>
                <w:sz w:val="21"/>
              </w:rPr>
              <w:t>……</w:t>
            </w:r>
          </w:p>
        </w:tc>
        <w:tc>
          <w:tcPr>
            <w:tcW w:w="1701" w:type="dxa"/>
            <w:noWrap w:val="0"/>
            <w:vAlign w:val="top"/>
          </w:tcPr>
          <w:p w14:paraId="78297FE5">
            <w:pPr>
              <w:pStyle w:val="30"/>
              <w:rPr>
                <w:rFonts w:hint="eastAsia" w:ascii="宋体" w:hAnsi="宋体" w:eastAsia="宋体" w:cs="宋体"/>
                <w:color w:val="auto"/>
                <w:sz w:val="20"/>
              </w:rPr>
            </w:pPr>
          </w:p>
        </w:tc>
        <w:tc>
          <w:tcPr>
            <w:tcW w:w="1134" w:type="dxa"/>
            <w:noWrap w:val="0"/>
            <w:vAlign w:val="top"/>
          </w:tcPr>
          <w:p w14:paraId="61878162">
            <w:pPr>
              <w:pStyle w:val="30"/>
              <w:rPr>
                <w:rFonts w:hint="eastAsia" w:ascii="宋体" w:hAnsi="宋体" w:eastAsia="宋体" w:cs="宋体"/>
                <w:color w:val="auto"/>
                <w:sz w:val="20"/>
              </w:rPr>
            </w:pPr>
          </w:p>
        </w:tc>
        <w:tc>
          <w:tcPr>
            <w:tcW w:w="1417" w:type="dxa"/>
            <w:noWrap w:val="0"/>
            <w:vAlign w:val="top"/>
          </w:tcPr>
          <w:p w14:paraId="2D3F554E">
            <w:pPr>
              <w:pStyle w:val="30"/>
              <w:rPr>
                <w:rFonts w:hint="eastAsia" w:ascii="宋体" w:hAnsi="宋体" w:eastAsia="宋体" w:cs="宋体"/>
                <w:color w:val="auto"/>
                <w:sz w:val="20"/>
              </w:rPr>
            </w:pPr>
          </w:p>
        </w:tc>
        <w:tc>
          <w:tcPr>
            <w:tcW w:w="2127" w:type="dxa"/>
            <w:noWrap w:val="0"/>
            <w:vAlign w:val="top"/>
          </w:tcPr>
          <w:p w14:paraId="137BF7EE">
            <w:pPr>
              <w:pStyle w:val="30"/>
              <w:rPr>
                <w:rFonts w:hint="eastAsia" w:ascii="宋体" w:hAnsi="宋体" w:eastAsia="宋体" w:cs="宋体"/>
                <w:color w:val="auto"/>
                <w:sz w:val="20"/>
              </w:rPr>
            </w:pPr>
          </w:p>
        </w:tc>
        <w:tc>
          <w:tcPr>
            <w:tcW w:w="1275" w:type="dxa"/>
            <w:noWrap w:val="0"/>
            <w:vAlign w:val="top"/>
          </w:tcPr>
          <w:p w14:paraId="36917E31">
            <w:pPr>
              <w:pStyle w:val="30"/>
              <w:rPr>
                <w:rFonts w:hint="eastAsia" w:ascii="宋体" w:hAnsi="宋体" w:eastAsia="宋体" w:cs="宋体"/>
                <w:color w:val="auto"/>
                <w:sz w:val="20"/>
              </w:rPr>
            </w:pPr>
          </w:p>
        </w:tc>
      </w:tr>
    </w:tbl>
    <w:p w14:paraId="65A860C2">
      <w:pPr>
        <w:pStyle w:val="15"/>
        <w:ind w:firstLine="0" w:firstLineChars="0"/>
        <w:rPr>
          <w:rFonts w:hint="eastAsia" w:ascii="宋体" w:hAnsi="宋体" w:eastAsia="宋体" w:cs="宋体"/>
          <w:color w:val="auto"/>
          <w:sz w:val="24"/>
        </w:rPr>
      </w:pPr>
    </w:p>
    <w:p w14:paraId="50A40790">
      <w:pPr>
        <w:pStyle w:val="30"/>
        <w:spacing w:before="21"/>
        <w:ind w:left="106"/>
        <w:rPr>
          <w:rFonts w:hint="eastAsia" w:ascii="宋体" w:hAnsi="宋体" w:eastAsia="宋体" w:cs="宋体"/>
          <w:color w:val="auto"/>
          <w:sz w:val="21"/>
        </w:rPr>
      </w:pPr>
      <w:r>
        <w:rPr>
          <w:rFonts w:hint="eastAsia" w:ascii="宋体" w:hAnsi="宋体" w:eastAsia="宋体" w:cs="宋体"/>
          <w:color w:val="auto"/>
          <w:sz w:val="21"/>
        </w:rPr>
        <w:t>注：该表格必须提供。</w:t>
      </w:r>
    </w:p>
    <w:p w14:paraId="55AA23A7">
      <w:pPr>
        <w:pStyle w:val="30"/>
        <w:spacing w:before="21"/>
        <w:ind w:left="106"/>
        <w:rPr>
          <w:rFonts w:hint="eastAsia" w:ascii="宋体" w:hAnsi="宋体" w:eastAsia="宋体" w:cs="宋体"/>
          <w:color w:val="auto"/>
          <w:sz w:val="21"/>
        </w:rPr>
      </w:pPr>
      <w:r>
        <w:rPr>
          <w:rFonts w:hint="eastAsia" w:ascii="宋体" w:hAnsi="宋体" w:eastAsia="宋体" w:cs="宋体"/>
          <w:color w:val="auto"/>
          <w:sz w:val="21"/>
        </w:rPr>
        <w:t>各投标人请根据投标文件所附内容认真仔细填写，并对表格所填内容真实性负责。</w:t>
      </w:r>
    </w:p>
    <w:p w14:paraId="35BF528F">
      <w:pPr>
        <w:pStyle w:val="4"/>
        <w:spacing w:before="99"/>
        <w:ind w:firstLine="1280" w:firstLineChars="400"/>
        <w:rPr>
          <w:rFonts w:hint="eastAsia" w:ascii="宋体" w:hAnsi="宋体" w:eastAsia="宋体" w:cs="宋体"/>
          <w:color w:val="auto"/>
        </w:rPr>
      </w:pPr>
    </w:p>
    <w:p w14:paraId="5CB76A69">
      <w:pPr>
        <w:pStyle w:val="15"/>
        <w:ind w:firstLine="400"/>
        <w:rPr>
          <w:rFonts w:hint="eastAsia" w:ascii="宋体" w:hAnsi="宋体" w:eastAsia="宋体" w:cs="宋体"/>
          <w:color w:val="auto"/>
          <w:sz w:val="20"/>
        </w:rPr>
        <w:sectPr>
          <w:pgSz w:w="11910" w:h="16840"/>
          <w:pgMar w:top="1400" w:right="940" w:bottom="1180" w:left="940" w:header="0" w:footer="993" w:gutter="0"/>
          <w:pgNumType w:fmt="decimal"/>
          <w:cols w:space="720" w:num="1"/>
        </w:sectPr>
      </w:pPr>
    </w:p>
    <w:p w14:paraId="3F5B861B">
      <w:pPr>
        <w:pStyle w:val="14"/>
        <w:ind w:left="860" w:firstLine="1887" w:firstLineChars="783"/>
        <w:rPr>
          <w:rFonts w:hint="eastAsia" w:ascii="宋体" w:hAnsi="宋体" w:eastAsia="宋体" w:cs="宋体"/>
          <w:color w:val="auto"/>
        </w:rPr>
      </w:pPr>
      <w:r>
        <w:rPr>
          <w:rFonts w:hint="eastAsia" w:ascii="宋体" w:hAnsi="宋体" w:eastAsia="宋体" w:cs="宋体"/>
          <w:color w:val="auto"/>
        </w:rPr>
        <w:t>（三）企业项目业绩汇总表</w:t>
      </w:r>
    </w:p>
    <w:p w14:paraId="5BB3B630">
      <w:pPr>
        <w:pStyle w:val="2"/>
        <w:rPr>
          <w:rFonts w:hint="eastAsia" w:ascii="宋体" w:hAnsi="宋体" w:eastAsia="宋体" w:cs="宋体"/>
          <w:color w:val="auto"/>
        </w:rPr>
      </w:pPr>
    </w:p>
    <w:tbl>
      <w:tblPr>
        <w:tblStyle w:val="2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88"/>
        <w:gridCol w:w="1788"/>
        <w:gridCol w:w="1789"/>
        <w:gridCol w:w="1789"/>
        <w:gridCol w:w="1894"/>
      </w:tblGrid>
      <w:tr w14:paraId="1E5DE4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0" w:hRule="atLeast"/>
          <w:jc w:val="center"/>
        </w:trPr>
        <w:tc>
          <w:tcPr>
            <w:tcW w:w="1788" w:type="dxa"/>
            <w:noWrap w:val="0"/>
            <w:vAlign w:val="top"/>
          </w:tcPr>
          <w:p w14:paraId="3A359111">
            <w:pPr>
              <w:pStyle w:val="30"/>
              <w:spacing w:before="21"/>
              <w:ind w:left="106"/>
              <w:rPr>
                <w:rFonts w:hint="eastAsia" w:ascii="宋体" w:hAnsi="宋体" w:eastAsia="宋体" w:cs="宋体"/>
                <w:color w:val="auto"/>
                <w:sz w:val="21"/>
              </w:rPr>
            </w:pPr>
            <w:r>
              <w:rPr>
                <w:rFonts w:hint="eastAsia" w:ascii="宋体" w:hAnsi="宋体" w:eastAsia="宋体" w:cs="宋体"/>
                <w:color w:val="auto"/>
                <w:sz w:val="21"/>
              </w:rPr>
              <w:t>序号</w:t>
            </w:r>
          </w:p>
        </w:tc>
        <w:tc>
          <w:tcPr>
            <w:tcW w:w="1788" w:type="dxa"/>
            <w:noWrap w:val="0"/>
            <w:vAlign w:val="top"/>
          </w:tcPr>
          <w:p w14:paraId="30015941">
            <w:pPr>
              <w:pStyle w:val="30"/>
              <w:spacing w:before="21"/>
              <w:ind w:left="106"/>
              <w:rPr>
                <w:rFonts w:hint="eastAsia" w:ascii="宋体" w:hAnsi="宋体" w:eastAsia="宋体" w:cs="宋体"/>
                <w:color w:val="auto"/>
                <w:sz w:val="21"/>
              </w:rPr>
            </w:pPr>
            <w:r>
              <w:rPr>
                <w:rFonts w:hint="eastAsia" w:ascii="宋体" w:hAnsi="宋体" w:eastAsia="宋体" w:cs="宋体"/>
                <w:color w:val="auto"/>
                <w:sz w:val="21"/>
              </w:rPr>
              <w:t>工程名称</w:t>
            </w:r>
          </w:p>
        </w:tc>
        <w:tc>
          <w:tcPr>
            <w:tcW w:w="1789" w:type="dxa"/>
            <w:noWrap w:val="0"/>
            <w:vAlign w:val="top"/>
          </w:tcPr>
          <w:p w14:paraId="187E74EB">
            <w:pPr>
              <w:pStyle w:val="30"/>
              <w:spacing w:before="21"/>
              <w:ind w:left="106"/>
              <w:rPr>
                <w:rFonts w:hint="eastAsia" w:ascii="宋体" w:hAnsi="宋体" w:eastAsia="宋体" w:cs="宋体"/>
                <w:color w:val="auto"/>
                <w:sz w:val="21"/>
              </w:rPr>
            </w:pPr>
            <w:r>
              <w:rPr>
                <w:rFonts w:hint="eastAsia" w:ascii="宋体" w:hAnsi="宋体" w:eastAsia="宋体" w:cs="宋体"/>
                <w:color w:val="auto"/>
                <w:sz w:val="21"/>
              </w:rPr>
              <w:t>建设单位全称</w:t>
            </w:r>
          </w:p>
        </w:tc>
        <w:tc>
          <w:tcPr>
            <w:tcW w:w="1789" w:type="dxa"/>
            <w:noWrap w:val="0"/>
            <w:vAlign w:val="top"/>
          </w:tcPr>
          <w:p w14:paraId="4EA90DB9">
            <w:pPr>
              <w:pStyle w:val="30"/>
              <w:spacing w:before="21"/>
              <w:ind w:left="108"/>
              <w:rPr>
                <w:rFonts w:hint="eastAsia" w:ascii="宋体" w:hAnsi="宋体" w:eastAsia="宋体" w:cs="宋体"/>
                <w:color w:val="auto"/>
                <w:sz w:val="21"/>
              </w:rPr>
            </w:pPr>
            <w:r>
              <w:rPr>
                <w:rFonts w:hint="eastAsia" w:ascii="宋体" w:hAnsi="宋体" w:eastAsia="宋体" w:cs="宋体"/>
                <w:color w:val="auto"/>
                <w:sz w:val="21"/>
              </w:rPr>
              <w:t>合同签订时间</w:t>
            </w:r>
          </w:p>
        </w:tc>
        <w:tc>
          <w:tcPr>
            <w:tcW w:w="1894" w:type="dxa"/>
            <w:noWrap w:val="0"/>
            <w:vAlign w:val="top"/>
          </w:tcPr>
          <w:p w14:paraId="565D4C05">
            <w:pPr>
              <w:pStyle w:val="30"/>
              <w:spacing w:before="21"/>
              <w:ind w:left="107"/>
              <w:rPr>
                <w:rFonts w:hint="eastAsia" w:ascii="宋体" w:hAnsi="宋体" w:eastAsia="宋体" w:cs="宋体"/>
                <w:color w:val="auto"/>
                <w:sz w:val="21"/>
              </w:rPr>
            </w:pPr>
            <w:r>
              <w:rPr>
                <w:rFonts w:hint="eastAsia" w:ascii="宋体" w:hAnsi="宋体" w:eastAsia="宋体" w:cs="宋体"/>
                <w:color w:val="auto"/>
                <w:sz w:val="21"/>
              </w:rPr>
              <w:t>合同金额(元)</w:t>
            </w:r>
          </w:p>
        </w:tc>
      </w:tr>
      <w:tr w14:paraId="1FA3D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1788" w:type="dxa"/>
            <w:noWrap w:val="0"/>
            <w:vAlign w:val="top"/>
          </w:tcPr>
          <w:p w14:paraId="169DB856">
            <w:pPr>
              <w:pStyle w:val="30"/>
              <w:rPr>
                <w:rFonts w:hint="eastAsia" w:ascii="宋体" w:hAnsi="宋体" w:eastAsia="宋体" w:cs="宋体"/>
                <w:color w:val="auto"/>
                <w:sz w:val="20"/>
              </w:rPr>
            </w:pPr>
          </w:p>
        </w:tc>
        <w:tc>
          <w:tcPr>
            <w:tcW w:w="1788" w:type="dxa"/>
            <w:noWrap w:val="0"/>
            <w:vAlign w:val="top"/>
          </w:tcPr>
          <w:p w14:paraId="60176012">
            <w:pPr>
              <w:pStyle w:val="30"/>
              <w:rPr>
                <w:rFonts w:hint="eastAsia" w:ascii="宋体" w:hAnsi="宋体" w:eastAsia="宋体" w:cs="宋体"/>
                <w:color w:val="auto"/>
                <w:sz w:val="20"/>
              </w:rPr>
            </w:pPr>
          </w:p>
        </w:tc>
        <w:tc>
          <w:tcPr>
            <w:tcW w:w="1789" w:type="dxa"/>
            <w:noWrap w:val="0"/>
            <w:vAlign w:val="top"/>
          </w:tcPr>
          <w:p w14:paraId="162D31EE">
            <w:pPr>
              <w:pStyle w:val="30"/>
              <w:rPr>
                <w:rFonts w:hint="eastAsia" w:ascii="宋体" w:hAnsi="宋体" w:eastAsia="宋体" w:cs="宋体"/>
                <w:color w:val="auto"/>
                <w:sz w:val="20"/>
              </w:rPr>
            </w:pPr>
          </w:p>
        </w:tc>
        <w:tc>
          <w:tcPr>
            <w:tcW w:w="1789" w:type="dxa"/>
            <w:noWrap w:val="0"/>
            <w:vAlign w:val="top"/>
          </w:tcPr>
          <w:p w14:paraId="35A09C3F">
            <w:pPr>
              <w:pStyle w:val="30"/>
              <w:rPr>
                <w:rFonts w:hint="eastAsia" w:ascii="宋体" w:hAnsi="宋体" w:eastAsia="宋体" w:cs="宋体"/>
                <w:color w:val="auto"/>
                <w:sz w:val="20"/>
              </w:rPr>
            </w:pPr>
          </w:p>
        </w:tc>
        <w:tc>
          <w:tcPr>
            <w:tcW w:w="1894" w:type="dxa"/>
            <w:noWrap w:val="0"/>
            <w:vAlign w:val="top"/>
          </w:tcPr>
          <w:p w14:paraId="0F04E1DB">
            <w:pPr>
              <w:pStyle w:val="30"/>
              <w:rPr>
                <w:rFonts w:hint="eastAsia" w:ascii="宋体" w:hAnsi="宋体" w:eastAsia="宋体" w:cs="宋体"/>
                <w:color w:val="auto"/>
                <w:sz w:val="20"/>
              </w:rPr>
            </w:pPr>
          </w:p>
        </w:tc>
      </w:tr>
      <w:tr w14:paraId="592D2B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1788" w:type="dxa"/>
            <w:noWrap w:val="0"/>
            <w:vAlign w:val="top"/>
          </w:tcPr>
          <w:p w14:paraId="38D43DC4">
            <w:pPr>
              <w:pStyle w:val="30"/>
              <w:rPr>
                <w:rFonts w:hint="eastAsia" w:ascii="宋体" w:hAnsi="宋体" w:eastAsia="宋体" w:cs="宋体"/>
                <w:color w:val="auto"/>
                <w:sz w:val="20"/>
              </w:rPr>
            </w:pPr>
          </w:p>
        </w:tc>
        <w:tc>
          <w:tcPr>
            <w:tcW w:w="1788" w:type="dxa"/>
            <w:noWrap w:val="0"/>
            <w:vAlign w:val="top"/>
          </w:tcPr>
          <w:p w14:paraId="1A588CF5">
            <w:pPr>
              <w:pStyle w:val="30"/>
              <w:rPr>
                <w:rFonts w:hint="eastAsia" w:ascii="宋体" w:hAnsi="宋体" w:eastAsia="宋体" w:cs="宋体"/>
                <w:color w:val="auto"/>
                <w:sz w:val="20"/>
              </w:rPr>
            </w:pPr>
          </w:p>
        </w:tc>
        <w:tc>
          <w:tcPr>
            <w:tcW w:w="1789" w:type="dxa"/>
            <w:noWrap w:val="0"/>
            <w:vAlign w:val="top"/>
          </w:tcPr>
          <w:p w14:paraId="41AD7ED0">
            <w:pPr>
              <w:pStyle w:val="30"/>
              <w:rPr>
                <w:rFonts w:hint="eastAsia" w:ascii="宋体" w:hAnsi="宋体" w:eastAsia="宋体" w:cs="宋体"/>
                <w:color w:val="auto"/>
                <w:sz w:val="20"/>
              </w:rPr>
            </w:pPr>
          </w:p>
        </w:tc>
        <w:tc>
          <w:tcPr>
            <w:tcW w:w="1789" w:type="dxa"/>
            <w:noWrap w:val="0"/>
            <w:vAlign w:val="top"/>
          </w:tcPr>
          <w:p w14:paraId="48DD9D54">
            <w:pPr>
              <w:pStyle w:val="30"/>
              <w:rPr>
                <w:rFonts w:hint="eastAsia" w:ascii="宋体" w:hAnsi="宋体" w:eastAsia="宋体" w:cs="宋体"/>
                <w:color w:val="auto"/>
                <w:sz w:val="20"/>
              </w:rPr>
            </w:pPr>
          </w:p>
        </w:tc>
        <w:tc>
          <w:tcPr>
            <w:tcW w:w="1894" w:type="dxa"/>
            <w:noWrap w:val="0"/>
            <w:vAlign w:val="top"/>
          </w:tcPr>
          <w:p w14:paraId="29C35EFD">
            <w:pPr>
              <w:pStyle w:val="30"/>
              <w:rPr>
                <w:rFonts w:hint="eastAsia" w:ascii="宋体" w:hAnsi="宋体" w:eastAsia="宋体" w:cs="宋体"/>
                <w:color w:val="auto"/>
                <w:sz w:val="20"/>
              </w:rPr>
            </w:pPr>
          </w:p>
        </w:tc>
      </w:tr>
      <w:tr w14:paraId="707381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1788" w:type="dxa"/>
            <w:noWrap w:val="0"/>
            <w:vAlign w:val="top"/>
          </w:tcPr>
          <w:p w14:paraId="10467972">
            <w:pPr>
              <w:pStyle w:val="30"/>
              <w:rPr>
                <w:rFonts w:hint="eastAsia" w:ascii="宋体" w:hAnsi="宋体" w:eastAsia="宋体" w:cs="宋体"/>
                <w:color w:val="auto"/>
                <w:sz w:val="20"/>
              </w:rPr>
            </w:pPr>
          </w:p>
        </w:tc>
        <w:tc>
          <w:tcPr>
            <w:tcW w:w="1788" w:type="dxa"/>
            <w:noWrap w:val="0"/>
            <w:vAlign w:val="top"/>
          </w:tcPr>
          <w:p w14:paraId="39F13623">
            <w:pPr>
              <w:pStyle w:val="30"/>
              <w:rPr>
                <w:rFonts w:hint="eastAsia" w:ascii="宋体" w:hAnsi="宋体" w:eastAsia="宋体" w:cs="宋体"/>
                <w:color w:val="auto"/>
                <w:sz w:val="20"/>
              </w:rPr>
            </w:pPr>
          </w:p>
        </w:tc>
        <w:tc>
          <w:tcPr>
            <w:tcW w:w="1789" w:type="dxa"/>
            <w:noWrap w:val="0"/>
            <w:vAlign w:val="top"/>
          </w:tcPr>
          <w:p w14:paraId="2EEAC335">
            <w:pPr>
              <w:pStyle w:val="30"/>
              <w:rPr>
                <w:rFonts w:hint="eastAsia" w:ascii="宋体" w:hAnsi="宋体" w:eastAsia="宋体" w:cs="宋体"/>
                <w:color w:val="auto"/>
                <w:sz w:val="20"/>
              </w:rPr>
            </w:pPr>
          </w:p>
        </w:tc>
        <w:tc>
          <w:tcPr>
            <w:tcW w:w="1789" w:type="dxa"/>
            <w:noWrap w:val="0"/>
            <w:vAlign w:val="top"/>
          </w:tcPr>
          <w:p w14:paraId="23CCCC0C">
            <w:pPr>
              <w:pStyle w:val="30"/>
              <w:rPr>
                <w:rFonts w:hint="eastAsia" w:ascii="宋体" w:hAnsi="宋体" w:eastAsia="宋体" w:cs="宋体"/>
                <w:color w:val="auto"/>
                <w:sz w:val="20"/>
              </w:rPr>
            </w:pPr>
          </w:p>
        </w:tc>
        <w:tc>
          <w:tcPr>
            <w:tcW w:w="1894" w:type="dxa"/>
            <w:noWrap w:val="0"/>
            <w:vAlign w:val="top"/>
          </w:tcPr>
          <w:p w14:paraId="531C318D">
            <w:pPr>
              <w:pStyle w:val="30"/>
              <w:rPr>
                <w:rFonts w:hint="eastAsia" w:ascii="宋体" w:hAnsi="宋体" w:eastAsia="宋体" w:cs="宋体"/>
                <w:color w:val="auto"/>
                <w:sz w:val="20"/>
              </w:rPr>
            </w:pPr>
          </w:p>
        </w:tc>
      </w:tr>
    </w:tbl>
    <w:p w14:paraId="34E66C7D">
      <w:pPr>
        <w:rPr>
          <w:rFonts w:hint="eastAsia" w:ascii="宋体" w:hAnsi="宋体" w:eastAsia="宋体" w:cs="宋体"/>
          <w:color w:val="auto"/>
          <w:sz w:val="20"/>
        </w:rPr>
      </w:pPr>
    </w:p>
    <w:p w14:paraId="00256573">
      <w:pPr>
        <w:pStyle w:val="30"/>
        <w:spacing w:before="21"/>
        <w:ind w:left="106"/>
        <w:rPr>
          <w:rFonts w:hint="eastAsia" w:ascii="宋体" w:hAnsi="宋体" w:eastAsia="宋体" w:cs="宋体"/>
          <w:color w:val="auto"/>
          <w:sz w:val="21"/>
        </w:rPr>
      </w:pPr>
      <w:r>
        <w:rPr>
          <w:rFonts w:hint="eastAsia" w:ascii="宋体" w:hAnsi="宋体" w:eastAsia="宋体" w:cs="宋体"/>
          <w:color w:val="auto"/>
          <w:sz w:val="21"/>
        </w:rPr>
        <w:t>注：该表格必须提供。</w:t>
      </w:r>
    </w:p>
    <w:p w14:paraId="136DF74C">
      <w:pPr>
        <w:pStyle w:val="30"/>
        <w:spacing w:before="21"/>
        <w:ind w:left="106"/>
        <w:rPr>
          <w:rFonts w:hint="eastAsia" w:ascii="宋体" w:hAnsi="宋体" w:eastAsia="宋体" w:cs="宋体"/>
          <w:color w:val="auto"/>
          <w:sz w:val="21"/>
        </w:rPr>
      </w:pPr>
      <w:r>
        <w:rPr>
          <w:rFonts w:hint="eastAsia" w:ascii="宋体" w:hAnsi="宋体" w:eastAsia="宋体" w:cs="宋体"/>
          <w:color w:val="auto"/>
          <w:sz w:val="21"/>
        </w:rPr>
        <w:t>各投标人请根据投标文件所附内容认真仔细填写，并对表格所填内容真实性负责。</w:t>
      </w:r>
    </w:p>
    <w:p w14:paraId="30F4DCF0">
      <w:pPr>
        <w:pStyle w:val="14"/>
        <w:ind w:left="0" w:firstLine="0"/>
        <w:rPr>
          <w:rFonts w:hint="eastAsia" w:ascii="宋体" w:hAnsi="宋体" w:eastAsia="宋体" w:cs="宋体"/>
          <w:color w:val="auto"/>
        </w:rPr>
      </w:pPr>
    </w:p>
    <w:p w14:paraId="20ABACB8">
      <w:pPr>
        <w:rPr>
          <w:rFonts w:hint="eastAsia" w:ascii="宋体" w:hAnsi="宋体" w:eastAsia="宋体" w:cs="宋体"/>
          <w:color w:val="auto"/>
        </w:rPr>
      </w:pPr>
    </w:p>
    <w:p w14:paraId="558B43F9">
      <w:pPr>
        <w:pStyle w:val="14"/>
        <w:ind w:left="860" w:firstLine="1887" w:firstLineChars="783"/>
        <w:rPr>
          <w:rFonts w:hint="eastAsia" w:ascii="宋体" w:hAnsi="宋体" w:eastAsia="宋体" w:cs="宋体"/>
          <w:color w:val="auto"/>
          <w:lang w:val="en-US" w:eastAsia="zh-CN"/>
        </w:rPr>
      </w:pPr>
      <w:r>
        <w:rPr>
          <w:rFonts w:hint="eastAsia" w:ascii="宋体" w:hAnsi="宋体" w:eastAsia="宋体" w:cs="宋体"/>
          <w:color w:val="auto"/>
        </w:rPr>
        <w:t xml:space="preserve"> </w:t>
      </w:r>
      <w:bookmarkStart w:id="793" w:name="_Toc13106"/>
      <w:r>
        <w:rPr>
          <w:rFonts w:hint="eastAsia" w:ascii="宋体" w:hAnsi="宋体" w:eastAsia="宋体" w:cs="宋体"/>
          <w:color w:val="auto"/>
          <w:lang w:eastAsia="zh-CN"/>
        </w:rPr>
        <w:t>（</w:t>
      </w:r>
      <w:r>
        <w:rPr>
          <w:rFonts w:hint="eastAsia" w:ascii="宋体" w:hAnsi="宋体" w:eastAsia="宋体" w:cs="宋体"/>
          <w:color w:val="auto"/>
          <w:lang w:val="en-US" w:eastAsia="zh-CN"/>
        </w:rPr>
        <w:t>四</w:t>
      </w:r>
      <w:r>
        <w:rPr>
          <w:rFonts w:hint="eastAsia" w:ascii="宋体" w:hAnsi="宋体" w:eastAsia="宋体" w:cs="宋体"/>
          <w:color w:val="auto"/>
          <w:lang w:eastAsia="zh-CN"/>
        </w:rPr>
        <w:t>）</w:t>
      </w:r>
      <w:r>
        <w:rPr>
          <w:rFonts w:hint="eastAsia" w:ascii="宋体" w:hAnsi="宋体" w:eastAsia="宋体" w:cs="宋体"/>
          <w:color w:val="auto"/>
        </w:rPr>
        <w:t>项目总监业绩</w:t>
      </w:r>
      <w:r>
        <w:rPr>
          <w:rFonts w:hint="eastAsia" w:ascii="宋体" w:hAnsi="宋体" w:eastAsia="宋体" w:cs="宋体"/>
          <w:color w:val="auto"/>
          <w:lang w:eastAsia="zh-CN"/>
        </w:rPr>
        <w:t>（如要求）</w:t>
      </w:r>
      <w:bookmarkEnd w:id="793"/>
    </w:p>
    <w:tbl>
      <w:tblPr>
        <w:tblStyle w:val="24"/>
        <w:tblW w:w="93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7"/>
        <w:gridCol w:w="878"/>
        <w:gridCol w:w="1843"/>
        <w:gridCol w:w="1701"/>
        <w:gridCol w:w="1701"/>
        <w:gridCol w:w="2090"/>
      </w:tblGrid>
      <w:tr w14:paraId="645D6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97" w:type="dxa"/>
            <w:vMerge w:val="restart"/>
            <w:tcBorders>
              <w:top w:val="single" w:color="auto" w:sz="4" w:space="0"/>
              <w:left w:val="single" w:color="auto" w:sz="4" w:space="0"/>
              <w:bottom w:val="single" w:color="auto" w:sz="4" w:space="0"/>
              <w:right w:val="single" w:color="auto" w:sz="4" w:space="0"/>
            </w:tcBorders>
            <w:noWrap w:val="0"/>
            <w:vAlign w:val="center"/>
          </w:tcPr>
          <w:p w14:paraId="666E348C">
            <w:pPr>
              <w:pStyle w:val="30"/>
              <w:spacing w:before="21"/>
              <w:ind w:left="106"/>
              <w:rPr>
                <w:rFonts w:hint="eastAsia" w:ascii="宋体" w:hAnsi="宋体" w:eastAsia="宋体" w:cs="宋体"/>
                <w:color w:val="auto"/>
                <w:sz w:val="21"/>
              </w:rPr>
            </w:pPr>
            <w:r>
              <w:rPr>
                <w:rFonts w:hint="eastAsia" w:ascii="宋体" w:hAnsi="宋体" w:eastAsia="宋体" w:cs="宋体"/>
                <w:color w:val="auto"/>
                <w:sz w:val="21"/>
              </w:rPr>
              <w:t>投标人</w:t>
            </w:r>
          </w:p>
          <w:p w14:paraId="6CCC843B">
            <w:pPr>
              <w:pStyle w:val="30"/>
              <w:spacing w:before="21"/>
              <w:ind w:left="106"/>
              <w:rPr>
                <w:rFonts w:hint="eastAsia" w:ascii="宋体" w:hAnsi="宋体" w:eastAsia="宋体" w:cs="宋体"/>
                <w:color w:val="auto"/>
                <w:sz w:val="21"/>
              </w:rPr>
            </w:pPr>
            <w:r>
              <w:rPr>
                <w:rFonts w:hint="eastAsia" w:ascii="宋体" w:hAnsi="宋体" w:eastAsia="宋体" w:cs="宋体"/>
                <w:color w:val="auto"/>
                <w:sz w:val="21"/>
              </w:rPr>
              <w:t>全称</w:t>
            </w:r>
          </w:p>
        </w:tc>
        <w:tc>
          <w:tcPr>
            <w:tcW w:w="878" w:type="dxa"/>
            <w:tcBorders>
              <w:top w:val="single" w:color="auto" w:sz="4" w:space="0"/>
              <w:left w:val="nil"/>
              <w:bottom w:val="single" w:color="auto" w:sz="4" w:space="0"/>
              <w:right w:val="single" w:color="auto" w:sz="4" w:space="0"/>
            </w:tcBorders>
            <w:noWrap w:val="0"/>
            <w:vAlign w:val="center"/>
          </w:tcPr>
          <w:p w14:paraId="59C5A7A1">
            <w:pPr>
              <w:pStyle w:val="30"/>
              <w:spacing w:before="21"/>
              <w:ind w:left="106"/>
              <w:rPr>
                <w:rFonts w:hint="eastAsia" w:ascii="宋体" w:hAnsi="宋体" w:eastAsia="宋体" w:cs="宋体"/>
                <w:color w:val="auto"/>
                <w:sz w:val="21"/>
              </w:rPr>
            </w:pPr>
            <w:r>
              <w:rPr>
                <w:rFonts w:hint="eastAsia" w:ascii="宋体" w:hAnsi="宋体" w:eastAsia="宋体" w:cs="宋体"/>
                <w:color w:val="auto"/>
                <w:sz w:val="21"/>
              </w:rPr>
              <w:t>工程</w:t>
            </w:r>
          </w:p>
          <w:p w14:paraId="23F0CDF8">
            <w:pPr>
              <w:pStyle w:val="30"/>
              <w:spacing w:before="21"/>
              <w:ind w:left="106"/>
              <w:rPr>
                <w:rFonts w:hint="eastAsia" w:ascii="宋体" w:hAnsi="宋体" w:eastAsia="宋体" w:cs="宋体"/>
                <w:color w:val="auto"/>
                <w:sz w:val="21"/>
              </w:rPr>
            </w:pPr>
            <w:r>
              <w:rPr>
                <w:rFonts w:hint="eastAsia" w:ascii="宋体" w:hAnsi="宋体" w:eastAsia="宋体" w:cs="宋体"/>
                <w:color w:val="auto"/>
                <w:sz w:val="21"/>
              </w:rPr>
              <w:t>名称</w:t>
            </w:r>
          </w:p>
        </w:tc>
        <w:tc>
          <w:tcPr>
            <w:tcW w:w="1843" w:type="dxa"/>
            <w:tcBorders>
              <w:top w:val="single" w:color="auto" w:sz="4" w:space="0"/>
              <w:left w:val="nil"/>
              <w:bottom w:val="single" w:color="auto" w:sz="4" w:space="0"/>
              <w:right w:val="single" w:color="auto" w:sz="4" w:space="0"/>
            </w:tcBorders>
            <w:noWrap w:val="0"/>
            <w:vAlign w:val="center"/>
          </w:tcPr>
          <w:p w14:paraId="6AF6262A">
            <w:pPr>
              <w:pStyle w:val="30"/>
              <w:spacing w:before="21"/>
              <w:ind w:left="106"/>
              <w:rPr>
                <w:rFonts w:hint="eastAsia" w:ascii="宋体" w:hAnsi="宋体" w:eastAsia="宋体" w:cs="宋体"/>
                <w:color w:val="auto"/>
                <w:sz w:val="21"/>
              </w:rPr>
            </w:pPr>
            <w:r>
              <w:rPr>
                <w:rFonts w:hint="eastAsia" w:ascii="宋体" w:hAnsi="宋体" w:eastAsia="宋体" w:cs="宋体"/>
                <w:color w:val="auto"/>
                <w:sz w:val="21"/>
              </w:rPr>
              <w:t>项目总监</w:t>
            </w:r>
          </w:p>
        </w:tc>
        <w:tc>
          <w:tcPr>
            <w:tcW w:w="1701" w:type="dxa"/>
            <w:tcBorders>
              <w:top w:val="single" w:color="auto" w:sz="4" w:space="0"/>
              <w:left w:val="nil"/>
              <w:bottom w:val="single" w:color="auto" w:sz="4" w:space="0"/>
              <w:right w:val="single" w:color="auto" w:sz="4" w:space="0"/>
            </w:tcBorders>
            <w:noWrap w:val="0"/>
            <w:vAlign w:val="center"/>
          </w:tcPr>
          <w:p w14:paraId="58D23F6C">
            <w:pPr>
              <w:pStyle w:val="30"/>
              <w:spacing w:before="21"/>
              <w:ind w:left="106"/>
              <w:rPr>
                <w:rFonts w:hint="eastAsia" w:ascii="宋体" w:hAnsi="宋体" w:eastAsia="宋体" w:cs="宋体"/>
                <w:color w:val="auto"/>
                <w:sz w:val="21"/>
              </w:rPr>
            </w:pPr>
            <w:r>
              <w:rPr>
                <w:rFonts w:hint="eastAsia" w:ascii="宋体" w:hAnsi="宋体" w:eastAsia="宋体" w:cs="宋体"/>
                <w:color w:val="auto"/>
                <w:sz w:val="21"/>
              </w:rPr>
              <w:t>建设单位全称</w:t>
            </w:r>
          </w:p>
        </w:tc>
        <w:tc>
          <w:tcPr>
            <w:tcW w:w="1701" w:type="dxa"/>
            <w:tcBorders>
              <w:top w:val="single" w:color="auto" w:sz="4" w:space="0"/>
              <w:left w:val="nil"/>
              <w:bottom w:val="single" w:color="auto" w:sz="4" w:space="0"/>
              <w:right w:val="single" w:color="auto" w:sz="4" w:space="0"/>
            </w:tcBorders>
            <w:noWrap w:val="0"/>
            <w:vAlign w:val="center"/>
          </w:tcPr>
          <w:p w14:paraId="0E1AD1DF">
            <w:pPr>
              <w:pStyle w:val="30"/>
              <w:spacing w:before="21"/>
              <w:ind w:left="106"/>
              <w:rPr>
                <w:rFonts w:hint="eastAsia" w:ascii="宋体" w:hAnsi="宋体" w:eastAsia="宋体" w:cs="宋体"/>
                <w:color w:val="auto"/>
                <w:sz w:val="21"/>
              </w:rPr>
            </w:pPr>
            <w:r>
              <w:rPr>
                <w:rFonts w:hint="eastAsia" w:ascii="宋体" w:hAnsi="宋体" w:eastAsia="宋体" w:cs="宋体"/>
                <w:color w:val="auto"/>
                <w:sz w:val="21"/>
              </w:rPr>
              <w:t>合同签订时间</w:t>
            </w:r>
          </w:p>
        </w:tc>
        <w:tc>
          <w:tcPr>
            <w:tcW w:w="2090" w:type="dxa"/>
            <w:tcBorders>
              <w:top w:val="single" w:color="auto" w:sz="4" w:space="0"/>
              <w:left w:val="nil"/>
              <w:bottom w:val="single" w:color="auto" w:sz="4" w:space="0"/>
              <w:right w:val="single" w:color="auto" w:sz="4" w:space="0"/>
            </w:tcBorders>
            <w:noWrap w:val="0"/>
            <w:vAlign w:val="center"/>
          </w:tcPr>
          <w:p w14:paraId="43D329FF">
            <w:pPr>
              <w:pStyle w:val="30"/>
              <w:spacing w:before="21"/>
              <w:ind w:left="106"/>
              <w:rPr>
                <w:rFonts w:hint="eastAsia" w:ascii="宋体" w:hAnsi="宋体" w:eastAsia="宋体" w:cs="宋体"/>
                <w:color w:val="auto"/>
                <w:sz w:val="21"/>
              </w:rPr>
            </w:pPr>
            <w:r>
              <w:rPr>
                <w:rFonts w:hint="eastAsia" w:ascii="宋体" w:hAnsi="宋体" w:eastAsia="宋体" w:cs="宋体"/>
                <w:color w:val="auto"/>
                <w:sz w:val="21"/>
              </w:rPr>
              <w:t>合同金额</w:t>
            </w:r>
          </w:p>
        </w:tc>
      </w:tr>
      <w:tr w14:paraId="155FF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769A8E27">
            <w:pPr>
              <w:pStyle w:val="30"/>
              <w:spacing w:before="21"/>
              <w:ind w:left="106"/>
              <w:rPr>
                <w:rFonts w:hint="eastAsia" w:ascii="宋体" w:hAnsi="宋体" w:eastAsia="宋体" w:cs="宋体"/>
                <w:color w:val="auto"/>
                <w:sz w:val="21"/>
              </w:rPr>
            </w:pPr>
          </w:p>
        </w:tc>
        <w:tc>
          <w:tcPr>
            <w:tcW w:w="878" w:type="dxa"/>
            <w:tcBorders>
              <w:top w:val="single" w:color="auto" w:sz="4" w:space="0"/>
              <w:left w:val="nil"/>
              <w:bottom w:val="single" w:color="auto" w:sz="4" w:space="0"/>
              <w:right w:val="single" w:color="auto" w:sz="4" w:space="0"/>
            </w:tcBorders>
            <w:noWrap w:val="0"/>
            <w:vAlign w:val="center"/>
          </w:tcPr>
          <w:p w14:paraId="7480A045">
            <w:pPr>
              <w:pStyle w:val="30"/>
              <w:spacing w:before="21"/>
              <w:ind w:left="106"/>
              <w:rPr>
                <w:rFonts w:hint="eastAsia" w:ascii="宋体" w:hAnsi="宋体" w:eastAsia="宋体" w:cs="宋体"/>
                <w:color w:val="auto"/>
                <w:sz w:val="21"/>
              </w:rPr>
            </w:pPr>
          </w:p>
        </w:tc>
        <w:tc>
          <w:tcPr>
            <w:tcW w:w="1843" w:type="dxa"/>
            <w:tcBorders>
              <w:top w:val="single" w:color="auto" w:sz="4" w:space="0"/>
              <w:left w:val="nil"/>
              <w:bottom w:val="single" w:color="auto" w:sz="4" w:space="0"/>
              <w:right w:val="single" w:color="auto" w:sz="4" w:space="0"/>
            </w:tcBorders>
            <w:noWrap w:val="0"/>
            <w:vAlign w:val="center"/>
          </w:tcPr>
          <w:p w14:paraId="53E0F302">
            <w:pPr>
              <w:pStyle w:val="30"/>
              <w:spacing w:before="21"/>
              <w:ind w:left="106"/>
              <w:rPr>
                <w:rFonts w:hint="eastAsia" w:ascii="宋体" w:hAnsi="宋体" w:eastAsia="宋体" w:cs="宋体"/>
                <w:color w:val="auto"/>
                <w:sz w:val="21"/>
              </w:rPr>
            </w:pPr>
          </w:p>
        </w:tc>
        <w:tc>
          <w:tcPr>
            <w:tcW w:w="1701" w:type="dxa"/>
            <w:tcBorders>
              <w:top w:val="single" w:color="auto" w:sz="4" w:space="0"/>
              <w:left w:val="nil"/>
              <w:bottom w:val="single" w:color="auto" w:sz="4" w:space="0"/>
              <w:right w:val="single" w:color="auto" w:sz="4" w:space="0"/>
            </w:tcBorders>
            <w:noWrap w:val="0"/>
            <w:vAlign w:val="center"/>
          </w:tcPr>
          <w:p w14:paraId="4C369583">
            <w:pPr>
              <w:pStyle w:val="30"/>
              <w:spacing w:before="21"/>
              <w:ind w:left="106"/>
              <w:rPr>
                <w:rFonts w:hint="eastAsia" w:ascii="宋体" w:hAnsi="宋体" w:eastAsia="宋体" w:cs="宋体"/>
                <w:color w:val="auto"/>
                <w:sz w:val="21"/>
              </w:rPr>
            </w:pPr>
          </w:p>
        </w:tc>
        <w:tc>
          <w:tcPr>
            <w:tcW w:w="1701" w:type="dxa"/>
            <w:tcBorders>
              <w:top w:val="single" w:color="auto" w:sz="4" w:space="0"/>
              <w:left w:val="nil"/>
              <w:bottom w:val="single" w:color="auto" w:sz="4" w:space="0"/>
              <w:right w:val="single" w:color="auto" w:sz="4" w:space="0"/>
            </w:tcBorders>
            <w:noWrap w:val="0"/>
            <w:vAlign w:val="center"/>
          </w:tcPr>
          <w:p w14:paraId="0CE6A6F4">
            <w:pPr>
              <w:pStyle w:val="30"/>
              <w:spacing w:before="21"/>
              <w:ind w:left="106"/>
              <w:rPr>
                <w:rFonts w:hint="eastAsia" w:ascii="宋体" w:hAnsi="宋体" w:eastAsia="宋体" w:cs="宋体"/>
                <w:color w:val="auto"/>
                <w:sz w:val="21"/>
              </w:rPr>
            </w:pPr>
          </w:p>
        </w:tc>
        <w:tc>
          <w:tcPr>
            <w:tcW w:w="2090" w:type="dxa"/>
            <w:tcBorders>
              <w:top w:val="single" w:color="auto" w:sz="4" w:space="0"/>
              <w:left w:val="nil"/>
              <w:bottom w:val="single" w:color="auto" w:sz="4" w:space="0"/>
              <w:right w:val="single" w:color="auto" w:sz="4" w:space="0"/>
            </w:tcBorders>
            <w:noWrap w:val="0"/>
            <w:vAlign w:val="center"/>
          </w:tcPr>
          <w:p w14:paraId="7FF4E46D">
            <w:pPr>
              <w:pStyle w:val="30"/>
              <w:spacing w:before="21"/>
              <w:ind w:left="106"/>
              <w:rPr>
                <w:rFonts w:hint="eastAsia" w:ascii="宋体" w:hAnsi="宋体" w:eastAsia="宋体" w:cs="宋体"/>
                <w:color w:val="auto"/>
                <w:sz w:val="21"/>
              </w:rPr>
            </w:pPr>
          </w:p>
        </w:tc>
      </w:tr>
      <w:tr w14:paraId="4543A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40469313">
            <w:pPr>
              <w:pStyle w:val="30"/>
              <w:spacing w:before="21"/>
              <w:ind w:left="106"/>
              <w:rPr>
                <w:rFonts w:hint="eastAsia" w:ascii="宋体" w:hAnsi="宋体" w:eastAsia="宋体" w:cs="宋体"/>
                <w:color w:val="auto"/>
                <w:sz w:val="21"/>
              </w:rPr>
            </w:pPr>
          </w:p>
        </w:tc>
        <w:tc>
          <w:tcPr>
            <w:tcW w:w="878" w:type="dxa"/>
            <w:tcBorders>
              <w:top w:val="single" w:color="auto" w:sz="4" w:space="0"/>
              <w:left w:val="nil"/>
              <w:bottom w:val="single" w:color="auto" w:sz="4" w:space="0"/>
              <w:right w:val="single" w:color="auto" w:sz="4" w:space="0"/>
            </w:tcBorders>
            <w:noWrap w:val="0"/>
            <w:vAlign w:val="center"/>
          </w:tcPr>
          <w:p w14:paraId="7E22E305">
            <w:pPr>
              <w:pStyle w:val="30"/>
              <w:spacing w:before="21"/>
              <w:ind w:left="106"/>
              <w:rPr>
                <w:rFonts w:hint="eastAsia" w:ascii="宋体" w:hAnsi="宋体" w:eastAsia="宋体" w:cs="宋体"/>
                <w:color w:val="auto"/>
                <w:sz w:val="21"/>
              </w:rPr>
            </w:pPr>
          </w:p>
        </w:tc>
        <w:tc>
          <w:tcPr>
            <w:tcW w:w="1843" w:type="dxa"/>
            <w:tcBorders>
              <w:top w:val="single" w:color="auto" w:sz="4" w:space="0"/>
              <w:left w:val="nil"/>
              <w:bottom w:val="single" w:color="auto" w:sz="4" w:space="0"/>
              <w:right w:val="single" w:color="auto" w:sz="4" w:space="0"/>
            </w:tcBorders>
            <w:noWrap w:val="0"/>
            <w:vAlign w:val="center"/>
          </w:tcPr>
          <w:p w14:paraId="1965AFC8">
            <w:pPr>
              <w:pStyle w:val="30"/>
              <w:spacing w:before="21"/>
              <w:ind w:left="106"/>
              <w:rPr>
                <w:rFonts w:hint="eastAsia" w:ascii="宋体" w:hAnsi="宋体" w:eastAsia="宋体" w:cs="宋体"/>
                <w:color w:val="auto"/>
                <w:sz w:val="21"/>
              </w:rPr>
            </w:pPr>
          </w:p>
        </w:tc>
        <w:tc>
          <w:tcPr>
            <w:tcW w:w="1701" w:type="dxa"/>
            <w:tcBorders>
              <w:top w:val="single" w:color="auto" w:sz="4" w:space="0"/>
              <w:left w:val="nil"/>
              <w:bottom w:val="single" w:color="auto" w:sz="4" w:space="0"/>
              <w:right w:val="single" w:color="auto" w:sz="4" w:space="0"/>
            </w:tcBorders>
            <w:noWrap w:val="0"/>
            <w:vAlign w:val="center"/>
          </w:tcPr>
          <w:p w14:paraId="687891F5">
            <w:pPr>
              <w:pStyle w:val="30"/>
              <w:spacing w:before="21"/>
              <w:ind w:left="106"/>
              <w:rPr>
                <w:rFonts w:hint="eastAsia" w:ascii="宋体" w:hAnsi="宋体" w:eastAsia="宋体" w:cs="宋体"/>
                <w:color w:val="auto"/>
                <w:sz w:val="21"/>
              </w:rPr>
            </w:pPr>
          </w:p>
        </w:tc>
        <w:tc>
          <w:tcPr>
            <w:tcW w:w="1701" w:type="dxa"/>
            <w:tcBorders>
              <w:top w:val="single" w:color="auto" w:sz="4" w:space="0"/>
              <w:left w:val="nil"/>
              <w:bottom w:val="single" w:color="auto" w:sz="4" w:space="0"/>
              <w:right w:val="single" w:color="auto" w:sz="4" w:space="0"/>
            </w:tcBorders>
            <w:noWrap w:val="0"/>
            <w:vAlign w:val="center"/>
          </w:tcPr>
          <w:p w14:paraId="0D7E110D">
            <w:pPr>
              <w:pStyle w:val="30"/>
              <w:spacing w:before="21"/>
              <w:ind w:left="106"/>
              <w:rPr>
                <w:rFonts w:hint="eastAsia" w:ascii="宋体" w:hAnsi="宋体" w:eastAsia="宋体" w:cs="宋体"/>
                <w:color w:val="auto"/>
                <w:sz w:val="21"/>
              </w:rPr>
            </w:pPr>
          </w:p>
        </w:tc>
        <w:tc>
          <w:tcPr>
            <w:tcW w:w="2090" w:type="dxa"/>
            <w:tcBorders>
              <w:top w:val="single" w:color="auto" w:sz="4" w:space="0"/>
              <w:left w:val="nil"/>
              <w:bottom w:val="single" w:color="auto" w:sz="4" w:space="0"/>
              <w:right w:val="single" w:color="auto" w:sz="4" w:space="0"/>
            </w:tcBorders>
            <w:noWrap w:val="0"/>
            <w:vAlign w:val="center"/>
          </w:tcPr>
          <w:p w14:paraId="0530DF90">
            <w:pPr>
              <w:pStyle w:val="30"/>
              <w:spacing w:before="21"/>
              <w:ind w:left="106"/>
              <w:rPr>
                <w:rFonts w:hint="eastAsia" w:ascii="宋体" w:hAnsi="宋体" w:eastAsia="宋体" w:cs="宋体"/>
                <w:color w:val="auto"/>
                <w:sz w:val="21"/>
              </w:rPr>
            </w:pPr>
          </w:p>
        </w:tc>
      </w:tr>
    </w:tbl>
    <w:p w14:paraId="1D130D2D">
      <w:pPr>
        <w:pStyle w:val="30"/>
        <w:spacing w:before="21"/>
        <w:ind w:left="106"/>
        <w:rPr>
          <w:rFonts w:hint="eastAsia" w:ascii="宋体" w:hAnsi="宋体" w:eastAsia="宋体" w:cs="宋体"/>
          <w:color w:val="auto"/>
          <w:sz w:val="21"/>
        </w:rPr>
      </w:pPr>
      <w:r>
        <w:rPr>
          <w:rFonts w:hint="eastAsia" w:ascii="宋体" w:hAnsi="宋体" w:eastAsia="宋体" w:cs="宋体"/>
          <w:color w:val="auto"/>
          <w:sz w:val="21"/>
        </w:rPr>
        <w:t>注：附件</w:t>
      </w:r>
      <w:r>
        <w:rPr>
          <w:rFonts w:hint="eastAsia" w:hAnsi="宋体" w:cs="宋体"/>
          <w:color w:val="auto"/>
          <w:sz w:val="21"/>
          <w:lang w:val="en-US" w:eastAsia="zh-CN"/>
        </w:rPr>
        <w:t>三</w:t>
      </w:r>
      <w:r>
        <w:rPr>
          <w:rFonts w:hint="eastAsia" w:ascii="宋体" w:hAnsi="宋体" w:eastAsia="宋体" w:cs="宋体"/>
          <w:color w:val="auto"/>
          <w:sz w:val="21"/>
        </w:rPr>
        <w:t>为必填项便于后期公示制作，不参与评审。各投标人按自己公司投标文件内所附内容填写，若与投标文件内所附内容不一致而造成的后果由投标人自行承担。</w:t>
      </w:r>
    </w:p>
    <w:p w14:paraId="0304FAFC">
      <w:pPr>
        <w:pStyle w:val="7"/>
        <w:tabs>
          <w:tab w:val="left" w:pos="7097"/>
        </w:tabs>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ab/>
      </w:r>
    </w:p>
    <w:p w14:paraId="38E9D85E">
      <w:pPr>
        <w:rPr>
          <w:rFonts w:hint="eastAsia" w:ascii="宋体" w:hAnsi="宋体" w:eastAsia="宋体" w:cs="宋体"/>
          <w:color w:val="auto"/>
          <w:highlight w:val="none"/>
        </w:rPr>
      </w:pPr>
    </w:p>
    <w:p w14:paraId="2749445A">
      <w:pPr>
        <w:rPr>
          <w:rFonts w:hint="eastAsia" w:ascii="宋体" w:hAnsi="宋体" w:eastAsia="宋体" w:cs="宋体"/>
          <w:color w:val="auto"/>
          <w:highlight w:val="none"/>
        </w:rPr>
      </w:pPr>
    </w:p>
    <w:p w14:paraId="66FE813F">
      <w:pPr>
        <w:rPr>
          <w:rFonts w:hint="eastAsia" w:ascii="宋体" w:hAnsi="宋体" w:eastAsia="宋体" w:cs="宋体"/>
          <w:color w:val="auto"/>
        </w:rPr>
      </w:pPr>
    </w:p>
    <w:p w14:paraId="6F711884">
      <w:pPr>
        <w:rPr>
          <w:color w:val="auto"/>
          <w:highlight w:val="none"/>
        </w:rPr>
      </w:pPr>
    </w:p>
    <w:p w14:paraId="576E51CF">
      <w:pPr>
        <w:rPr>
          <w:color w:val="auto"/>
        </w:rPr>
      </w:pPr>
    </w:p>
    <w:p w14:paraId="148EE772">
      <w:pPr>
        <w:rPr>
          <w:color w:val="auto"/>
        </w:rPr>
      </w:pPr>
    </w:p>
    <w:p w14:paraId="138A19D4">
      <w:pPr>
        <w:rPr>
          <w:rFonts w:hint="eastAsia" w:asciiTheme="minorEastAsia" w:hAnsiTheme="minorEastAsia" w:eastAsiaTheme="minorEastAsia" w:cstheme="minorEastAsia"/>
          <w:color w:val="auto"/>
        </w:rPr>
      </w:pPr>
    </w:p>
    <w:sectPr>
      <w:headerReference r:id="rId11" w:type="default"/>
      <w:footerReference r:id="rId13" w:type="default"/>
      <w:headerReference r:id="rId12" w:type="even"/>
      <w:footerReference r:id="rId14" w:type="even"/>
      <w:pgSz w:w="12240" w:h="15840"/>
      <w:pgMar w:top="1417" w:right="1417" w:bottom="1417" w:left="1417" w:header="0" w:footer="935" w:gutter="0"/>
      <w:pgBorders>
        <w:top w:val="none" w:sz="0" w:space="0"/>
        <w:left w:val="none" w:sz="0" w:space="0"/>
        <w:bottom w:val="none" w:sz="0" w:space="0"/>
        <w:right w:val="none" w:sz="0" w:space="0"/>
      </w:pgBorders>
      <w:pgNumType w:fmt="decimal"/>
      <w:cols w:space="0" w:num="1"/>
      <w:rtlGutter w:val="0"/>
      <w:docGrid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63"/>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1" w:fontKey="{9FA53DD7-3898-495C-B7F4-43A77C9A6431}"/>
  </w:font>
  <w:font w:name="仿宋_GB2312">
    <w:altName w:val="仿宋"/>
    <w:panose1 w:val="02010609030101010101"/>
    <w:charset w:val="86"/>
    <w:family w:val="auto"/>
    <w:pitch w:val="default"/>
    <w:sig w:usb0="00000000" w:usb1="00000000" w:usb2="00000000" w:usb3="00000000" w:csb0="00040000" w:csb1="00000000"/>
    <w:embedRegular r:id="rId2" w:fontKey="{E0788220-57DE-499A-86A9-1F9E88B7E97B}"/>
  </w:font>
  <w:font w:name="仿宋">
    <w:panose1 w:val="02010609060101010101"/>
    <w:charset w:val="86"/>
    <w:family w:val="auto"/>
    <w:pitch w:val="default"/>
    <w:sig w:usb0="800002BF" w:usb1="38CF7CFA" w:usb2="00000016" w:usb3="00000000" w:csb0="00040001" w:csb1="00000000"/>
    <w:embedRegular r:id="rId3" w:fontKey="{5254E812-6EBE-4CBA-B60F-51050F9FE749}"/>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
    <w:altName w:val="Segoe Print"/>
    <w:panose1 w:val="00000000000000000000"/>
    <w:charset w:val="00"/>
    <w:family w:val="auto"/>
    <w:pitch w:val="default"/>
    <w:sig w:usb0="00000000" w:usb1="00000000" w:usb2="00000000" w:usb3="00000000" w:csb0="0000009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5DC48">
    <w:pPr>
      <w:spacing w:line="167" w:lineRule="auto"/>
      <w:jc w:val="center"/>
      <w:rPr>
        <w:rFonts w:ascii="Calibri" w:hAnsi="Calibri" w:eastAsia="Calibri" w:cs="Calibri"/>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303BD">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199A1">
    <w:pPr>
      <w:spacing w:line="167" w:lineRule="auto"/>
      <w:jc w:val="center"/>
      <w:rPr>
        <w:rFonts w:ascii="Calibri" w:hAnsi="Calibri" w:eastAsia="Calibri" w:cs="Calibri"/>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65CE78">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3B65CE78">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B0F27">
    <w:pPr>
      <w:spacing w:line="167" w:lineRule="auto"/>
      <w:rPr>
        <w:rFonts w:ascii="Calibri" w:hAnsi="Calibri" w:eastAsia="Calibri" w:cs="Calibri"/>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76EE10">
                          <w:pPr>
                            <w:pStyle w:val="18"/>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7376EE10">
                    <w:pPr>
                      <w:pStyle w:val="18"/>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CA12F">
    <w:pPr>
      <w:pStyle w:val="18"/>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A4A9358">
                          <w:pPr>
                            <w:pStyle w:val="18"/>
                            <w:jc w:val="center"/>
                            <w:rPr>
                              <w:rFonts w:hint="eastAsia" w:eastAsia="仿宋_GB2312"/>
                              <w:sz w:val="24"/>
                              <w:szCs w:val="24"/>
                              <w:lang w:eastAsia="zh-CN"/>
                            </w:rPr>
                          </w:pPr>
                          <w:r>
                            <w:rPr>
                              <w:rFonts w:hint="eastAsia"/>
                              <w:sz w:val="24"/>
                              <w:szCs w:val="24"/>
                              <w:lang w:eastAsia="zh-CN"/>
                            </w:rPr>
                            <w:t>—</w:t>
                          </w:r>
                          <w:r>
                            <w:rPr>
                              <w:sz w:val="24"/>
                              <w:szCs w:val="24"/>
                            </w:rPr>
                            <w:fldChar w:fldCharType="begin"/>
                          </w:r>
                          <w:r>
                            <w:rPr>
                              <w:sz w:val="24"/>
                              <w:szCs w:val="24"/>
                            </w:rPr>
                            <w:instrText xml:space="preserve"> PAGE  \* MERGEFORMAT </w:instrText>
                          </w:r>
                          <w:r>
                            <w:rPr>
                              <w:sz w:val="24"/>
                              <w:szCs w:val="24"/>
                            </w:rPr>
                            <w:fldChar w:fldCharType="separate"/>
                          </w:r>
                          <w:r>
                            <w:rPr>
                              <w:sz w:val="24"/>
                              <w:szCs w:val="24"/>
                            </w:rPr>
                            <w:t>80</w:t>
                          </w:r>
                          <w:r>
                            <w:rPr>
                              <w:sz w:val="24"/>
                              <w:szCs w:val="24"/>
                            </w:rPr>
                            <w:fldChar w:fldCharType="end"/>
                          </w:r>
                          <w:r>
                            <w:rPr>
                              <w:rFonts w:hint="eastAsia"/>
                              <w:sz w:val="24"/>
                              <w:szCs w:val="24"/>
                              <w:lang w:val="en-US" w:eastAsia="zh-CN"/>
                            </w:rPr>
                            <w:t xml:space="preserve"> </w:t>
                          </w:r>
                          <w:r>
                            <w:rPr>
                              <w:rFonts w:hint="eastAsia"/>
                              <w:sz w:val="24"/>
                              <w:szCs w:val="24"/>
                              <w:lang w:eastAsia="zh-CN"/>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7A4A9358">
                    <w:pPr>
                      <w:pStyle w:val="18"/>
                      <w:jc w:val="center"/>
                      <w:rPr>
                        <w:rFonts w:hint="eastAsia" w:eastAsia="仿宋_GB2312"/>
                        <w:sz w:val="24"/>
                        <w:szCs w:val="24"/>
                        <w:lang w:eastAsia="zh-CN"/>
                      </w:rPr>
                    </w:pPr>
                    <w:r>
                      <w:rPr>
                        <w:rFonts w:hint="eastAsia"/>
                        <w:sz w:val="24"/>
                        <w:szCs w:val="24"/>
                        <w:lang w:eastAsia="zh-CN"/>
                      </w:rPr>
                      <w:t>—</w:t>
                    </w:r>
                    <w:r>
                      <w:rPr>
                        <w:sz w:val="24"/>
                        <w:szCs w:val="24"/>
                      </w:rPr>
                      <w:fldChar w:fldCharType="begin"/>
                    </w:r>
                    <w:r>
                      <w:rPr>
                        <w:sz w:val="24"/>
                        <w:szCs w:val="24"/>
                      </w:rPr>
                      <w:instrText xml:space="preserve"> PAGE  \* MERGEFORMAT </w:instrText>
                    </w:r>
                    <w:r>
                      <w:rPr>
                        <w:sz w:val="24"/>
                        <w:szCs w:val="24"/>
                      </w:rPr>
                      <w:fldChar w:fldCharType="separate"/>
                    </w:r>
                    <w:r>
                      <w:rPr>
                        <w:sz w:val="24"/>
                        <w:szCs w:val="24"/>
                      </w:rPr>
                      <w:t>80</w:t>
                    </w:r>
                    <w:r>
                      <w:rPr>
                        <w:sz w:val="24"/>
                        <w:szCs w:val="24"/>
                      </w:rPr>
                      <w:fldChar w:fldCharType="end"/>
                    </w:r>
                    <w:r>
                      <w:rPr>
                        <w:rFonts w:hint="eastAsia"/>
                        <w:sz w:val="24"/>
                        <w:szCs w:val="24"/>
                        <w:lang w:val="en-US" w:eastAsia="zh-CN"/>
                      </w:rPr>
                      <w:t xml:space="preserve"> </w:t>
                    </w:r>
                    <w:r>
                      <w:rPr>
                        <w:rFonts w:hint="eastAsia"/>
                        <w:sz w:val="24"/>
                        <w:szCs w:val="24"/>
                        <w:lang w:eastAsia="zh-CN"/>
                      </w:rPr>
                      <w:t>—</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3C17C">
    <w:pPr>
      <w:pStyle w:val="4"/>
      <w:spacing w:line="14" w:lineRule="auto"/>
      <w:rPr>
        <w:rFonts w:hint="default"/>
        <w:sz w:val="20"/>
      </w:rPr>
    </w:pPr>
    <w:r>
      <w:rPr>
        <w:sz w:val="2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B4F6713">
                          <w:pPr>
                            <w:pStyle w:val="18"/>
                          </w:pPr>
                          <w:r>
                            <w:fldChar w:fldCharType="begin"/>
                          </w:r>
                          <w:r>
                            <w:instrText xml:space="preserve"> PAGE  \* MERGEFORMAT </w:instrText>
                          </w:r>
                          <w:r>
                            <w:fldChar w:fldCharType="separate"/>
                          </w:r>
                          <w:r>
                            <w:t>44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NPPqHM0BAACnAwAADgAAAAAAAAABACAAAAAeAQAAZHJzL2Uy&#10;b0RvYy54bWxQSwUGAAAAAAYABgBZAQAAXQUAAAAA&#10;">
              <v:fill on="f" focussize="0,0"/>
              <v:stroke on="f"/>
              <v:imagedata o:title=""/>
              <o:lock v:ext="edit" aspectratio="f"/>
              <v:textbox inset="0mm,0mm,0mm,0mm" style="mso-fit-shape-to-text:t;">
                <w:txbxContent>
                  <w:p w14:paraId="1B4F6713">
                    <w:pPr>
                      <w:pStyle w:val="18"/>
                    </w:pPr>
                    <w:r>
                      <w:fldChar w:fldCharType="begin"/>
                    </w:r>
                    <w:r>
                      <w:instrText xml:space="preserve"> PAGE  \* MERGEFORMAT </w:instrText>
                    </w:r>
                    <w:r>
                      <w:fldChar w:fldCharType="separate"/>
                    </w:r>
                    <w:r>
                      <w:t>44</w:t>
                    </w:r>
                    <w:r>
                      <w:fldChar w:fldCharType="end"/>
                    </w:r>
                  </w:p>
                </w:txbxContent>
              </v:textbox>
            </v:shape>
          </w:pict>
        </mc:Fallback>
      </mc:AlternateContent>
    </w:r>
    <w:r>
      <mc:AlternateContent>
        <mc:Choice Requires="wps">
          <w:drawing>
            <wp:anchor distT="0" distB="0" distL="114300" distR="114300" simplePos="0" relativeHeight="251659264" behindDoc="1" locked="0" layoutInCell="1" allowOverlap="1">
              <wp:simplePos x="0" y="0"/>
              <wp:positionH relativeFrom="page">
                <wp:posOffset>3815715</wp:posOffset>
              </wp:positionH>
              <wp:positionV relativeFrom="page">
                <wp:posOffset>9333230</wp:posOffset>
              </wp:positionV>
              <wp:extent cx="141605" cy="1397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41605" cy="139700"/>
                      </a:xfrm>
                      <a:prstGeom prst="rect">
                        <a:avLst/>
                      </a:prstGeom>
                      <a:noFill/>
                      <a:ln>
                        <a:noFill/>
                      </a:ln>
                      <a:effectLst/>
                    </wps:spPr>
                    <wps:txbx>
                      <w:txbxContent>
                        <w:p w14:paraId="38FE48A7"/>
                      </w:txbxContent>
                    </wps:txbx>
                    <wps:bodyPr wrap="square" lIns="0" tIns="0" rIns="0" bIns="0" upright="1"/>
                  </wps:wsp>
                </a:graphicData>
              </a:graphic>
            </wp:anchor>
          </w:drawing>
        </mc:Choice>
        <mc:Fallback>
          <w:pict>
            <v:shape id="_x0000_s1026" o:spid="_x0000_s1026" o:spt="202" type="#_x0000_t202" style="position:absolute;left:0pt;margin-left:300.45pt;margin-top:734.9pt;height:11pt;width:11.15pt;mso-position-horizontal-relative:page;mso-position-vertical-relative:page;z-index:-251657216;mso-width-relative:page;mso-height-relative:page;" filled="f" stroked="f" coordsize="21600,21600" o:gfxdata="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21ODrZAAAADQEAAA8AAAAAAAAAAQAgAAAAIgAAAGRycy9k&#10;b3ducmV2LnhtbFBLAQIUABQAAAAIAIdO4kCqjMGayAEAAI0DAAAOAAAAAAAAAAEAIAAAACgBAABk&#10;cnMvZTJvRG9jLnhtbFBLBQYAAAAABgAGAFkBAABiBQAAAAA=&#10;">
              <v:fill on="f" focussize="0,0"/>
              <v:stroke on="f"/>
              <v:imagedata o:title=""/>
              <o:lock v:ext="edit" aspectratio="f"/>
              <v:textbox inset="0mm,0mm,0mm,0mm">
                <w:txbxContent>
                  <w:p w14:paraId="38FE48A7"/>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C89C9">
    <w:pPr>
      <w:pStyle w:val="18"/>
      <w:rPr>
        <w:szCs w:val="24"/>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D063BF">
                          <w:pPr>
                            <w:pStyle w:val="18"/>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03D063BF">
                    <w:pPr>
                      <w:pStyle w:val="18"/>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17225">
    <w:pPr>
      <w:pStyle w:val="18"/>
      <w:rPr>
        <w:rFonts w:hint="eastAsia"/>
        <w:szCs w:val="24"/>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CE40E18">
                          <w:pPr>
                            <w:pStyle w:val="18"/>
                            <w:rPr>
                              <w:rFonts w:hint="eastAsia" w:eastAsia="仿宋_GB2312"/>
                              <w:sz w:val="24"/>
                              <w:szCs w:val="24"/>
                              <w:lang w:eastAsia="zh-CN"/>
                            </w:rPr>
                          </w:pPr>
                          <w:r>
                            <w:rPr>
                              <w:rFonts w:hint="eastAsia"/>
                              <w:sz w:val="24"/>
                              <w:szCs w:val="24"/>
                              <w:lang w:eastAsia="zh-CN"/>
                            </w:rPr>
                            <w:t>—</w:t>
                          </w:r>
                          <w:r>
                            <w:rPr>
                              <w:rFonts w:hint="eastAsia"/>
                              <w:sz w:val="24"/>
                              <w:szCs w:val="24"/>
                              <w:lang w:val="en-US" w:eastAsia="zh-CN"/>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112</w:t>
                          </w:r>
                          <w:r>
                            <w:rPr>
                              <w:sz w:val="24"/>
                              <w:szCs w:val="24"/>
                            </w:rPr>
                            <w:fldChar w:fldCharType="end"/>
                          </w:r>
                          <w:r>
                            <w:rPr>
                              <w:rFonts w:hint="eastAsia"/>
                              <w:sz w:val="24"/>
                              <w:szCs w:val="24"/>
                              <w:lang w:val="en-US" w:eastAsia="zh-CN"/>
                            </w:rPr>
                            <w:t xml:space="preserve"> </w:t>
                          </w:r>
                          <w:r>
                            <w:rPr>
                              <w:rFonts w:hint="eastAsia"/>
                              <w:sz w:val="24"/>
                              <w:szCs w:val="24"/>
                              <w:lang w:eastAsia="zh-CN"/>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kRMfazAEAAKcDAAAOAAAAAAAAAAEAIAAAAB4BAABkcnMvZTJv&#10;RG9jLnhtbFBLBQYAAAAABgAGAFkBAABcBQAAAAA=&#10;">
              <v:fill on="f" focussize="0,0"/>
              <v:stroke on="f"/>
              <v:imagedata o:title=""/>
              <o:lock v:ext="edit" aspectratio="f"/>
              <v:textbox inset="0mm,0mm,0mm,0mm" style="mso-fit-shape-to-text:t;">
                <w:txbxContent>
                  <w:p w14:paraId="5CE40E18">
                    <w:pPr>
                      <w:pStyle w:val="18"/>
                      <w:rPr>
                        <w:rFonts w:hint="eastAsia" w:eastAsia="仿宋_GB2312"/>
                        <w:sz w:val="24"/>
                        <w:szCs w:val="24"/>
                        <w:lang w:eastAsia="zh-CN"/>
                      </w:rPr>
                    </w:pPr>
                    <w:r>
                      <w:rPr>
                        <w:rFonts w:hint="eastAsia"/>
                        <w:sz w:val="24"/>
                        <w:szCs w:val="24"/>
                        <w:lang w:eastAsia="zh-CN"/>
                      </w:rPr>
                      <w:t>—</w:t>
                    </w:r>
                    <w:r>
                      <w:rPr>
                        <w:rFonts w:hint="eastAsia"/>
                        <w:sz w:val="24"/>
                        <w:szCs w:val="24"/>
                        <w:lang w:val="en-US" w:eastAsia="zh-CN"/>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112</w:t>
                    </w:r>
                    <w:r>
                      <w:rPr>
                        <w:sz w:val="24"/>
                        <w:szCs w:val="24"/>
                      </w:rPr>
                      <w:fldChar w:fldCharType="end"/>
                    </w:r>
                    <w:r>
                      <w:rPr>
                        <w:rFonts w:hint="eastAsia"/>
                        <w:sz w:val="24"/>
                        <w:szCs w:val="24"/>
                        <w:lang w:val="en-US" w:eastAsia="zh-CN"/>
                      </w:rPr>
                      <w:t xml:space="preserve"> </w:t>
                    </w:r>
                    <w:r>
                      <w:rPr>
                        <w:rFonts w:hint="eastAsia"/>
                        <w:sz w:val="24"/>
                        <w:szCs w:val="24"/>
                        <w:lang w:eastAsia="zh-CN"/>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F559F">
    <w:pPr>
      <w:pStyle w:val="1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456E6">
    <w:pPr>
      <w:pStyle w:val="19"/>
      <w:pBdr>
        <w:bottom w:val="none" w:color="auto" w:sz="0" w:space="1"/>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9BA5A">
    <w:pPr>
      <w:pStyle w:val="19"/>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A8894">
    <w:pPr>
      <w:pStyle w:val="19"/>
      <w:pBdr>
        <w:bottom w:val="none" w:color="auto" w:sz="0" w:space="0"/>
      </w:pBdr>
    </w:pPr>
  </w:p>
  <w:p w14:paraId="2B0C6E3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809BF5"/>
    <w:multiLevelType w:val="singleLevel"/>
    <w:tmpl w:val="A1809BF5"/>
    <w:lvl w:ilvl="0" w:tentative="0">
      <w:start w:val="1"/>
      <w:numFmt w:val="decimal"/>
      <w:suff w:val="nothing"/>
      <w:lvlText w:val="%1、"/>
      <w:lvlJc w:val="left"/>
    </w:lvl>
  </w:abstractNum>
  <w:abstractNum w:abstractNumId="1">
    <w:nsid w:val="AEAE404E"/>
    <w:multiLevelType w:val="singleLevel"/>
    <w:tmpl w:val="AEAE404E"/>
    <w:lvl w:ilvl="0" w:tentative="0">
      <w:start w:val="1"/>
      <w:numFmt w:val="decimal"/>
      <w:suff w:val="nothing"/>
      <w:lvlText w:val="%1、"/>
      <w:lvlJc w:val="left"/>
    </w:lvl>
  </w:abstractNum>
  <w:abstractNum w:abstractNumId="2">
    <w:nsid w:val="0FD1DC70"/>
    <w:multiLevelType w:val="singleLevel"/>
    <w:tmpl w:val="0FD1DC70"/>
    <w:lvl w:ilvl="0" w:tentative="0">
      <w:start w:val="7"/>
      <w:numFmt w:val="chineseCounting"/>
      <w:suff w:val="nothing"/>
      <w:lvlText w:val="%1、"/>
      <w:lvlJc w:val="left"/>
      <w:rPr>
        <w:rFonts w:hint="eastAsia"/>
      </w:rPr>
    </w:lvl>
  </w:abstractNum>
  <w:abstractNum w:abstractNumId="3">
    <w:nsid w:val="375E7811"/>
    <w:multiLevelType w:val="singleLevel"/>
    <w:tmpl w:val="375E7811"/>
    <w:lvl w:ilvl="0" w:tentative="0">
      <w:start w:val="1"/>
      <w:numFmt w:val="decimal"/>
      <w:suff w:val="space"/>
      <w:lvlText w:val="%1."/>
      <w:lvlJc w:val="left"/>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HorizontalSpacing w:val="320"/>
  <w:drawingGridVerticalSpacing w:val="99999990"/>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874E39"/>
    <w:rsid w:val="01FC748B"/>
    <w:rsid w:val="02C62D99"/>
    <w:rsid w:val="04664A43"/>
    <w:rsid w:val="06A47871"/>
    <w:rsid w:val="07E92107"/>
    <w:rsid w:val="0AA43C12"/>
    <w:rsid w:val="0D8A0C59"/>
    <w:rsid w:val="0ED70216"/>
    <w:rsid w:val="0F815491"/>
    <w:rsid w:val="0FEF7F95"/>
    <w:rsid w:val="10DA3734"/>
    <w:rsid w:val="11560AFF"/>
    <w:rsid w:val="12056686"/>
    <w:rsid w:val="12B40A3B"/>
    <w:rsid w:val="13101155"/>
    <w:rsid w:val="14F96E08"/>
    <w:rsid w:val="1740285C"/>
    <w:rsid w:val="17B7683B"/>
    <w:rsid w:val="1B1262BE"/>
    <w:rsid w:val="1BD75EF4"/>
    <w:rsid w:val="1C2A08A0"/>
    <w:rsid w:val="1EE943C4"/>
    <w:rsid w:val="1FCA53B9"/>
    <w:rsid w:val="24A34F2A"/>
    <w:rsid w:val="24EA789C"/>
    <w:rsid w:val="25431230"/>
    <w:rsid w:val="2B371D99"/>
    <w:rsid w:val="2B5548E5"/>
    <w:rsid w:val="2D441FE0"/>
    <w:rsid w:val="2EAB4607"/>
    <w:rsid w:val="30342E10"/>
    <w:rsid w:val="307A3998"/>
    <w:rsid w:val="30C5589F"/>
    <w:rsid w:val="312355BE"/>
    <w:rsid w:val="36DD0648"/>
    <w:rsid w:val="38C23DE9"/>
    <w:rsid w:val="3A0D63F8"/>
    <w:rsid w:val="3C5A766D"/>
    <w:rsid w:val="40124B96"/>
    <w:rsid w:val="413C6017"/>
    <w:rsid w:val="43F67360"/>
    <w:rsid w:val="459425B5"/>
    <w:rsid w:val="45BE0C6C"/>
    <w:rsid w:val="46A26BC0"/>
    <w:rsid w:val="4F2E08A8"/>
    <w:rsid w:val="50563E5D"/>
    <w:rsid w:val="52B20439"/>
    <w:rsid w:val="54096788"/>
    <w:rsid w:val="551D3B81"/>
    <w:rsid w:val="56C93DF1"/>
    <w:rsid w:val="56F7363C"/>
    <w:rsid w:val="57277DA4"/>
    <w:rsid w:val="58055D78"/>
    <w:rsid w:val="580F34AD"/>
    <w:rsid w:val="58BD5526"/>
    <w:rsid w:val="59145F35"/>
    <w:rsid w:val="596A499B"/>
    <w:rsid w:val="5A9D6C4B"/>
    <w:rsid w:val="5BC76675"/>
    <w:rsid w:val="5C495676"/>
    <w:rsid w:val="637523FE"/>
    <w:rsid w:val="646D5635"/>
    <w:rsid w:val="64875F7C"/>
    <w:rsid w:val="6489511A"/>
    <w:rsid w:val="663E7534"/>
    <w:rsid w:val="69944193"/>
    <w:rsid w:val="69AA4A86"/>
    <w:rsid w:val="6B077C0A"/>
    <w:rsid w:val="6C575974"/>
    <w:rsid w:val="6CC3043C"/>
    <w:rsid w:val="70827AA5"/>
    <w:rsid w:val="72874E39"/>
    <w:rsid w:val="73FD2CDB"/>
    <w:rsid w:val="74C701A5"/>
    <w:rsid w:val="75BC37EB"/>
    <w:rsid w:val="78B04987"/>
    <w:rsid w:val="798457CB"/>
    <w:rsid w:val="7CE44114"/>
    <w:rsid w:val="7FDF7A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nhideWhenUsed="0" w:uiPriority="0" w:semiHidden="0" w:name="heading 5"/>
    <w:lsdException w:qFormat="1" w:uiPriority="0" w:name="heading 6"/>
    <w:lsdException w:qFormat="1" w:unhideWhenUsed="0"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paragraph" w:styleId="10">
    <w:name w:val="heading 1"/>
    <w:basedOn w:val="1"/>
    <w:next w:val="1"/>
    <w:qFormat/>
    <w:uiPriority w:val="1"/>
    <w:pPr>
      <w:autoSpaceDE w:val="0"/>
      <w:autoSpaceDN w:val="0"/>
      <w:adjustRightInd w:val="0"/>
      <w:spacing w:before="95"/>
      <w:ind w:left="3572"/>
      <w:jc w:val="left"/>
      <w:outlineLvl w:val="0"/>
    </w:pPr>
    <w:rPr>
      <w:rFonts w:ascii="黑体" w:eastAsia="黑体"/>
      <w:kern w:val="0"/>
      <w:sz w:val="36"/>
      <w:szCs w:val="36"/>
    </w:rPr>
  </w:style>
  <w:style w:type="paragraph" w:styleId="11">
    <w:name w:val="heading 2"/>
    <w:basedOn w:val="1"/>
    <w:next w:val="1"/>
    <w:qFormat/>
    <w:uiPriority w:val="1"/>
    <w:pPr>
      <w:autoSpaceDE w:val="0"/>
      <w:autoSpaceDN w:val="0"/>
      <w:adjustRightInd w:val="0"/>
      <w:spacing w:before="62"/>
      <w:ind w:left="1107"/>
      <w:jc w:val="left"/>
      <w:outlineLvl w:val="1"/>
    </w:pPr>
    <w:rPr>
      <w:rFonts w:ascii="宋体" w:eastAsia="宋体"/>
      <w:b/>
      <w:bCs/>
      <w:kern w:val="0"/>
      <w:sz w:val="28"/>
      <w:szCs w:val="28"/>
    </w:rPr>
  </w:style>
  <w:style w:type="paragraph" w:styleId="12">
    <w:name w:val="heading 3"/>
    <w:basedOn w:val="1"/>
    <w:next w:val="1"/>
    <w:qFormat/>
    <w:uiPriority w:val="1"/>
    <w:pPr>
      <w:autoSpaceDE w:val="0"/>
      <w:autoSpaceDN w:val="0"/>
      <w:adjustRightInd w:val="0"/>
      <w:ind w:left="817" w:right="1020" w:firstLine="490"/>
      <w:jc w:val="left"/>
      <w:outlineLvl w:val="2"/>
    </w:pPr>
    <w:rPr>
      <w:rFonts w:ascii="宋体" w:eastAsia="宋体"/>
      <w:i/>
      <w:iCs/>
      <w:kern w:val="0"/>
      <w:sz w:val="25"/>
      <w:szCs w:val="25"/>
      <w:u w:val="single"/>
    </w:rPr>
  </w:style>
  <w:style w:type="paragraph" w:styleId="13">
    <w:name w:val="heading 5"/>
    <w:basedOn w:val="1"/>
    <w:next w:val="1"/>
    <w:qFormat/>
    <w:uiPriority w:val="0"/>
    <w:pPr>
      <w:keepNext/>
      <w:keepLines/>
      <w:spacing w:before="280" w:beforeLines="0" w:after="290" w:afterLines="0" w:line="372" w:lineRule="auto"/>
      <w:outlineLvl w:val="4"/>
    </w:pPr>
    <w:rPr>
      <w:b/>
      <w:bCs/>
      <w:sz w:val="28"/>
      <w:szCs w:val="28"/>
    </w:rPr>
  </w:style>
  <w:style w:type="paragraph" w:styleId="14">
    <w:name w:val="heading 7"/>
    <w:basedOn w:val="1"/>
    <w:next w:val="1"/>
    <w:qFormat/>
    <w:uiPriority w:val="0"/>
    <w:pPr>
      <w:keepNext/>
      <w:keepLines/>
      <w:widowControl/>
      <w:tabs>
        <w:tab w:val="left" w:pos="2520"/>
      </w:tabs>
      <w:spacing w:before="240" w:after="64" w:line="320" w:lineRule="auto"/>
      <w:ind w:left="1296" w:hanging="1296"/>
      <w:outlineLvl w:val="6"/>
    </w:pPr>
    <w:rPr>
      <w:b/>
      <w:bCs/>
      <w:sz w:val="24"/>
      <w:szCs w:val="24"/>
    </w:rPr>
  </w:style>
  <w:style w:type="character" w:default="1" w:styleId="25">
    <w:name w:val="Default Paragraph Font"/>
    <w:semiHidden/>
    <w:qFormat/>
    <w:uiPriority w:val="0"/>
  </w:style>
  <w:style w:type="table" w:default="1" w:styleId="24">
    <w:name w:val="Normal Table"/>
    <w:semiHidden/>
    <w:qFormat/>
    <w:uiPriority w:val="0"/>
    <w:tblPr>
      <w:tblCellMar>
        <w:top w:w="0" w:type="dxa"/>
        <w:left w:w="108" w:type="dxa"/>
        <w:bottom w:w="0" w:type="dxa"/>
        <w:right w:w="108" w:type="dxa"/>
      </w:tblCellMar>
    </w:tblPr>
  </w:style>
  <w:style w:type="paragraph" w:customStyle="1" w:styleId="2">
    <w:name w:val="Default"/>
    <w:basedOn w:val="3"/>
    <w:next w:val="6"/>
    <w:qFormat/>
    <w:uiPriority w:val="0"/>
    <w:pPr>
      <w:widowControl w:val="0"/>
      <w:autoSpaceDE w:val="0"/>
      <w:autoSpaceDN w:val="0"/>
      <w:adjustRightInd w:val="0"/>
    </w:pPr>
    <w:rPr>
      <w:rFonts w:ascii="宋体"/>
      <w:color w:val="000000"/>
      <w:sz w:val="24"/>
      <w:lang w:val="en-US" w:eastAsia="zh-CN" w:bidi="ar-SA"/>
    </w:rPr>
  </w:style>
  <w:style w:type="paragraph" w:styleId="3">
    <w:name w:val="Plain Text"/>
    <w:basedOn w:val="1"/>
    <w:next w:val="4"/>
    <w:unhideWhenUsed/>
    <w:qFormat/>
    <w:uiPriority w:val="99"/>
    <w:rPr>
      <w:rFonts w:ascii="宋体" w:hAnsi="Courier New" w:eastAsia="宋体"/>
      <w:sz w:val="21"/>
      <w:szCs w:val="21"/>
    </w:rPr>
  </w:style>
  <w:style w:type="paragraph" w:styleId="4">
    <w:name w:val="Body Text"/>
    <w:basedOn w:val="1"/>
    <w:next w:val="5"/>
    <w:qFormat/>
    <w:uiPriority w:val="1"/>
    <w:pPr>
      <w:spacing w:after="120"/>
    </w:pPr>
  </w:style>
  <w:style w:type="paragraph" w:styleId="5">
    <w:name w:val="Title"/>
    <w:basedOn w:val="1"/>
    <w:next w:val="1"/>
    <w:qFormat/>
    <w:uiPriority w:val="0"/>
    <w:pPr>
      <w:spacing w:after="80"/>
      <w:contextualSpacing/>
      <w:jc w:val="center"/>
    </w:pPr>
    <w:rPr>
      <w:rFonts w:ascii="等线 Light" w:hAnsi="等线 Light" w:eastAsia="等线 Light" w:cs="Times New Roman"/>
      <w:spacing w:val="-10"/>
      <w:kern w:val="28"/>
      <w:sz w:val="56"/>
      <w:szCs w:val="56"/>
    </w:rPr>
  </w:style>
  <w:style w:type="paragraph" w:customStyle="1" w:styleId="6">
    <w:name w:val="大标题"/>
    <w:basedOn w:val="1"/>
    <w:next w:val="7"/>
    <w:qFormat/>
    <w:uiPriority w:val="0"/>
    <w:pPr>
      <w:jc w:val="center"/>
    </w:pPr>
    <w:rPr>
      <w:rFonts w:ascii="Arial" w:hAnsi="Arial" w:eastAsia="宋体"/>
      <w:b/>
      <w:sz w:val="28"/>
      <w:szCs w:val="24"/>
    </w:rPr>
  </w:style>
  <w:style w:type="paragraph" w:styleId="7">
    <w:name w:val="Body Text First Indent 2"/>
    <w:basedOn w:val="8"/>
    <w:next w:val="1"/>
    <w:unhideWhenUsed/>
    <w:qFormat/>
    <w:uiPriority w:val="0"/>
    <w:pPr>
      <w:ind w:firstLine="420" w:firstLineChars="200"/>
    </w:pPr>
  </w:style>
  <w:style w:type="paragraph" w:styleId="8">
    <w:name w:val="Body Text Indent"/>
    <w:basedOn w:val="1"/>
    <w:next w:val="9"/>
    <w:qFormat/>
    <w:uiPriority w:val="0"/>
    <w:pPr>
      <w:spacing w:line="580" w:lineRule="exact"/>
      <w:ind w:firstLine="645"/>
    </w:pPr>
  </w:style>
  <w:style w:type="paragraph" w:styleId="9">
    <w:name w:val="envelope return"/>
    <w:basedOn w:val="1"/>
    <w:qFormat/>
    <w:uiPriority w:val="0"/>
    <w:pPr>
      <w:snapToGrid w:val="0"/>
    </w:pPr>
    <w:rPr>
      <w:rFonts w:ascii="Arial" w:hAnsi="Arial"/>
    </w:rPr>
  </w:style>
  <w:style w:type="paragraph" w:styleId="15">
    <w:name w:val="Normal Indent"/>
    <w:basedOn w:val="1"/>
    <w:qFormat/>
    <w:uiPriority w:val="0"/>
    <w:pPr>
      <w:ind w:firstLine="420" w:firstLineChars="200"/>
    </w:pPr>
  </w:style>
  <w:style w:type="paragraph" w:styleId="16">
    <w:name w:val="caption"/>
    <w:basedOn w:val="1"/>
    <w:next w:val="1"/>
    <w:qFormat/>
    <w:uiPriority w:val="0"/>
    <w:pPr>
      <w:widowControl w:val="0"/>
      <w:spacing w:line="360" w:lineRule="auto"/>
      <w:ind w:firstLine="420" w:firstLineChars="200"/>
      <w:jc w:val="both"/>
    </w:pPr>
    <w:rPr>
      <w:rFonts w:ascii="Cambria" w:hAnsi="Cambria" w:eastAsia="黑体"/>
      <w:kern w:val="2"/>
      <w:lang w:val="en-US" w:eastAsia="zh-CN" w:bidi="ar-SA"/>
    </w:rPr>
  </w:style>
  <w:style w:type="paragraph" w:styleId="17">
    <w:name w:val="annotation text"/>
    <w:basedOn w:val="1"/>
    <w:unhideWhenUsed/>
    <w:qFormat/>
    <w:uiPriority w:val="99"/>
    <w:pPr>
      <w:autoSpaceDE w:val="0"/>
      <w:autoSpaceDN w:val="0"/>
      <w:adjustRightInd w:val="0"/>
      <w:jc w:val="left"/>
    </w:pPr>
    <w:rPr>
      <w:rFonts w:ascii="宋体" w:eastAsia="宋体"/>
      <w:kern w:val="0"/>
      <w:sz w:val="22"/>
      <w:szCs w:val="22"/>
    </w:rPr>
  </w:style>
  <w:style w:type="paragraph" w:styleId="18">
    <w:name w:val="footer"/>
    <w:basedOn w:val="1"/>
    <w:next w:val="1"/>
    <w:qFormat/>
    <w:uiPriority w:val="99"/>
    <w:pPr>
      <w:tabs>
        <w:tab w:val="center" w:pos="4153"/>
        <w:tab w:val="right" w:pos="8306"/>
      </w:tabs>
      <w:snapToGrid w:val="0"/>
      <w:jc w:val="left"/>
    </w:pPr>
    <w:rPr>
      <w:sz w:val="18"/>
      <w:szCs w:val="18"/>
    </w:rPr>
  </w:style>
  <w:style w:type="paragraph" w:styleId="19">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style>
  <w:style w:type="paragraph" w:styleId="21">
    <w:name w:val="toc 2"/>
    <w:basedOn w:val="1"/>
    <w:next w:val="1"/>
    <w:qFormat/>
    <w:uiPriority w:val="39"/>
    <w:pPr>
      <w:ind w:left="420" w:leftChars="200"/>
    </w:pPr>
  </w:style>
  <w:style w:type="paragraph" w:styleId="22">
    <w:name w:val="Normal (Web)"/>
    <w:basedOn w:val="1"/>
    <w:qFormat/>
    <w:uiPriority w:val="99"/>
    <w:pPr>
      <w:spacing w:before="100" w:beforeAutospacing="1" w:after="100" w:afterAutospacing="1"/>
      <w:ind w:left="0" w:right="0"/>
      <w:jc w:val="left"/>
    </w:pPr>
    <w:rPr>
      <w:kern w:val="0"/>
      <w:sz w:val="24"/>
      <w:lang w:val="en-US" w:eastAsia="zh-CN" w:bidi="ar"/>
    </w:rPr>
  </w:style>
  <w:style w:type="paragraph" w:styleId="23">
    <w:name w:val="Body Text First Indent"/>
    <w:basedOn w:val="4"/>
    <w:next w:val="1"/>
    <w:unhideWhenUsed/>
    <w:qFormat/>
    <w:uiPriority w:val="99"/>
    <w:pPr>
      <w:ind w:firstLine="420" w:firstLineChars="100"/>
    </w:pPr>
    <w:rPr>
      <w:szCs w:val="20"/>
    </w:rPr>
  </w:style>
  <w:style w:type="character" w:styleId="26">
    <w:name w:val="page number"/>
    <w:qFormat/>
    <w:uiPriority w:val="0"/>
    <w:rPr>
      <w:szCs w:val="20"/>
    </w:rPr>
  </w:style>
  <w:style w:type="paragraph" w:styleId="27">
    <w:name w:val="No Spacing"/>
    <w:basedOn w:val="1"/>
    <w:qFormat/>
    <w:uiPriority w:val="1"/>
    <w:rPr>
      <w:rFonts w:ascii="Times New Roman" w:hAnsi="Times New Roman" w:eastAsia="宋体" w:cs="Times New Roman"/>
      <w:sz w:val="22"/>
      <w:szCs w:val="22"/>
      <w:lang w:val="en-US" w:eastAsia="en-US" w:bidi="en-US"/>
    </w:rPr>
  </w:style>
  <w:style w:type="paragraph" w:customStyle="1" w:styleId="28">
    <w:name w:val="无间隔1"/>
    <w:basedOn w:val="29"/>
    <w:next w:val="16"/>
    <w:qFormat/>
    <w:uiPriority w:val="1"/>
    <w:pPr>
      <w:widowControl w:val="0"/>
      <w:spacing w:line="400" w:lineRule="exact"/>
      <w:ind w:firstLine="420" w:firstLineChars="200"/>
      <w:jc w:val="both"/>
    </w:pPr>
    <w:rPr>
      <w:rFonts w:ascii="Calibri" w:hAnsi="Calibri"/>
      <w:kern w:val="2"/>
      <w:sz w:val="24"/>
      <w:szCs w:val="24"/>
      <w:lang w:val="en-US" w:eastAsia="zh-CN" w:bidi="ar-SA"/>
    </w:rPr>
  </w:style>
  <w:style w:type="paragraph" w:customStyle="1" w:styleId="29">
    <w:name w:val="正文_1"/>
    <w:next w:val="1"/>
    <w:qFormat/>
    <w:uiPriority w:val="0"/>
    <w:pPr>
      <w:widowControl w:val="0"/>
      <w:jc w:val="both"/>
    </w:pPr>
    <w:rPr>
      <w:rFonts w:ascii="Calibri" w:hAnsi="Calibri" w:eastAsia="宋体" w:cs="Times New Roman"/>
      <w:kern w:val="2"/>
      <w:sz w:val="21"/>
      <w:szCs w:val="24"/>
      <w:lang w:val="en-US" w:eastAsia="zh-CN" w:bidi="ar-SA"/>
    </w:rPr>
  </w:style>
  <w:style w:type="paragraph" w:customStyle="1" w:styleId="30">
    <w:name w:val="Table Paragraph"/>
    <w:basedOn w:val="1"/>
    <w:qFormat/>
    <w:uiPriority w:val="1"/>
    <w:pPr>
      <w:autoSpaceDE w:val="0"/>
      <w:autoSpaceDN w:val="0"/>
      <w:adjustRightInd w:val="0"/>
      <w:jc w:val="left"/>
    </w:pPr>
    <w:rPr>
      <w:rFonts w:ascii="宋体" w:eastAsia="宋体" w:cs="宋体"/>
      <w:kern w:val="0"/>
      <w:sz w:val="24"/>
      <w:szCs w:val="24"/>
    </w:rPr>
  </w:style>
  <w:style w:type="paragraph" w:customStyle="1" w:styleId="31">
    <w:name w:val="Table Text"/>
    <w:basedOn w:val="1"/>
    <w:semiHidden/>
    <w:qFormat/>
    <w:uiPriority w:val="0"/>
    <w:rPr>
      <w:rFonts w:ascii="宋体" w:hAnsi="宋体" w:eastAsia="宋体" w:cs="宋体"/>
      <w:sz w:val="21"/>
      <w:szCs w:val="21"/>
      <w:lang w:val="en-US" w:eastAsia="en-US" w:bidi="ar-SA"/>
    </w:rPr>
  </w:style>
  <w:style w:type="paragraph" w:customStyle="1" w:styleId="32">
    <w:name w:val="正文文本1"/>
    <w:basedOn w:val="1"/>
    <w:next w:val="1"/>
    <w:qFormat/>
    <w:uiPriority w:val="0"/>
    <w:pPr>
      <w:spacing w:after="120"/>
    </w:pPr>
    <w:rPr>
      <w:rFonts w:ascii="Times New Roman" w:hAnsi="Times New Roman" w:eastAsia="宋体" w:cs="Times New Roman"/>
    </w:rPr>
  </w:style>
  <w:style w:type="character" w:customStyle="1" w:styleId="33">
    <w:name w:val="font11"/>
    <w:qFormat/>
    <w:uiPriority w:val="0"/>
    <w:rPr>
      <w:rFonts w:ascii="宋体" w:hAnsi="宋体" w:eastAsia="宋体"/>
      <w:color w:val="000000"/>
      <w:sz w:val="22"/>
      <w:u w:val="none"/>
    </w:rPr>
  </w:style>
  <w:style w:type="paragraph" w:customStyle="1" w:styleId="34">
    <w:name w:val="ParaAttribute58"/>
    <w:qFormat/>
    <w:uiPriority w:val="0"/>
    <w:pPr>
      <w:widowControl w:val="0"/>
      <w:wordWrap w:val="0"/>
      <w:spacing w:line="211" w:lineRule="exact"/>
    </w:pPr>
    <w:rPr>
      <w:rFonts w:ascii="Times New Roman" w:hAnsi="Times New Roman" w:eastAsia="宋体" w:cs="Times New Roman"/>
      <w:sz w:val="21"/>
      <w:szCs w:val="22"/>
      <w:lang w:val="en-US" w:eastAsia="zh-CN" w:bidi="ar-SA"/>
    </w:rPr>
  </w:style>
  <w:style w:type="character" w:customStyle="1" w:styleId="35">
    <w:name w:val="17"/>
    <w:qFormat/>
    <w:uiPriority w:val="0"/>
    <w:rPr>
      <w:rFonts w:hint="default" w:ascii="??????" w:hAnsi="??????"/>
      <w:sz w:val="21"/>
      <w:szCs w:val="21"/>
    </w:rPr>
  </w:style>
  <w:style w:type="paragraph" w:customStyle="1" w:styleId="36">
    <w:name w:val="ParaAttribute108"/>
    <w:qFormat/>
    <w:uiPriority w:val="0"/>
    <w:pPr>
      <w:widowControl w:val="0"/>
      <w:wordWrap w:val="0"/>
      <w:spacing w:line="317" w:lineRule="exact"/>
    </w:pPr>
    <w:rPr>
      <w:rFonts w:ascii="Times New Roman" w:hAnsi="Times New Roman" w:eastAsia="宋体" w:cs="Times New Roman"/>
      <w:sz w:val="21"/>
      <w:szCs w:val="22"/>
      <w:lang w:val="en-US" w:eastAsia="zh-CN" w:bidi="ar-SA"/>
    </w:rPr>
  </w:style>
  <w:style w:type="paragraph" w:customStyle="1" w:styleId="37">
    <w:name w:val="ParaAttribute12"/>
    <w:qFormat/>
    <w:uiPriority w:val="0"/>
    <w:pPr>
      <w:widowControl w:val="0"/>
      <w:wordWrap w:val="0"/>
      <w:spacing w:line="240" w:lineRule="exact"/>
    </w:pPr>
    <w:rPr>
      <w:rFonts w:ascii="Times New Roman" w:hAnsi="Times New Roman" w:eastAsia="宋体" w:cs="Times New Roman"/>
      <w:sz w:val="21"/>
      <w:szCs w:val="22"/>
      <w:lang w:val="en-US" w:eastAsia="zh-CN" w:bidi="ar-SA"/>
    </w:rPr>
  </w:style>
  <w:style w:type="character" w:customStyle="1" w:styleId="38">
    <w:name w:val="CharAttribute11"/>
    <w:qFormat/>
    <w:uiPriority w:val="0"/>
    <w:rPr>
      <w:rFonts w:ascii="??????" w:hAnsi="??????" w:eastAsia="??????"/>
      <w:sz w:val="21"/>
    </w:rPr>
  </w:style>
  <w:style w:type="paragraph" w:customStyle="1" w:styleId="39">
    <w:name w:val="ParaAttribute70"/>
    <w:qFormat/>
    <w:uiPriority w:val="0"/>
    <w:pPr>
      <w:widowControl w:val="0"/>
      <w:wordWrap w:val="0"/>
      <w:spacing w:line="212" w:lineRule="exact"/>
    </w:pPr>
    <w:rPr>
      <w:rFonts w:ascii="Times New Roman" w:hAnsi="Times New Roman" w:eastAsia="宋体" w:cs="Times New Roman"/>
      <w:sz w:val="21"/>
      <w:szCs w:val="22"/>
      <w:lang w:val="en-US" w:eastAsia="zh-CN" w:bidi="ar-SA"/>
    </w:rPr>
  </w:style>
  <w:style w:type="paragraph" w:customStyle="1" w:styleId="40">
    <w:name w:val="Char Char10 Char Char Char Char"/>
    <w:basedOn w:val="1"/>
    <w:next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jpeg"/><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71</Pages>
  <Words>102</Words>
  <Characters>115</Characters>
  <Lines>0</Lines>
  <Paragraphs>0</Paragraphs>
  <TotalTime>1</TotalTime>
  <ScaleCrop>false</ScaleCrop>
  <LinksUpToDate>false</LinksUpToDate>
  <CharactersWithSpaces>117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2026-11-04T08:29:00Z</dcterms:created>
  <dc:creator>渴望</dc:creator>
  <cp:lastModifiedBy> 已成往事</cp:lastModifiedBy>
  <dcterms:modified xsi:type="dcterms:W3CDTF">2026-11-06T08:19:14Z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44BC6DB62D55421B84A9CE4C605FEC09_11</vt:lpwstr>
  </property>
  <property fmtid="{D5CDD505-2E9C-101B-9397-08002B2CF9AE}" pid="4" name="KSOTemplateDocerSaveRecord">
    <vt:lpwstr>eyJoZGlkIjoiNjRlMGJhOWIxYzI5MjkyMGEyY2I2Y2EyZWI2YmQ5N2EiLCJ1c2VySWQiOiIyODEwNjE4NDIifQ==</vt:lpwstr>
  </property>
</Properties>
</file>